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41E" w:rsidRDefault="0043741E" w:rsidP="0043741E">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43741E" w:rsidRDefault="0043741E" w:rsidP="0043741E">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43741E" w:rsidRDefault="0043741E" w:rsidP="0043741E">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43741E" w:rsidRPr="0043741E" w:rsidRDefault="0043741E" w:rsidP="0043741E">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43741E" w:rsidRPr="0043741E" w:rsidRDefault="0043741E" w:rsidP="0043741E">
      <w:pPr>
        <w:spacing w:line="480" w:lineRule="auto"/>
        <w:jc w:val="center"/>
        <w:rPr>
          <w:rFonts w:ascii="Times New Roman" w:hAnsi="Times New Roman" w:cs="Times New Roman"/>
          <w:b/>
          <w:sz w:val="24"/>
          <w:szCs w:val="24"/>
        </w:rPr>
      </w:pPr>
      <w:r w:rsidRPr="0043741E">
        <w:rPr>
          <w:rFonts w:ascii="Times New Roman" w:hAnsi="Times New Roman" w:cs="Times New Roman"/>
          <w:b/>
          <w:sz w:val="24"/>
          <w:szCs w:val="24"/>
        </w:rPr>
        <w:t xml:space="preserve">Investing </w:t>
      </w:r>
      <w:r w:rsidR="0016375E">
        <w:rPr>
          <w:rFonts w:ascii="Times New Roman" w:hAnsi="Times New Roman" w:cs="Times New Roman"/>
          <w:b/>
          <w:sz w:val="24"/>
          <w:szCs w:val="24"/>
        </w:rPr>
        <w:t>in 100 Shares o</w:t>
      </w:r>
      <w:r w:rsidR="0016375E" w:rsidRPr="0043741E">
        <w:rPr>
          <w:rFonts w:ascii="Times New Roman" w:hAnsi="Times New Roman" w:cs="Times New Roman"/>
          <w:b/>
          <w:sz w:val="24"/>
          <w:szCs w:val="24"/>
        </w:rPr>
        <w:t xml:space="preserve">f </w:t>
      </w:r>
      <w:r w:rsidRPr="0043741E">
        <w:rPr>
          <w:rFonts w:ascii="Times New Roman" w:hAnsi="Times New Roman" w:cs="Times New Roman"/>
          <w:b/>
          <w:sz w:val="24"/>
          <w:szCs w:val="24"/>
        </w:rPr>
        <w:t>Coca</w:t>
      </w:r>
      <w:r w:rsidR="0016375E" w:rsidRPr="0043741E">
        <w:rPr>
          <w:rFonts w:ascii="Times New Roman" w:hAnsi="Times New Roman" w:cs="Times New Roman"/>
          <w:b/>
          <w:sz w:val="24"/>
          <w:szCs w:val="24"/>
        </w:rPr>
        <w:t>-</w:t>
      </w:r>
      <w:r w:rsidRPr="0043741E">
        <w:rPr>
          <w:rFonts w:ascii="Times New Roman" w:hAnsi="Times New Roman" w:cs="Times New Roman"/>
          <w:b/>
          <w:sz w:val="24"/>
          <w:szCs w:val="24"/>
        </w:rPr>
        <w:t>Cola Company</w:t>
      </w:r>
    </w:p>
    <w:p w:rsidR="0043741E" w:rsidRPr="0043741E" w:rsidRDefault="0043741E" w:rsidP="0016375E">
      <w:pPr>
        <w:spacing w:line="480" w:lineRule="auto"/>
        <w:ind w:firstLine="720"/>
        <w:rPr>
          <w:rFonts w:ascii="Times New Roman" w:hAnsi="Times New Roman" w:cs="Times New Roman"/>
          <w:sz w:val="24"/>
          <w:szCs w:val="24"/>
        </w:rPr>
      </w:pPr>
      <w:r w:rsidRPr="0043741E">
        <w:rPr>
          <w:rFonts w:ascii="Times New Roman" w:hAnsi="Times New Roman" w:cs="Times New Roman"/>
          <w:sz w:val="24"/>
          <w:szCs w:val="24"/>
        </w:rPr>
        <w:t xml:space="preserve">The futures contract takes into consideration the time value of money. Time value of money is important when considering future payment since the value of money today is higher than the value of money in future (Schmidt 54). The value of money in future is considered to be relatively lower due to uncertainty and risks that are unforeseen in the future. Therefore, the price of Coca-Cola stocks in a year’s time is expected to be slightly higher than the current price. However, the price of Coca-Cola stock is prone to wild swings and has not been stable over the years as evidenced by the analysis on yahoo finance. Further, factors such as inflation, competitor’s changes in price affect the future expected returns. The concept of risk consideration before making an investment is important to an investor. There exists some degree of risk on the expected returns in firms. </w:t>
      </w:r>
    </w:p>
    <w:p w:rsidR="0043741E" w:rsidRPr="0043741E" w:rsidRDefault="0043741E" w:rsidP="0043741E">
      <w:pPr>
        <w:spacing w:line="480" w:lineRule="auto"/>
        <w:rPr>
          <w:rFonts w:ascii="Times New Roman" w:hAnsi="Times New Roman" w:cs="Times New Roman"/>
          <w:sz w:val="24"/>
          <w:szCs w:val="24"/>
        </w:rPr>
      </w:pPr>
      <w:r w:rsidRPr="0043741E">
        <w:rPr>
          <w:rFonts w:ascii="Times New Roman" w:hAnsi="Times New Roman" w:cs="Times New Roman"/>
          <w:sz w:val="24"/>
          <w:szCs w:val="24"/>
        </w:rPr>
        <w:t>The general formula for establishing the future price of a stock is expressed as;</w:t>
      </w:r>
    </w:p>
    <w:p w:rsidR="0043741E" w:rsidRPr="0043741E" w:rsidRDefault="0043741E" w:rsidP="0043741E">
      <w:pPr>
        <w:spacing w:line="480" w:lineRule="auto"/>
        <w:rPr>
          <w:rFonts w:ascii="Times New Roman" w:hAnsi="Times New Roman" w:cs="Times New Roman"/>
          <w:sz w:val="24"/>
          <w:szCs w:val="24"/>
        </w:rPr>
      </w:pPr>
      <w:r w:rsidRPr="0043741E">
        <w:rPr>
          <w:rFonts w:ascii="Times New Roman" w:hAnsi="Times New Roman" w:cs="Times New Roman"/>
          <w:sz w:val="24"/>
          <w:szCs w:val="24"/>
        </w:rPr>
        <w:t>Future price = Spot Price * (1+ Risk-Free Interest Rate – Dividend Yield)</w:t>
      </w:r>
    </w:p>
    <w:p w:rsidR="0043741E" w:rsidRPr="0043741E" w:rsidRDefault="0043741E" w:rsidP="00294ECE">
      <w:pPr>
        <w:spacing w:line="480" w:lineRule="auto"/>
        <w:rPr>
          <w:rFonts w:ascii="Times New Roman" w:hAnsi="Times New Roman" w:cs="Times New Roman"/>
          <w:sz w:val="24"/>
          <w:szCs w:val="24"/>
        </w:rPr>
      </w:pPr>
      <w:r w:rsidRPr="0043741E">
        <w:rPr>
          <w:rFonts w:ascii="Times New Roman" w:hAnsi="Times New Roman" w:cs="Times New Roman"/>
          <w:sz w:val="24"/>
          <w:szCs w:val="24"/>
        </w:rPr>
        <w:t>Where</w:t>
      </w:r>
      <w:r w:rsidR="00294ECE">
        <w:rPr>
          <w:rFonts w:ascii="Times New Roman" w:hAnsi="Times New Roman" w:cs="Times New Roman"/>
          <w:sz w:val="24"/>
          <w:szCs w:val="24"/>
        </w:rPr>
        <w:t>;</w:t>
      </w:r>
      <w:r w:rsidRPr="0043741E">
        <w:rPr>
          <w:rFonts w:ascii="Times New Roman" w:hAnsi="Times New Roman" w:cs="Times New Roman"/>
          <w:sz w:val="24"/>
          <w:szCs w:val="24"/>
        </w:rPr>
        <w:t xml:space="preserve"> the spot price is the current stock price, a risk-free interest rate is the interest rate of investments considered to be risk-free such as the government securities, and the dividend yield refers to the earnings a share generate in term of dividends. The government securities are </w:t>
      </w:r>
      <w:r w:rsidRPr="0043741E">
        <w:rPr>
          <w:rFonts w:ascii="Times New Roman" w:hAnsi="Times New Roman" w:cs="Times New Roman"/>
          <w:sz w:val="24"/>
          <w:szCs w:val="24"/>
        </w:rPr>
        <w:lastRenderedPageBreak/>
        <w:t xml:space="preserve">considered to be risk-free since the expected return is almost guaranteed. However, the return on the government securities is relatively smaller compared to other riskier investments. </w:t>
      </w:r>
    </w:p>
    <w:p w:rsidR="0043741E" w:rsidRPr="0043741E" w:rsidRDefault="0043741E" w:rsidP="00294ECE">
      <w:pPr>
        <w:spacing w:line="480" w:lineRule="auto"/>
        <w:ind w:firstLine="720"/>
        <w:rPr>
          <w:rFonts w:ascii="Times New Roman" w:hAnsi="Times New Roman" w:cs="Times New Roman"/>
          <w:sz w:val="24"/>
          <w:szCs w:val="24"/>
        </w:rPr>
      </w:pPr>
      <w:r w:rsidRPr="0043741E">
        <w:rPr>
          <w:rFonts w:ascii="Times New Roman" w:hAnsi="Times New Roman" w:cs="Times New Roman"/>
          <w:sz w:val="24"/>
          <w:szCs w:val="24"/>
        </w:rPr>
        <w:t>The closing price of Coca Cola stocks was at $42.57 on 5th April 2017. The risk-free interest rate for one-year Treasury bond on the same day was 1.03% ("Daily Treasury Yield Curve Rates") while the dividend yield was 3.49% ("The Coca-Cola Company"). Thus the future price for 100 shares can be calculated as follows;</w:t>
      </w:r>
    </w:p>
    <w:p w:rsidR="0043741E" w:rsidRPr="0043741E" w:rsidRDefault="0043741E" w:rsidP="0043741E">
      <w:pPr>
        <w:spacing w:line="480" w:lineRule="auto"/>
        <w:rPr>
          <w:rFonts w:ascii="Times New Roman" w:hAnsi="Times New Roman" w:cs="Times New Roman"/>
          <w:sz w:val="24"/>
          <w:szCs w:val="24"/>
        </w:rPr>
      </w:pPr>
      <w:r w:rsidRPr="0043741E">
        <w:rPr>
          <w:rFonts w:ascii="Times New Roman" w:hAnsi="Times New Roman" w:cs="Times New Roman"/>
          <w:sz w:val="24"/>
          <w:szCs w:val="24"/>
        </w:rPr>
        <w:t xml:space="preserve">Future price = $42.57 * 100 * (1+ 0.0103 – 0.0349) = $4, 152.28, the future price is lower than the spot price.  Thus, the investor loses $105 on futures stocks of Coca-Cola. </w:t>
      </w:r>
    </w:p>
    <w:p w:rsidR="0043741E" w:rsidRPr="00294ECE" w:rsidRDefault="0043741E" w:rsidP="00294ECE">
      <w:pPr>
        <w:spacing w:line="480" w:lineRule="auto"/>
        <w:jc w:val="center"/>
        <w:rPr>
          <w:rFonts w:ascii="Times New Roman" w:hAnsi="Times New Roman" w:cs="Times New Roman"/>
          <w:b/>
          <w:sz w:val="24"/>
          <w:szCs w:val="24"/>
        </w:rPr>
      </w:pPr>
      <w:r w:rsidRPr="00294ECE">
        <w:rPr>
          <w:rFonts w:ascii="Times New Roman" w:hAnsi="Times New Roman" w:cs="Times New Roman"/>
          <w:b/>
          <w:sz w:val="24"/>
          <w:szCs w:val="24"/>
        </w:rPr>
        <w:t xml:space="preserve">Alternative </w:t>
      </w:r>
      <w:r w:rsidR="00294ECE" w:rsidRPr="00294ECE">
        <w:rPr>
          <w:rFonts w:ascii="Times New Roman" w:hAnsi="Times New Roman" w:cs="Times New Roman"/>
          <w:b/>
          <w:sz w:val="24"/>
          <w:szCs w:val="24"/>
        </w:rPr>
        <w:t>Investment</w:t>
      </w:r>
    </w:p>
    <w:p w:rsidR="0043741E" w:rsidRPr="0043741E" w:rsidRDefault="0043741E" w:rsidP="00294ECE">
      <w:pPr>
        <w:spacing w:line="480" w:lineRule="auto"/>
        <w:ind w:firstLine="720"/>
        <w:rPr>
          <w:rFonts w:ascii="Times New Roman" w:hAnsi="Times New Roman" w:cs="Times New Roman"/>
          <w:sz w:val="24"/>
          <w:szCs w:val="24"/>
        </w:rPr>
      </w:pPr>
      <w:r w:rsidRPr="0043741E">
        <w:rPr>
          <w:rFonts w:ascii="Times New Roman" w:hAnsi="Times New Roman" w:cs="Times New Roman"/>
          <w:sz w:val="24"/>
          <w:szCs w:val="24"/>
        </w:rPr>
        <w:t xml:space="preserve">The existence of alternative investment with higher returns makes the futures equity investment in Coca-Cola unviable investment. There are several investment alternatives with higher returns such as certificates of deposits; the Treasury inflation protected securities, money market funds, municipal bonds, annuities, U.S Savings Bonds, preferred stock among others. However, the alternatives have different returns, and the investor has to analyze the investment strategy with the maximum payout and less risky. I have access to preferred stock, municipal bonds, and certificate of deposit from banks. The municipal bonds are risk-free but offer little returns on investment. Preferred stock does not provide dividend payment. However, the stock can generate some interest over a period. </w:t>
      </w:r>
    </w:p>
    <w:p w:rsidR="0043741E" w:rsidRPr="0043741E" w:rsidRDefault="0043741E" w:rsidP="00294ECE">
      <w:pPr>
        <w:spacing w:line="480" w:lineRule="auto"/>
        <w:ind w:firstLine="720"/>
        <w:rPr>
          <w:rFonts w:ascii="Times New Roman" w:hAnsi="Times New Roman" w:cs="Times New Roman"/>
          <w:sz w:val="24"/>
          <w:szCs w:val="24"/>
        </w:rPr>
      </w:pPr>
      <w:r w:rsidRPr="0043741E">
        <w:rPr>
          <w:rFonts w:ascii="Times New Roman" w:hAnsi="Times New Roman" w:cs="Times New Roman"/>
          <w:sz w:val="24"/>
          <w:szCs w:val="24"/>
        </w:rPr>
        <w:t>I bank with BBVA Compass Bank that offers a rate of 1.35% on certificates of deposit. The certificate of deposit returns is realized for depositing money in the bank for a particular period with a guaranteed return. For instance, an alternative to investing in Coca-Cola equity in a year’s time will yield;</w:t>
      </w:r>
    </w:p>
    <w:p w:rsidR="0043741E" w:rsidRPr="0043741E" w:rsidRDefault="0043741E" w:rsidP="0043741E">
      <w:pPr>
        <w:spacing w:line="480" w:lineRule="auto"/>
        <w:rPr>
          <w:rFonts w:ascii="Times New Roman" w:hAnsi="Times New Roman" w:cs="Times New Roman"/>
          <w:sz w:val="24"/>
          <w:szCs w:val="24"/>
        </w:rPr>
      </w:pPr>
      <w:r w:rsidRPr="0043741E">
        <w:rPr>
          <w:rFonts w:ascii="Times New Roman" w:hAnsi="Times New Roman" w:cs="Times New Roman"/>
          <w:sz w:val="24"/>
          <w:szCs w:val="24"/>
        </w:rPr>
        <w:lastRenderedPageBreak/>
        <w:t>Certificate of deposit returns = $4257 * 1.35 = $5746.95, thus the investment will yield $1, 490 in contrast to the investment ton futures equity of Coca-Cola company that results in a loss.</w:t>
      </w: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294ECE" w:rsidRDefault="00294ECE" w:rsidP="0043741E">
      <w:pPr>
        <w:spacing w:line="480" w:lineRule="auto"/>
        <w:rPr>
          <w:rFonts w:ascii="Times New Roman" w:hAnsi="Times New Roman" w:cs="Times New Roman"/>
          <w:sz w:val="24"/>
          <w:szCs w:val="24"/>
        </w:rPr>
      </w:pPr>
    </w:p>
    <w:p w:rsidR="00C568CE" w:rsidRPr="00294ECE" w:rsidRDefault="00C568CE" w:rsidP="00294ECE">
      <w:pPr>
        <w:spacing w:line="480" w:lineRule="auto"/>
        <w:jc w:val="center"/>
        <w:rPr>
          <w:rFonts w:ascii="Times New Roman" w:hAnsi="Times New Roman" w:cs="Times New Roman"/>
          <w:b/>
          <w:sz w:val="24"/>
          <w:szCs w:val="24"/>
        </w:rPr>
      </w:pPr>
      <w:r w:rsidRPr="00294ECE">
        <w:rPr>
          <w:rFonts w:ascii="Times New Roman" w:hAnsi="Times New Roman" w:cs="Times New Roman"/>
          <w:b/>
          <w:sz w:val="24"/>
          <w:szCs w:val="24"/>
        </w:rPr>
        <w:lastRenderedPageBreak/>
        <w:t xml:space="preserve">Work </w:t>
      </w:r>
      <w:r w:rsidR="00294ECE" w:rsidRPr="00294ECE">
        <w:rPr>
          <w:rFonts w:ascii="Times New Roman" w:hAnsi="Times New Roman" w:cs="Times New Roman"/>
          <w:b/>
          <w:sz w:val="24"/>
          <w:szCs w:val="24"/>
        </w:rPr>
        <w:t>C</w:t>
      </w:r>
      <w:r w:rsidRPr="00294ECE">
        <w:rPr>
          <w:rFonts w:ascii="Times New Roman" w:hAnsi="Times New Roman" w:cs="Times New Roman"/>
          <w:b/>
          <w:sz w:val="24"/>
          <w:szCs w:val="24"/>
        </w:rPr>
        <w:t>ited</w:t>
      </w:r>
    </w:p>
    <w:p w:rsidR="00396384" w:rsidRPr="0043741E" w:rsidRDefault="00396384" w:rsidP="0043741E">
      <w:pPr>
        <w:spacing w:line="480" w:lineRule="auto"/>
        <w:rPr>
          <w:rStyle w:val="selectable"/>
          <w:rFonts w:ascii="Times New Roman" w:hAnsi="Times New Roman" w:cs="Times New Roman"/>
          <w:sz w:val="24"/>
          <w:szCs w:val="24"/>
        </w:rPr>
      </w:pPr>
      <w:proofErr w:type="gramStart"/>
      <w:r w:rsidRPr="0043741E">
        <w:rPr>
          <w:rStyle w:val="selectable"/>
          <w:rFonts w:ascii="Times New Roman" w:hAnsi="Times New Roman" w:cs="Times New Roman"/>
          <w:sz w:val="24"/>
          <w:szCs w:val="24"/>
        </w:rPr>
        <w:t>"Daily Treasury Yield Curve Rates".</w:t>
      </w:r>
      <w:proofErr w:type="gramEnd"/>
      <w:r w:rsidRPr="0043741E">
        <w:rPr>
          <w:rStyle w:val="selectable"/>
          <w:rFonts w:ascii="Times New Roman" w:hAnsi="Times New Roman" w:cs="Times New Roman"/>
          <w:sz w:val="24"/>
          <w:szCs w:val="24"/>
        </w:rPr>
        <w:t xml:space="preserve"> </w:t>
      </w:r>
      <w:r w:rsidRPr="0043741E">
        <w:rPr>
          <w:rStyle w:val="selectable"/>
          <w:rFonts w:ascii="Times New Roman" w:hAnsi="Times New Roman" w:cs="Times New Roman"/>
          <w:i/>
          <w:iCs/>
          <w:sz w:val="24"/>
          <w:szCs w:val="24"/>
        </w:rPr>
        <w:t>Treasury.gov</w:t>
      </w:r>
      <w:r w:rsidRPr="0043741E">
        <w:rPr>
          <w:rStyle w:val="selectable"/>
          <w:rFonts w:ascii="Times New Roman" w:hAnsi="Times New Roman" w:cs="Times New Roman"/>
          <w:sz w:val="24"/>
          <w:szCs w:val="24"/>
        </w:rPr>
        <w:t xml:space="preserve">. </w:t>
      </w:r>
      <w:proofErr w:type="spellStart"/>
      <w:proofErr w:type="gramStart"/>
      <w:r w:rsidRPr="0043741E">
        <w:rPr>
          <w:rStyle w:val="selectable"/>
          <w:rFonts w:ascii="Times New Roman" w:hAnsi="Times New Roman" w:cs="Times New Roman"/>
          <w:sz w:val="24"/>
          <w:szCs w:val="24"/>
        </w:rPr>
        <w:t>N.p</w:t>
      </w:r>
      <w:proofErr w:type="spellEnd"/>
      <w:proofErr w:type="gramEnd"/>
      <w:r w:rsidRPr="0043741E">
        <w:rPr>
          <w:rStyle w:val="selectable"/>
          <w:rFonts w:ascii="Times New Roman" w:hAnsi="Times New Roman" w:cs="Times New Roman"/>
          <w:sz w:val="24"/>
          <w:szCs w:val="24"/>
        </w:rPr>
        <w:t xml:space="preserve">., 2017. </w:t>
      </w:r>
      <w:proofErr w:type="gramStart"/>
      <w:r w:rsidRPr="0043741E">
        <w:rPr>
          <w:rStyle w:val="selectable"/>
          <w:rFonts w:ascii="Times New Roman" w:hAnsi="Times New Roman" w:cs="Times New Roman"/>
          <w:sz w:val="24"/>
          <w:szCs w:val="24"/>
        </w:rPr>
        <w:t>Web.</w:t>
      </w:r>
      <w:proofErr w:type="gramEnd"/>
      <w:r w:rsidRPr="0043741E">
        <w:rPr>
          <w:rStyle w:val="selectable"/>
          <w:rFonts w:ascii="Times New Roman" w:hAnsi="Times New Roman" w:cs="Times New Roman"/>
          <w:sz w:val="24"/>
          <w:szCs w:val="24"/>
        </w:rPr>
        <w:t xml:space="preserve"> 6 Apr. 2017.</w:t>
      </w:r>
    </w:p>
    <w:p w:rsidR="00C568CE" w:rsidRPr="0043741E" w:rsidRDefault="006F4513" w:rsidP="0043741E">
      <w:pPr>
        <w:spacing w:line="480" w:lineRule="auto"/>
        <w:rPr>
          <w:rStyle w:val="selectable"/>
          <w:rFonts w:ascii="Times New Roman" w:hAnsi="Times New Roman" w:cs="Times New Roman"/>
          <w:sz w:val="24"/>
          <w:szCs w:val="24"/>
        </w:rPr>
      </w:pPr>
      <w:proofErr w:type="gramStart"/>
      <w:r w:rsidRPr="0043741E">
        <w:rPr>
          <w:rStyle w:val="selectable"/>
          <w:rFonts w:ascii="Times New Roman" w:hAnsi="Times New Roman" w:cs="Times New Roman"/>
          <w:sz w:val="24"/>
          <w:szCs w:val="24"/>
        </w:rPr>
        <w:t>"The Coca-Cola Company".</w:t>
      </w:r>
      <w:proofErr w:type="gramEnd"/>
      <w:r w:rsidRPr="0043741E">
        <w:rPr>
          <w:rStyle w:val="selectable"/>
          <w:rFonts w:ascii="Times New Roman" w:hAnsi="Times New Roman" w:cs="Times New Roman"/>
          <w:sz w:val="24"/>
          <w:szCs w:val="24"/>
        </w:rPr>
        <w:t xml:space="preserve"> </w:t>
      </w:r>
      <w:r w:rsidRPr="0043741E">
        <w:rPr>
          <w:rStyle w:val="selectable"/>
          <w:rFonts w:ascii="Times New Roman" w:hAnsi="Times New Roman" w:cs="Times New Roman"/>
          <w:i/>
          <w:iCs/>
          <w:sz w:val="24"/>
          <w:szCs w:val="24"/>
        </w:rPr>
        <w:t>Yahoo! Finance</w:t>
      </w:r>
      <w:r w:rsidRPr="0043741E">
        <w:rPr>
          <w:rStyle w:val="selectable"/>
          <w:rFonts w:ascii="Times New Roman" w:hAnsi="Times New Roman" w:cs="Times New Roman"/>
          <w:sz w:val="24"/>
          <w:szCs w:val="24"/>
        </w:rPr>
        <w:t xml:space="preserve">. </w:t>
      </w:r>
      <w:proofErr w:type="spellStart"/>
      <w:proofErr w:type="gramStart"/>
      <w:r w:rsidRPr="0043741E">
        <w:rPr>
          <w:rStyle w:val="selectable"/>
          <w:rFonts w:ascii="Times New Roman" w:hAnsi="Times New Roman" w:cs="Times New Roman"/>
          <w:sz w:val="24"/>
          <w:szCs w:val="24"/>
        </w:rPr>
        <w:t>N.p</w:t>
      </w:r>
      <w:proofErr w:type="spellEnd"/>
      <w:proofErr w:type="gramEnd"/>
      <w:r w:rsidRPr="0043741E">
        <w:rPr>
          <w:rStyle w:val="selectable"/>
          <w:rFonts w:ascii="Times New Roman" w:hAnsi="Times New Roman" w:cs="Times New Roman"/>
          <w:sz w:val="24"/>
          <w:szCs w:val="24"/>
        </w:rPr>
        <w:t xml:space="preserve">., 2017. </w:t>
      </w:r>
      <w:proofErr w:type="gramStart"/>
      <w:r w:rsidRPr="0043741E">
        <w:rPr>
          <w:rStyle w:val="selectable"/>
          <w:rFonts w:ascii="Times New Roman" w:hAnsi="Times New Roman" w:cs="Times New Roman"/>
          <w:sz w:val="24"/>
          <w:szCs w:val="24"/>
        </w:rPr>
        <w:t>Web.</w:t>
      </w:r>
      <w:proofErr w:type="gramEnd"/>
      <w:r w:rsidRPr="0043741E">
        <w:rPr>
          <w:rStyle w:val="selectable"/>
          <w:rFonts w:ascii="Times New Roman" w:hAnsi="Times New Roman" w:cs="Times New Roman"/>
          <w:sz w:val="24"/>
          <w:szCs w:val="24"/>
        </w:rPr>
        <w:t xml:space="preserve"> 6 Apr. 2017.</w:t>
      </w:r>
    </w:p>
    <w:p w:rsidR="006F4513" w:rsidRPr="0043741E" w:rsidRDefault="00E26480" w:rsidP="0043741E">
      <w:pPr>
        <w:spacing w:line="480" w:lineRule="auto"/>
        <w:rPr>
          <w:rStyle w:val="selectable"/>
          <w:rFonts w:ascii="Times New Roman" w:hAnsi="Times New Roman" w:cs="Times New Roman"/>
          <w:sz w:val="24"/>
          <w:szCs w:val="24"/>
        </w:rPr>
      </w:pPr>
      <w:r w:rsidRPr="0043741E">
        <w:rPr>
          <w:rStyle w:val="selectable"/>
          <w:rFonts w:ascii="Times New Roman" w:hAnsi="Times New Roman" w:cs="Times New Roman"/>
          <w:sz w:val="24"/>
          <w:szCs w:val="24"/>
        </w:rPr>
        <w:t xml:space="preserve">Schmidt, </w:t>
      </w:r>
      <w:proofErr w:type="spellStart"/>
      <w:r w:rsidRPr="0043741E">
        <w:rPr>
          <w:rStyle w:val="selectable"/>
          <w:rFonts w:ascii="Times New Roman" w:hAnsi="Times New Roman" w:cs="Times New Roman"/>
          <w:sz w:val="24"/>
          <w:szCs w:val="24"/>
        </w:rPr>
        <w:t>Carolin</w:t>
      </w:r>
      <w:proofErr w:type="spellEnd"/>
      <w:r w:rsidRPr="0043741E">
        <w:rPr>
          <w:rStyle w:val="selectable"/>
          <w:rFonts w:ascii="Times New Roman" w:hAnsi="Times New Roman" w:cs="Times New Roman"/>
          <w:sz w:val="24"/>
          <w:szCs w:val="24"/>
        </w:rPr>
        <w:t xml:space="preserve"> E. "A Journey </w:t>
      </w:r>
      <w:proofErr w:type="gramStart"/>
      <w:r w:rsidRPr="0043741E">
        <w:rPr>
          <w:rStyle w:val="selectable"/>
          <w:rFonts w:ascii="Times New Roman" w:hAnsi="Times New Roman" w:cs="Times New Roman"/>
          <w:sz w:val="24"/>
          <w:szCs w:val="24"/>
        </w:rPr>
        <w:t>Through</w:t>
      </w:r>
      <w:proofErr w:type="gramEnd"/>
      <w:r w:rsidRPr="0043741E">
        <w:rPr>
          <w:rStyle w:val="selectable"/>
          <w:rFonts w:ascii="Times New Roman" w:hAnsi="Times New Roman" w:cs="Times New Roman"/>
          <w:sz w:val="24"/>
          <w:szCs w:val="24"/>
        </w:rPr>
        <w:t xml:space="preserve"> Time: From The Pr</w:t>
      </w:r>
      <w:r w:rsidR="00294ECE">
        <w:rPr>
          <w:rStyle w:val="selectable"/>
          <w:rFonts w:ascii="Times New Roman" w:hAnsi="Times New Roman" w:cs="Times New Roman"/>
          <w:sz w:val="24"/>
          <w:szCs w:val="24"/>
        </w:rPr>
        <w:t>esent Value To The Future Value</w:t>
      </w:r>
      <w:r w:rsidR="00294ECE">
        <w:rPr>
          <w:rStyle w:val="selectable"/>
          <w:rFonts w:ascii="Times New Roman" w:hAnsi="Times New Roman" w:cs="Times New Roman"/>
          <w:sz w:val="24"/>
          <w:szCs w:val="24"/>
        </w:rPr>
        <w:tab/>
      </w:r>
      <w:r w:rsidRPr="0043741E">
        <w:rPr>
          <w:rStyle w:val="selectable"/>
          <w:rFonts w:ascii="Times New Roman" w:hAnsi="Times New Roman" w:cs="Times New Roman"/>
          <w:sz w:val="24"/>
          <w:szCs w:val="24"/>
        </w:rPr>
        <w:t>And Back Or: Retirement Planning: A Comprehensibl</w:t>
      </w:r>
      <w:r w:rsidR="00294ECE">
        <w:rPr>
          <w:rStyle w:val="selectable"/>
          <w:rFonts w:ascii="Times New Roman" w:hAnsi="Times New Roman" w:cs="Times New Roman"/>
          <w:sz w:val="24"/>
          <w:szCs w:val="24"/>
        </w:rPr>
        <w:t>e Application Of The Time Value</w:t>
      </w:r>
      <w:r w:rsidR="00294ECE">
        <w:rPr>
          <w:rStyle w:val="selectable"/>
          <w:rFonts w:ascii="Times New Roman" w:hAnsi="Times New Roman" w:cs="Times New Roman"/>
          <w:sz w:val="24"/>
          <w:szCs w:val="24"/>
        </w:rPr>
        <w:tab/>
      </w:r>
      <w:r w:rsidRPr="0043741E">
        <w:rPr>
          <w:rStyle w:val="selectable"/>
          <w:rFonts w:ascii="Times New Roman" w:hAnsi="Times New Roman" w:cs="Times New Roman"/>
          <w:sz w:val="24"/>
          <w:szCs w:val="24"/>
        </w:rPr>
        <w:t xml:space="preserve">Of Money Concept". </w:t>
      </w:r>
      <w:r w:rsidRPr="0043741E">
        <w:rPr>
          <w:rStyle w:val="selectable"/>
          <w:rFonts w:ascii="Times New Roman" w:hAnsi="Times New Roman" w:cs="Times New Roman"/>
          <w:i/>
          <w:iCs/>
          <w:sz w:val="24"/>
          <w:szCs w:val="24"/>
        </w:rPr>
        <w:t>American Journal of Business Education (AJBE)</w:t>
      </w:r>
      <w:r w:rsidR="00294ECE">
        <w:rPr>
          <w:rStyle w:val="selectable"/>
          <w:rFonts w:ascii="Times New Roman" w:hAnsi="Times New Roman" w:cs="Times New Roman"/>
          <w:sz w:val="24"/>
          <w:szCs w:val="24"/>
        </w:rPr>
        <w:t xml:space="preserve"> 9.3 (2016): 137.</w:t>
      </w:r>
      <w:r w:rsidR="00294ECE">
        <w:rPr>
          <w:rStyle w:val="selectable"/>
          <w:rFonts w:ascii="Times New Roman" w:hAnsi="Times New Roman" w:cs="Times New Roman"/>
          <w:sz w:val="24"/>
          <w:szCs w:val="24"/>
        </w:rPr>
        <w:tab/>
      </w:r>
      <w:r w:rsidRPr="0043741E">
        <w:rPr>
          <w:rStyle w:val="selectable"/>
          <w:rFonts w:ascii="Times New Roman" w:hAnsi="Times New Roman" w:cs="Times New Roman"/>
          <w:sz w:val="24"/>
          <w:szCs w:val="24"/>
        </w:rPr>
        <w:t>Web.</w:t>
      </w:r>
    </w:p>
    <w:p w:rsidR="00E26480" w:rsidRPr="0043741E" w:rsidRDefault="00E26480" w:rsidP="0043741E">
      <w:pPr>
        <w:spacing w:line="480" w:lineRule="auto"/>
        <w:rPr>
          <w:rFonts w:ascii="Times New Roman" w:hAnsi="Times New Roman" w:cs="Times New Roman"/>
          <w:sz w:val="24"/>
          <w:szCs w:val="24"/>
        </w:rPr>
      </w:pPr>
    </w:p>
    <w:sectPr w:rsidR="00E26480" w:rsidRPr="0043741E" w:rsidSect="004B0AF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12D" w:rsidRDefault="0069412D" w:rsidP="0043741E">
      <w:pPr>
        <w:spacing w:after="0" w:line="240" w:lineRule="auto"/>
      </w:pPr>
      <w:r>
        <w:separator/>
      </w:r>
    </w:p>
  </w:endnote>
  <w:endnote w:type="continuationSeparator" w:id="0">
    <w:p w:rsidR="0069412D" w:rsidRDefault="0069412D" w:rsidP="004374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12D" w:rsidRDefault="0069412D" w:rsidP="0043741E">
      <w:pPr>
        <w:spacing w:after="0" w:line="240" w:lineRule="auto"/>
      </w:pPr>
      <w:r>
        <w:separator/>
      </w:r>
    </w:p>
  </w:footnote>
  <w:footnote w:type="continuationSeparator" w:id="0">
    <w:p w:rsidR="0069412D" w:rsidRDefault="0069412D" w:rsidP="004374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5E" w:rsidRPr="0016375E" w:rsidRDefault="0016375E" w:rsidP="0016375E">
    <w:pPr>
      <w:pStyle w:val="Header"/>
      <w:jc w:val="right"/>
      <w:rPr>
        <w:rFonts w:ascii="Times New Roman" w:hAnsi="Times New Roman" w:cs="Times New Roman"/>
        <w:sz w:val="24"/>
        <w:szCs w:val="24"/>
      </w:rPr>
    </w:pPr>
    <w:r w:rsidRPr="0016375E">
      <w:rPr>
        <w:rFonts w:ascii="Times New Roman" w:hAnsi="Times New Roman" w:cs="Times New Roman"/>
        <w:sz w:val="24"/>
        <w:szCs w:val="24"/>
      </w:rPr>
      <w:t>Name</w:t>
    </w:r>
    <w:r>
      <w:rPr>
        <w:rFonts w:ascii="Times New Roman" w:hAnsi="Times New Roman" w:cs="Times New Roman"/>
        <w:sz w:val="24"/>
        <w:szCs w:val="24"/>
      </w:rPr>
      <w:t xml:space="preserve"> </w:t>
    </w:r>
    <w:r w:rsidRPr="0016375E">
      <w:rPr>
        <w:rFonts w:ascii="Times New Roman" w:hAnsi="Times New Roman" w:cs="Times New Roman"/>
        <w:sz w:val="24"/>
        <w:szCs w:val="24"/>
      </w:rPr>
      <w:fldChar w:fldCharType="begin"/>
    </w:r>
    <w:r w:rsidRPr="0016375E">
      <w:rPr>
        <w:rFonts w:ascii="Times New Roman" w:hAnsi="Times New Roman" w:cs="Times New Roman"/>
        <w:sz w:val="24"/>
        <w:szCs w:val="24"/>
      </w:rPr>
      <w:instrText xml:space="preserve"> PAGE   \* MERGEFORMAT </w:instrText>
    </w:r>
    <w:r w:rsidRPr="0016375E">
      <w:rPr>
        <w:rFonts w:ascii="Times New Roman" w:hAnsi="Times New Roman" w:cs="Times New Roman"/>
        <w:sz w:val="24"/>
        <w:szCs w:val="24"/>
      </w:rPr>
      <w:fldChar w:fldCharType="separate"/>
    </w:r>
    <w:r w:rsidR="00294ECE">
      <w:rPr>
        <w:rFonts w:ascii="Times New Roman" w:hAnsi="Times New Roman" w:cs="Times New Roman"/>
        <w:noProof/>
        <w:sz w:val="24"/>
        <w:szCs w:val="24"/>
      </w:rPr>
      <w:t>1</w:t>
    </w:r>
    <w:r w:rsidRPr="0016375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F51AA5"/>
    <w:rsid w:val="0009185D"/>
    <w:rsid w:val="0016375E"/>
    <w:rsid w:val="0019309B"/>
    <w:rsid w:val="001C0780"/>
    <w:rsid w:val="001C2AF4"/>
    <w:rsid w:val="001D197A"/>
    <w:rsid w:val="001E402C"/>
    <w:rsid w:val="00220095"/>
    <w:rsid w:val="00294ECE"/>
    <w:rsid w:val="002B23F9"/>
    <w:rsid w:val="00333CFB"/>
    <w:rsid w:val="00341A92"/>
    <w:rsid w:val="00396384"/>
    <w:rsid w:val="003B2292"/>
    <w:rsid w:val="003C3DBA"/>
    <w:rsid w:val="003F00FD"/>
    <w:rsid w:val="00427449"/>
    <w:rsid w:val="004314D5"/>
    <w:rsid w:val="0043741E"/>
    <w:rsid w:val="0043757C"/>
    <w:rsid w:val="00444C1E"/>
    <w:rsid w:val="00445FF2"/>
    <w:rsid w:val="004571AE"/>
    <w:rsid w:val="00492FB2"/>
    <w:rsid w:val="004B0AF1"/>
    <w:rsid w:val="004D0B7E"/>
    <w:rsid w:val="005164D8"/>
    <w:rsid w:val="0057619F"/>
    <w:rsid w:val="00594384"/>
    <w:rsid w:val="0059628F"/>
    <w:rsid w:val="005F0086"/>
    <w:rsid w:val="0062380F"/>
    <w:rsid w:val="00630034"/>
    <w:rsid w:val="006530DA"/>
    <w:rsid w:val="0066113A"/>
    <w:rsid w:val="0069412D"/>
    <w:rsid w:val="006F4513"/>
    <w:rsid w:val="007023DC"/>
    <w:rsid w:val="007D4D74"/>
    <w:rsid w:val="007F45EE"/>
    <w:rsid w:val="008B0770"/>
    <w:rsid w:val="00930CE1"/>
    <w:rsid w:val="009B5C51"/>
    <w:rsid w:val="009D15E0"/>
    <w:rsid w:val="00A260E7"/>
    <w:rsid w:val="00A65E99"/>
    <w:rsid w:val="00A7791B"/>
    <w:rsid w:val="00B026BF"/>
    <w:rsid w:val="00B059D9"/>
    <w:rsid w:val="00B20BD5"/>
    <w:rsid w:val="00B31FEB"/>
    <w:rsid w:val="00B34E9D"/>
    <w:rsid w:val="00BE1A95"/>
    <w:rsid w:val="00C40A56"/>
    <w:rsid w:val="00C568CE"/>
    <w:rsid w:val="00D00F72"/>
    <w:rsid w:val="00D2098D"/>
    <w:rsid w:val="00D2440C"/>
    <w:rsid w:val="00D52247"/>
    <w:rsid w:val="00D743A2"/>
    <w:rsid w:val="00DD088A"/>
    <w:rsid w:val="00DF6D1C"/>
    <w:rsid w:val="00DF7BC6"/>
    <w:rsid w:val="00E17393"/>
    <w:rsid w:val="00E26480"/>
    <w:rsid w:val="00EA60A4"/>
    <w:rsid w:val="00F51AA5"/>
    <w:rsid w:val="00F67D90"/>
    <w:rsid w:val="00FD4082"/>
    <w:rsid w:val="00FD6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A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8CE"/>
    <w:rPr>
      <w:color w:val="0000FF" w:themeColor="hyperlink"/>
      <w:u w:val="single"/>
    </w:rPr>
  </w:style>
  <w:style w:type="character" w:customStyle="1" w:styleId="selectable">
    <w:name w:val="selectable"/>
    <w:basedOn w:val="DefaultParagraphFont"/>
    <w:rsid w:val="006F4513"/>
  </w:style>
  <w:style w:type="paragraph" w:styleId="Header">
    <w:name w:val="header"/>
    <w:basedOn w:val="Normal"/>
    <w:link w:val="HeaderChar"/>
    <w:uiPriority w:val="99"/>
    <w:semiHidden/>
    <w:unhideWhenUsed/>
    <w:rsid w:val="004374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741E"/>
  </w:style>
  <w:style w:type="paragraph" w:styleId="Footer">
    <w:name w:val="footer"/>
    <w:basedOn w:val="Normal"/>
    <w:link w:val="FooterChar"/>
    <w:uiPriority w:val="99"/>
    <w:semiHidden/>
    <w:unhideWhenUsed/>
    <w:rsid w:val="004374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74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2017-04-06T06:14:00Z</dcterms:created>
  <dcterms:modified xsi:type="dcterms:W3CDTF">2017-04-06T10:05:00Z</dcterms:modified>
</cp:coreProperties>
</file>