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C2B" w:rsidRDefault="00485C2B" w:rsidP="00485C2B">
      <w:pPr>
        <w:spacing w:line="480" w:lineRule="auto"/>
        <w:jc w:val="center"/>
      </w:pPr>
    </w:p>
    <w:p w:rsidR="00485C2B" w:rsidRDefault="00485C2B" w:rsidP="00485C2B">
      <w:pPr>
        <w:spacing w:line="480" w:lineRule="auto"/>
        <w:jc w:val="center"/>
      </w:pPr>
    </w:p>
    <w:p w:rsidR="00485C2B" w:rsidRDefault="00485C2B" w:rsidP="00485C2B">
      <w:pPr>
        <w:spacing w:line="480" w:lineRule="auto"/>
        <w:jc w:val="center"/>
      </w:pPr>
    </w:p>
    <w:p w:rsidR="00485C2B" w:rsidRDefault="00485C2B" w:rsidP="00485C2B">
      <w:pPr>
        <w:spacing w:line="480" w:lineRule="auto"/>
        <w:jc w:val="center"/>
      </w:pPr>
    </w:p>
    <w:p w:rsidR="00485C2B" w:rsidRDefault="00485C2B" w:rsidP="00485C2B">
      <w:pPr>
        <w:spacing w:line="480" w:lineRule="auto"/>
        <w:jc w:val="center"/>
      </w:pPr>
    </w:p>
    <w:p w:rsidR="00485C2B" w:rsidRDefault="00485C2B" w:rsidP="00485C2B">
      <w:pPr>
        <w:spacing w:line="480" w:lineRule="auto"/>
        <w:jc w:val="center"/>
      </w:pPr>
    </w:p>
    <w:p w:rsidR="00485C2B" w:rsidRDefault="00485C2B" w:rsidP="00485C2B">
      <w:pPr>
        <w:spacing w:line="480" w:lineRule="auto"/>
        <w:jc w:val="center"/>
      </w:pPr>
    </w:p>
    <w:p w:rsidR="00485C2B" w:rsidRDefault="00485C2B" w:rsidP="00485C2B">
      <w:pPr>
        <w:spacing w:line="480" w:lineRule="auto"/>
        <w:jc w:val="center"/>
      </w:pPr>
    </w:p>
    <w:p w:rsidR="00485C2B" w:rsidRDefault="00485C2B" w:rsidP="00485C2B">
      <w:pPr>
        <w:spacing w:line="480" w:lineRule="auto"/>
        <w:jc w:val="center"/>
      </w:pPr>
    </w:p>
    <w:p w:rsidR="00485C2B" w:rsidRDefault="00485C2B" w:rsidP="00485C2B">
      <w:pPr>
        <w:spacing w:line="480" w:lineRule="auto"/>
        <w:jc w:val="center"/>
      </w:pPr>
      <w:r>
        <w:t>Anger in Social conflict: Cross-situational comparisons and suggestions for the future</w:t>
      </w:r>
    </w:p>
    <w:p w:rsidR="00485C2B" w:rsidRDefault="00485C2B" w:rsidP="00485C2B">
      <w:pPr>
        <w:spacing w:line="480" w:lineRule="auto"/>
        <w:jc w:val="center"/>
      </w:pPr>
      <w:r>
        <w:t>Student’s Name</w:t>
      </w:r>
    </w:p>
    <w:p w:rsidR="00485C2B" w:rsidRDefault="00485C2B" w:rsidP="00485C2B">
      <w:pPr>
        <w:spacing w:line="480" w:lineRule="auto"/>
        <w:jc w:val="center"/>
      </w:pPr>
      <w:r>
        <w:t>Institutional Affiliation</w:t>
      </w:r>
    </w:p>
    <w:p w:rsidR="00485C2B" w:rsidRDefault="00485C2B" w:rsidP="00485C2B">
      <w:pPr>
        <w:spacing w:line="480" w:lineRule="auto"/>
        <w:jc w:val="center"/>
      </w:pPr>
    </w:p>
    <w:p w:rsidR="00485C2B" w:rsidRDefault="00485C2B" w:rsidP="00485C2B">
      <w:pPr>
        <w:spacing w:line="480" w:lineRule="auto"/>
        <w:jc w:val="center"/>
      </w:pPr>
    </w:p>
    <w:p w:rsidR="00485C2B" w:rsidRDefault="00485C2B" w:rsidP="00485C2B">
      <w:pPr>
        <w:spacing w:line="480" w:lineRule="auto"/>
        <w:jc w:val="center"/>
      </w:pPr>
    </w:p>
    <w:p w:rsidR="00485C2B" w:rsidRDefault="00485C2B" w:rsidP="00485C2B">
      <w:pPr>
        <w:spacing w:line="480" w:lineRule="auto"/>
        <w:jc w:val="center"/>
      </w:pPr>
    </w:p>
    <w:p w:rsidR="00485C2B" w:rsidRDefault="00485C2B" w:rsidP="00485C2B">
      <w:pPr>
        <w:spacing w:line="480" w:lineRule="auto"/>
        <w:jc w:val="center"/>
      </w:pPr>
      <w:bookmarkStart w:id="0" w:name="_GoBack"/>
      <w:bookmarkEnd w:id="0"/>
    </w:p>
    <w:p w:rsidR="00E1036D" w:rsidRDefault="008161E3" w:rsidP="00485C2B">
      <w:pPr>
        <w:spacing w:line="480" w:lineRule="auto"/>
        <w:jc w:val="center"/>
      </w:pPr>
      <w:r>
        <w:lastRenderedPageBreak/>
        <w:t>Anger in Social conflict: Cross-situational comparisons and suggestions for the future</w:t>
      </w:r>
    </w:p>
    <w:p w:rsidR="008161E3" w:rsidRDefault="00F30CC6" w:rsidP="00485C2B">
      <w:pPr>
        <w:spacing w:line="480" w:lineRule="auto"/>
        <w:ind w:firstLine="720"/>
      </w:pPr>
      <w:r>
        <w:t>The following paper aims at reviewing the article “</w:t>
      </w:r>
      <w:r>
        <w:t>Anger in Social conflict: Cross-situational comparisons and suggestions for the future</w:t>
      </w:r>
      <w:r>
        <w:t xml:space="preserve">” and answering some questions relating to anger in social conflict. </w:t>
      </w:r>
    </w:p>
    <w:p w:rsidR="00266C0E" w:rsidRDefault="00F30CC6" w:rsidP="00485C2B">
      <w:pPr>
        <w:spacing w:line="480" w:lineRule="auto"/>
        <w:ind w:firstLine="720"/>
      </w:pPr>
      <w:r>
        <w:t xml:space="preserve">The most interesting idea of this article lies in the effects of different types of anger in social conflict. Firstly, the idea of intra-personal and interpersonal anger is interesting. Intrapersonal anger is defined as </w:t>
      </w:r>
      <w:r w:rsidR="00A80F93">
        <w:t>feelings of anger based on an individual self-behavior while interpersonal anger is the effects of an individual’s anger on the other’s behavior</w:t>
      </w:r>
      <w:r w:rsidR="00726596">
        <w:t xml:space="preserve"> </w:t>
      </w:r>
      <w:r w:rsidR="00726596">
        <w:t>(</w:t>
      </w:r>
      <w:r w:rsidR="00726596" w:rsidRPr="00EC38D8">
        <w:rPr>
          <w:rFonts w:eastAsia="Times New Roman" w:cs="Times New Roman"/>
          <w:color w:val="auto"/>
          <w:szCs w:val="24"/>
        </w:rPr>
        <w:t xml:space="preserve">Van </w:t>
      </w:r>
      <w:proofErr w:type="spellStart"/>
      <w:r w:rsidR="00726596" w:rsidRPr="00EC38D8">
        <w:rPr>
          <w:rFonts w:eastAsia="Times New Roman" w:cs="Times New Roman"/>
          <w:color w:val="auto"/>
          <w:szCs w:val="24"/>
        </w:rPr>
        <w:t>Kleef</w:t>
      </w:r>
      <w:proofErr w:type="spellEnd"/>
      <w:r w:rsidR="00726596" w:rsidRPr="00EC38D8">
        <w:rPr>
          <w:rFonts w:eastAsia="Times New Roman" w:cs="Times New Roman"/>
          <w:color w:val="auto"/>
          <w:szCs w:val="24"/>
        </w:rPr>
        <w:t xml:space="preserve">, </w:t>
      </w:r>
      <w:r w:rsidR="00726596" w:rsidRPr="00EE54C9">
        <w:rPr>
          <w:rFonts w:eastAsia="Times New Roman" w:cs="Times New Roman"/>
          <w:i/>
          <w:color w:val="auto"/>
          <w:szCs w:val="24"/>
        </w:rPr>
        <w:t>et al.</w:t>
      </w:r>
      <w:r w:rsidR="00726596">
        <w:rPr>
          <w:rFonts w:eastAsia="Times New Roman" w:cs="Times New Roman"/>
          <w:color w:val="auto"/>
          <w:szCs w:val="24"/>
        </w:rPr>
        <w:t xml:space="preserve"> </w:t>
      </w:r>
      <w:r w:rsidR="00726596" w:rsidRPr="00EC38D8">
        <w:rPr>
          <w:rFonts w:eastAsia="Times New Roman" w:cs="Times New Roman"/>
          <w:color w:val="auto"/>
          <w:szCs w:val="24"/>
        </w:rPr>
        <w:t>2008)</w:t>
      </w:r>
      <w:r>
        <w:t xml:space="preserve">. </w:t>
      </w:r>
      <w:r w:rsidR="00A80F93">
        <w:t xml:space="preserve">These two types of anger have different effects when it comes to different types of social conflict. According to </w:t>
      </w:r>
      <w:r w:rsidR="00EE54C9" w:rsidRPr="00EC38D8">
        <w:rPr>
          <w:rFonts w:eastAsia="Times New Roman" w:cs="Times New Roman"/>
          <w:color w:val="auto"/>
          <w:szCs w:val="24"/>
        </w:rPr>
        <w:t xml:space="preserve">Van </w:t>
      </w:r>
      <w:proofErr w:type="spellStart"/>
      <w:r w:rsidR="00EE54C9" w:rsidRPr="00EC38D8">
        <w:rPr>
          <w:rFonts w:eastAsia="Times New Roman" w:cs="Times New Roman"/>
          <w:color w:val="auto"/>
          <w:szCs w:val="24"/>
        </w:rPr>
        <w:t>Kleef</w:t>
      </w:r>
      <w:proofErr w:type="spellEnd"/>
      <w:r w:rsidR="00EE54C9" w:rsidRPr="00EC38D8">
        <w:rPr>
          <w:rFonts w:eastAsia="Times New Roman" w:cs="Times New Roman"/>
          <w:color w:val="auto"/>
          <w:szCs w:val="24"/>
        </w:rPr>
        <w:t xml:space="preserve">, </w:t>
      </w:r>
      <w:r w:rsidR="00EE54C9" w:rsidRPr="00EE54C9">
        <w:rPr>
          <w:rFonts w:eastAsia="Times New Roman" w:cs="Times New Roman"/>
          <w:i/>
          <w:color w:val="auto"/>
          <w:szCs w:val="24"/>
        </w:rPr>
        <w:t>et al.</w:t>
      </w:r>
      <w:r w:rsidR="00EE54C9">
        <w:rPr>
          <w:rFonts w:eastAsia="Times New Roman" w:cs="Times New Roman"/>
          <w:color w:val="auto"/>
          <w:szCs w:val="24"/>
        </w:rPr>
        <w:t xml:space="preserve"> </w:t>
      </w:r>
      <w:r w:rsidR="00EE54C9" w:rsidRPr="00EC38D8">
        <w:rPr>
          <w:rFonts w:eastAsia="Times New Roman" w:cs="Times New Roman"/>
          <w:color w:val="auto"/>
          <w:szCs w:val="24"/>
        </w:rPr>
        <w:t>(2008)</w:t>
      </w:r>
      <w:r w:rsidR="00A80F93">
        <w:t xml:space="preserve"> intrapersonal effects of anger are constant or similar across the four different social conflict scenarios. Anger provokes competitive behavior in conflicts involving negotiation, prisoner’s dilemma, ultimatum bargaining, and resource dilemma</w:t>
      </w:r>
      <w:r w:rsidR="00655F6D">
        <w:t xml:space="preserve"> (</w:t>
      </w:r>
      <w:r w:rsidR="00655F6D" w:rsidRPr="00EC38D8">
        <w:rPr>
          <w:rFonts w:eastAsia="Times New Roman" w:cs="Times New Roman"/>
          <w:color w:val="auto"/>
          <w:szCs w:val="24"/>
        </w:rPr>
        <w:t xml:space="preserve">Van </w:t>
      </w:r>
      <w:proofErr w:type="spellStart"/>
      <w:r w:rsidR="00655F6D" w:rsidRPr="00EC38D8">
        <w:rPr>
          <w:rFonts w:eastAsia="Times New Roman" w:cs="Times New Roman"/>
          <w:color w:val="auto"/>
          <w:szCs w:val="24"/>
        </w:rPr>
        <w:t>Kleef</w:t>
      </w:r>
      <w:proofErr w:type="spellEnd"/>
      <w:r w:rsidR="00655F6D" w:rsidRPr="00EC38D8">
        <w:rPr>
          <w:rFonts w:eastAsia="Times New Roman" w:cs="Times New Roman"/>
          <w:color w:val="auto"/>
          <w:szCs w:val="24"/>
        </w:rPr>
        <w:t xml:space="preserve">, </w:t>
      </w:r>
      <w:r w:rsidR="00655F6D" w:rsidRPr="00EE54C9">
        <w:rPr>
          <w:rFonts w:eastAsia="Times New Roman" w:cs="Times New Roman"/>
          <w:i/>
          <w:color w:val="auto"/>
          <w:szCs w:val="24"/>
        </w:rPr>
        <w:t>et al.</w:t>
      </w:r>
      <w:r w:rsidR="00655F6D">
        <w:rPr>
          <w:rFonts w:eastAsia="Times New Roman" w:cs="Times New Roman"/>
          <w:color w:val="auto"/>
          <w:szCs w:val="24"/>
        </w:rPr>
        <w:t xml:space="preserve"> </w:t>
      </w:r>
      <w:r w:rsidR="00655F6D" w:rsidRPr="00EC38D8">
        <w:rPr>
          <w:rFonts w:eastAsia="Times New Roman" w:cs="Times New Roman"/>
          <w:color w:val="auto"/>
          <w:szCs w:val="24"/>
        </w:rPr>
        <w:t>2008)</w:t>
      </w:r>
      <w:r w:rsidR="00A80F93">
        <w:t xml:space="preserve">. This means that </w:t>
      </w:r>
      <w:r w:rsidR="00E167BF">
        <w:t xml:space="preserve">when an individual has feelings of anger based on their own behavior they will always become competitive no matter the social situation or context. However, in the interpersonal anger, the effects are dependent on differences in the social situation or context. According to </w:t>
      </w:r>
      <w:r w:rsidR="00655F6D" w:rsidRPr="00EC38D8">
        <w:rPr>
          <w:rFonts w:eastAsia="Times New Roman" w:cs="Times New Roman"/>
          <w:color w:val="auto"/>
          <w:szCs w:val="24"/>
        </w:rPr>
        <w:t xml:space="preserve">Van </w:t>
      </w:r>
      <w:proofErr w:type="spellStart"/>
      <w:r w:rsidR="00655F6D" w:rsidRPr="00EC38D8">
        <w:rPr>
          <w:rFonts w:eastAsia="Times New Roman" w:cs="Times New Roman"/>
          <w:color w:val="auto"/>
          <w:szCs w:val="24"/>
        </w:rPr>
        <w:t>Kleef</w:t>
      </w:r>
      <w:proofErr w:type="spellEnd"/>
      <w:r w:rsidR="00655F6D" w:rsidRPr="00EC38D8">
        <w:rPr>
          <w:rFonts w:eastAsia="Times New Roman" w:cs="Times New Roman"/>
          <w:color w:val="auto"/>
          <w:szCs w:val="24"/>
        </w:rPr>
        <w:t xml:space="preserve">, </w:t>
      </w:r>
      <w:r w:rsidR="00655F6D" w:rsidRPr="00EE54C9">
        <w:rPr>
          <w:rFonts w:eastAsia="Times New Roman" w:cs="Times New Roman"/>
          <w:i/>
          <w:color w:val="auto"/>
          <w:szCs w:val="24"/>
        </w:rPr>
        <w:t>et al.</w:t>
      </w:r>
      <w:r w:rsidR="00655F6D">
        <w:rPr>
          <w:rFonts w:eastAsia="Times New Roman" w:cs="Times New Roman"/>
          <w:color w:val="auto"/>
          <w:szCs w:val="24"/>
        </w:rPr>
        <w:t xml:space="preserve"> </w:t>
      </w:r>
      <w:r w:rsidR="00655F6D" w:rsidRPr="00EC38D8">
        <w:rPr>
          <w:rFonts w:eastAsia="Times New Roman" w:cs="Times New Roman"/>
          <w:color w:val="auto"/>
          <w:szCs w:val="24"/>
        </w:rPr>
        <w:t>(2008)</w:t>
      </w:r>
      <w:r w:rsidR="00655F6D">
        <w:t xml:space="preserve"> there is</w:t>
      </w:r>
      <w:r w:rsidR="00E167BF">
        <w:t xml:space="preserve"> three impacts of interpersonal anger including null effects, beneficial effects, and harmful effects. Beneficial anger was observed in ultimatum bargaining and negotiation social context involving two people. The same case may apply to elicit null effects on a target such as where </w:t>
      </w:r>
      <w:r w:rsidR="00266C0E">
        <w:t>a</w:t>
      </w:r>
      <w:r w:rsidR="00E167BF">
        <w:t xml:space="preserve"> target of anger enjoys increased support in a negation, then the expresser’s anger may have a null effect. </w:t>
      </w:r>
      <w:r w:rsidR="00266C0E">
        <w:t xml:space="preserve">It is also interesting to understand how the interpersonal anger can lead to detrimental effects. </w:t>
      </w:r>
    </w:p>
    <w:p w:rsidR="00FB6AC4" w:rsidRDefault="00266C0E" w:rsidP="00485C2B">
      <w:pPr>
        <w:spacing w:line="480" w:lineRule="auto"/>
        <w:ind w:firstLine="720"/>
      </w:pPr>
      <w:r>
        <w:lastRenderedPageBreak/>
        <w:t xml:space="preserve">The SIMROC activity </w:t>
      </w:r>
      <w:r w:rsidR="00853E08">
        <w:t xml:space="preserve">is likely to illustrate different anger impacts. Initially, the first scenario is when people with power or have resources such as money or territory will tend to </w:t>
      </w:r>
      <w:r w:rsidR="00FB6AC4">
        <w:t xml:space="preserve">illustrate intrapersonal anger effects, thereby becoming competitive. Additionally, in a two-person scenario involving </w:t>
      </w:r>
      <w:r w:rsidR="00D66EE3">
        <w:t>negotiation</w:t>
      </w:r>
      <w:r w:rsidR="00FB6AC4">
        <w:t xml:space="preserve"> there will be mixed effects. This includes using the expresser’s anger to determine the consequences. People with authority in such a scenario are likely to illustrate a positive or beneficial impact by agreeing to bargain at fair prices. Nonetheless, where one is in authority and they perceive the expresser’s anger as unjustifiable, they may cause harmful anger impacts. Lastly, if a player enjoys increased support, they may not be threatened or provoked by an expresser’s anger as the target leading to no impact. </w:t>
      </w:r>
    </w:p>
    <w:p w:rsidR="003A7F41" w:rsidRDefault="00C76ECD" w:rsidP="00485C2B">
      <w:pPr>
        <w:spacing w:line="480" w:lineRule="auto"/>
        <w:ind w:firstLine="720"/>
      </w:pPr>
      <w:r>
        <w:t xml:space="preserve">There are several different ways in which a society can get its members to contribute to the general interest especially where there are different goals, but equally beneficial and harmful issues. This type of a social conflict </w:t>
      </w:r>
      <w:r w:rsidR="009E66E6">
        <w:t>involves more than two people meaning it is a multi-party form of negotiation. In this case, the main challenge is that such a scenario, most people are concerned with both if they can reach an arrangement and with whom they can achieve that</w:t>
      </w:r>
      <w:r w:rsidR="00C74E16">
        <w:t xml:space="preserve"> </w:t>
      </w:r>
      <w:r w:rsidR="00C74E16">
        <w:t>(</w:t>
      </w:r>
      <w:r w:rsidR="00C74E16" w:rsidRPr="00EC38D8">
        <w:rPr>
          <w:rFonts w:eastAsia="Times New Roman" w:cs="Times New Roman"/>
          <w:color w:val="auto"/>
          <w:szCs w:val="24"/>
        </w:rPr>
        <w:t xml:space="preserve">Van </w:t>
      </w:r>
      <w:proofErr w:type="spellStart"/>
      <w:r w:rsidR="00C74E16" w:rsidRPr="00EC38D8">
        <w:rPr>
          <w:rFonts w:eastAsia="Times New Roman" w:cs="Times New Roman"/>
          <w:color w:val="auto"/>
          <w:szCs w:val="24"/>
        </w:rPr>
        <w:t>Kleef</w:t>
      </w:r>
      <w:proofErr w:type="spellEnd"/>
      <w:r w:rsidR="00C74E16" w:rsidRPr="00EC38D8">
        <w:rPr>
          <w:rFonts w:eastAsia="Times New Roman" w:cs="Times New Roman"/>
          <w:color w:val="auto"/>
          <w:szCs w:val="24"/>
        </w:rPr>
        <w:t xml:space="preserve">, </w:t>
      </w:r>
      <w:r w:rsidR="00C74E16" w:rsidRPr="00EE54C9">
        <w:rPr>
          <w:rFonts w:eastAsia="Times New Roman" w:cs="Times New Roman"/>
          <w:i/>
          <w:color w:val="auto"/>
          <w:szCs w:val="24"/>
        </w:rPr>
        <w:t>et al.</w:t>
      </w:r>
      <w:r w:rsidR="00C74E16">
        <w:rPr>
          <w:rFonts w:eastAsia="Times New Roman" w:cs="Times New Roman"/>
          <w:color w:val="auto"/>
          <w:szCs w:val="24"/>
        </w:rPr>
        <w:t xml:space="preserve"> </w:t>
      </w:r>
      <w:r w:rsidR="00C74E16" w:rsidRPr="00EC38D8">
        <w:rPr>
          <w:rFonts w:eastAsia="Times New Roman" w:cs="Times New Roman"/>
          <w:color w:val="auto"/>
          <w:szCs w:val="24"/>
        </w:rPr>
        <w:t>2008)</w:t>
      </w:r>
      <w:r w:rsidR="009E66E6">
        <w:t xml:space="preserve">. The first </w:t>
      </w:r>
      <w:r w:rsidR="0089791A">
        <w:t xml:space="preserve">way for such a society to benefit from the situation is forming a coalition. This is where the members of the </w:t>
      </w:r>
      <w:r w:rsidR="00BF66DF">
        <w:t xml:space="preserve">society increase their individual </w:t>
      </w:r>
      <w:r w:rsidR="00562BD7">
        <w:t xml:space="preserve">payoffs by negotiating with a few people rather than reaching a common goal. </w:t>
      </w:r>
      <w:r w:rsidR="003A7F41">
        <w:t>Another way to address this situation is developing support or backing for a common reason. Recruiting members who are likely to benefit or are in agreement to certain goals or interest of the society can also be beneficial. In such a case, eliciting anger to those with a different view is likely to impact the situation in a beneficial manner. The main aim here is to ensure that the rest are left with poor or few options and are thereby targets of anger. Therefore, this will result in them giving in to the already supported idea or interests.</w:t>
      </w:r>
    </w:p>
    <w:p w:rsidR="00066A97" w:rsidRDefault="003A7F41" w:rsidP="00485C2B">
      <w:pPr>
        <w:spacing w:line="480" w:lineRule="auto"/>
        <w:ind w:firstLine="720"/>
      </w:pPr>
      <w:r>
        <w:lastRenderedPageBreak/>
        <w:t xml:space="preserve">The viewpoint that conflict is always bad for society can be valid in the case of justifiability. </w:t>
      </w:r>
      <w:r w:rsidR="00E26D47">
        <w:t xml:space="preserve">Any type of conflict in society must be justified as well as any expression of anger in similar situations. </w:t>
      </w:r>
      <w:r w:rsidR="006B43F6">
        <w:t xml:space="preserve">Whenever, conflict is deemed unjustifiable and in this case the expression of anger, it will be bad for society. This mainly occurs when a target of conflict or anger deems the conflict or anger as unjustifiable and thus responds competitively to other’s anger, which </w:t>
      </w:r>
      <w:r w:rsidR="00C74E16">
        <w:t>makes</w:t>
      </w:r>
      <w:r w:rsidR="006B43F6">
        <w:t xml:space="preserve"> this bad for society</w:t>
      </w:r>
      <w:r w:rsidR="00C74E16">
        <w:t xml:space="preserve"> </w:t>
      </w:r>
      <w:r w:rsidR="00C74E16">
        <w:t>(</w:t>
      </w:r>
      <w:r w:rsidR="00C74E16" w:rsidRPr="00EC38D8">
        <w:rPr>
          <w:rFonts w:eastAsia="Times New Roman" w:cs="Times New Roman"/>
          <w:color w:val="auto"/>
          <w:szCs w:val="24"/>
        </w:rPr>
        <w:t xml:space="preserve">Van </w:t>
      </w:r>
      <w:proofErr w:type="spellStart"/>
      <w:r w:rsidR="00C74E16" w:rsidRPr="00EC38D8">
        <w:rPr>
          <w:rFonts w:eastAsia="Times New Roman" w:cs="Times New Roman"/>
          <w:color w:val="auto"/>
          <w:szCs w:val="24"/>
        </w:rPr>
        <w:t>Kleef</w:t>
      </w:r>
      <w:proofErr w:type="spellEnd"/>
      <w:r w:rsidR="00C74E16" w:rsidRPr="00EC38D8">
        <w:rPr>
          <w:rFonts w:eastAsia="Times New Roman" w:cs="Times New Roman"/>
          <w:color w:val="auto"/>
          <w:szCs w:val="24"/>
        </w:rPr>
        <w:t xml:space="preserve">, </w:t>
      </w:r>
      <w:r w:rsidR="00C74E16" w:rsidRPr="00EE54C9">
        <w:rPr>
          <w:rFonts w:eastAsia="Times New Roman" w:cs="Times New Roman"/>
          <w:i/>
          <w:color w:val="auto"/>
          <w:szCs w:val="24"/>
        </w:rPr>
        <w:t>et al.</w:t>
      </w:r>
      <w:r w:rsidR="00C74E16">
        <w:rPr>
          <w:rFonts w:eastAsia="Times New Roman" w:cs="Times New Roman"/>
          <w:color w:val="auto"/>
          <w:szCs w:val="24"/>
        </w:rPr>
        <w:t xml:space="preserve"> </w:t>
      </w:r>
      <w:r w:rsidR="00C74E16" w:rsidRPr="00EC38D8">
        <w:rPr>
          <w:rFonts w:eastAsia="Times New Roman" w:cs="Times New Roman"/>
          <w:color w:val="auto"/>
          <w:szCs w:val="24"/>
        </w:rPr>
        <w:t>2008)</w:t>
      </w:r>
      <w:r w:rsidR="006B43F6">
        <w:t>. In the viewpoint of being healthy or offering positive benefits there are variables including interdependence culture and information processing</w:t>
      </w:r>
      <w:r w:rsidR="00726596">
        <w:t xml:space="preserve"> </w:t>
      </w:r>
      <w:r w:rsidR="00726596">
        <w:t>(</w:t>
      </w:r>
      <w:r w:rsidR="00726596" w:rsidRPr="00EC38D8">
        <w:rPr>
          <w:rFonts w:eastAsia="Times New Roman" w:cs="Times New Roman"/>
          <w:color w:val="auto"/>
          <w:szCs w:val="24"/>
        </w:rPr>
        <w:t xml:space="preserve">Van </w:t>
      </w:r>
      <w:proofErr w:type="spellStart"/>
      <w:r w:rsidR="00726596" w:rsidRPr="00EC38D8">
        <w:rPr>
          <w:rFonts w:eastAsia="Times New Roman" w:cs="Times New Roman"/>
          <w:color w:val="auto"/>
          <w:szCs w:val="24"/>
        </w:rPr>
        <w:t>Kleef</w:t>
      </w:r>
      <w:proofErr w:type="spellEnd"/>
      <w:r w:rsidR="00726596" w:rsidRPr="00EC38D8">
        <w:rPr>
          <w:rFonts w:eastAsia="Times New Roman" w:cs="Times New Roman"/>
          <w:color w:val="auto"/>
          <w:szCs w:val="24"/>
        </w:rPr>
        <w:t xml:space="preserve">, </w:t>
      </w:r>
      <w:r w:rsidR="00726596" w:rsidRPr="00EE54C9">
        <w:rPr>
          <w:rFonts w:eastAsia="Times New Roman" w:cs="Times New Roman"/>
          <w:i/>
          <w:color w:val="auto"/>
          <w:szCs w:val="24"/>
        </w:rPr>
        <w:t>et al.</w:t>
      </w:r>
      <w:r w:rsidR="00726596">
        <w:rPr>
          <w:rFonts w:eastAsia="Times New Roman" w:cs="Times New Roman"/>
          <w:color w:val="auto"/>
          <w:szCs w:val="24"/>
        </w:rPr>
        <w:t xml:space="preserve"> </w:t>
      </w:r>
      <w:r w:rsidR="00726596" w:rsidRPr="00EC38D8">
        <w:rPr>
          <w:rFonts w:eastAsia="Times New Roman" w:cs="Times New Roman"/>
          <w:color w:val="auto"/>
          <w:szCs w:val="24"/>
        </w:rPr>
        <w:t>2008)</w:t>
      </w:r>
      <w:r w:rsidR="006B43F6">
        <w:t>. Conflict can be beneficial where the society is dependent on the conflict. This involves powerful parties that the community cannot do without. For instance, people protesting against harassment by police may yield positive results. Additionally, in information processing, conflict may be beneficial if the target of conflict such as government agencies illustrate high motivation to employ deliberate and comprehensive information pro</w:t>
      </w:r>
      <w:r w:rsidR="00066A97">
        <w:t xml:space="preserve">cessing. </w:t>
      </w:r>
    </w:p>
    <w:p w:rsidR="00066A97" w:rsidRDefault="00066A97" w:rsidP="00485C2B">
      <w:pPr>
        <w:spacing w:line="480" w:lineRule="auto"/>
        <w:ind w:firstLine="720"/>
      </w:pPr>
      <w:r>
        <w:t xml:space="preserve">Some effective mechanisms of handling social conflict in a society include effective communication, deliberation, and negotiations. It is important for parties to express their feelings, interests, and goals in society. This communication should involve all parties as well as their representative. Moreover, it can be addressed through deliberation where all parties involved illustrate are influenced by each other’s needs and interests. Lastly, negotiations or developing coalitions can help in solving social conflict. </w:t>
      </w:r>
    </w:p>
    <w:p w:rsidR="00066A97" w:rsidRDefault="00066A97" w:rsidP="00485C2B">
      <w:pPr>
        <w:spacing w:line="480" w:lineRule="auto"/>
        <w:ind w:firstLine="720"/>
      </w:pPr>
      <w:r>
        <w:t xml:space="preserve">In conclusion, this article is evidently tied to the sociological concept of structuralism. It involves the issues of conflict in society where it deals with two or more than two individuals. The article offer how the structural theory explains differences or challenges in social conflict. </w:t>
      </w:r>
    </w:p>
    <w:p w:rsidR="00066A97" w:rsidRDefault="00066A97" w:rsidP="00485C2B">
      <w:pPr>
        <w:spacing w:line="480" w:lineRule="auto"/>
        <w:jc w:val="center"/>
      </w:pPr>
      <w:r>
        <w:lastRenderedPageBreak/>
        <w:t>References</w:t>
      </w:r>
    </w:p>
    <w:p w:rsidR="00EC38D8" w:rsidRPr="00EC38D8" w:rsidRDefault="00EC38D8" w:rsidP="00485C2B">
      <w:pPr>
        <w:spacing w:after="0" w:line="480" w:lineRule="auto"/>
        <w:ind w:left="720" w:hanging="720"/>
        <w:rPr>
          <w:rFonts w:eastAsia="Times New Roman" w:cs="Times New Roman"/>
          <w:color w:val="auto"/>
          <w:szCs w:val="24"/>
        </w:rPr>
      </w:pPr>
      <w:r w:rsidRPr="00EC38D8">
        <w:rPr>
          <w:rFonts w:eastAsia="Times New Roman" w:cs="Times New Roman"/>
          <w:color w:val="auto"/>
          <w:szCs w:val="24"/>
        </w:rPr>
        <w:t xml:space="preserve">Van </w:t>
      </w:r>
      <w:proofErr w:type="spellStart"/>
      <w:r w:rsidRPr="00EC38D8">
        <w:rPr>
          <w:rFonts w:eastAsia="Times New Roman" w:cs="Times New Roman"/>
          <w:color w:val="auto"/>
          <w:szCs w:val="24"/>
        </w:rPr>
        <w:t>Kleef</w:t>
      </w:r>
      <w:proofErr w:type="spellEnd"/>
      <w:r w:rsidRPr="00EC38D8">
        <w:rPr>
          <w:rFonts w:eastAsia="Times New Roman" w:cs="Times New Roman"/>
          <w:color w:val="auto"/>
          <w:szCs w:val="24"/>
        </w:rPr>
        <w:t xml:space="preserve">, G. A., van </w:t>
      </w:r>
      <w:proofErr w:type="spellStart"/>
      <w:r w:rsidRPr="00EC38D8">
        <w:rPr>
          <w:rFonts w:eastAsia="Times New Roman" w:cs="Times New Roman"/>
          <w:color w:val="auto"/>
          <w:szCs w:val="24"/>
        </w:rPr>
        <w:t>Dijk</w:t>
      </w:r>
      <w:proofErr w:type="spellEnd"/>
      <w:r w:rsidRPr="00EC38D8">
        <w:rPr>
          <w:rFonts w:eastAsia="Times New Roman" w:cs="Times New Roman"/>
          <w:color w:val="auto"/>
          <w:szCs w:val="24"/>
        </w:rPr>
        <w:t xml:space="preserve">, E., </w:t>
      </w:r>
      <w:proofErr w:type="spellStart"/>
      <w:r w:rsidRPr="00EC38D8">
        <w:rPr>
          <w:rFonts w:eastAsia="Times New Roman" w:cs="Times New Roman"/>
          <w:color w:val="auto"/>
          <w:szCs w:val="24"/>
        </w:rPr>
        <w:t>Steinel</w:t>
      </w:r>
      <w:proofErr w:type="spellEnd"/>
      <w:r w:rsidRPr="00EC38D8">
        <w:rPr>
          <w:rFonts w:eastAsia="Times New Roman" w:cs="Times New Roman"/>
          <w:color w:val="auto"/>
          <w:szCs w:val="24"/>
        </w:rPr>
        <w:t xml:space="preserve">, W., </w:t>
      </w:r>
      <w:proofErr w:type="spellStart"/>
      <w:r w:rsidRPr="00EC38D8">
        <w:rPr>
          <w:rFonts w:eastAsia="Times New Roman" w:cs="Times New Roman"/>
          <w:color w:val="auto"/>
          <w:szCs w:val="24"/>
        </w:rPr>
        <w:t>Harinck</w:t>
      </w:r>
      <w:proofErr w:type="spellEnd"/>
      <w:r w:rsidRPr="00EC38D8">
        <w:rPr>
          <w:rFonts w:eastAsia="Times New Roman" w:cs="Times New Roman"/>
          <w:color w:val="auto"/>
          <w:szCs w:val="24"/>
        </w:rPr>
        <w:t xml:space="preserve">, F., &amp; Van </w:t>
      </w:r>
      <w:proofErr w:type="spellStart"/>
      <w:r w:rsidRPr="00EC38D8">
        <w:rPr>
          <w:rFonts w:eastAsia="Times New Roman" w:cs="Times New Roman"/>
          <w:color w:val="auto"/>
          <w:szCs w:val="24"/>
        </w:rPr>
        <w:t>Beest</w:t>
      </w:r>
      <w:proofErr w:type="spellEnd"/>
      <w:r w:rsidRPr="00EC38D8">
        <w:rPr>
          <w:rFonts w:eastAsia="Times New Roman" w:cs="Times New Roman"/>
          <w:color w:val="auto"/>
          <w:szCs w:val="24"/>
        </w:rPr>
        <w:t xml:space="preserve">, I. (2008). Anger in social conflict: Cross-situational comparisons and suggestions for the future. </w:t>
      </w:r>
      <w:r w:rsidRPr="00EC38D8">
        <w:rPr>
          <w:rFonts w:eastAsia="Times New Roman" w:cs="Times New Roman"/>
          <w:i/>
          <w:iCs/>
          <w:color w:val="auto"/>
          <w:szCs w:val="24"/>
        </w:rPr>
        <w:t>Group Decision and Negotiation</w:t>
      </w:r>
      <w:r w:rsidRPr="00EC38D8">
        <w:rPr>
          <w:rFonts w:eastAsia="Times New Roman" w:cs="Times New Roman"/>
          <w:color w:val="auto"/>
          <w:szCs w:val="24"/>
        </w:rPr>
        <w:t xml:space="preserve">, </w:t>
      </w:r>
      <w:r w:rsidRPr="00EC38D8">
        <w:rPr>
          <w:rFonts w:eastAsia="Times New Roman" w:cs="Times New Roman"/>
          <w:i/>
          <w:iCs/>
          <w:color w:val="auto"/>
          <w:szCs w:val="24"/>
        </w:rPr>
        <w:t>17</w:t>
      </w:r>
      <w:r w:rsidRPr="00EC38D8">
        <w:rPr>
          <w:rFonts w:eastAsia="Times New Roman" w:cs="Times New Roman"/>
          <w:color w:val="auto"/>
          <w:szCs w:val="24"/>
        </w:rPr>
        <w:t>(1), 13-30.</w:t>
      </w:r>
    </w:p>
    <w:p w:rsidR="00066A97" w:rsidRDefault="00066A97" w:rsidP="00485C2B">
      <w:pPr>
        <w:spacing w:line="480" w:lineRule="auto"/>
      </w:pPr>
    </w:p>
    <w:p w:rsidR="00DE23EC" w:rsidRDefault="00066A97" w:rsidP="00485C2B">
      <w:pPr>
        <w:spacing w:line="480" w:lineRule="auto"/>
      </w:pPr>
      <w:r>
        <w:t xml:space="preserve">  </w:t>
      </w:r>
    </w:p>
    <w:p w:rsidR="00F30CC6" w:rsidRDefault="00FB6AC4" w:rsidP="00485C2B">
      <w:pPr>
        <w:spacing w:line="480" w:lineRule="auto"/>
      </w:pPr>
      <w:r>
        <w:t xml:space="preserve"> </w:t>
      </w:r>
    </w:p>
    <w:sectPr w:rsidR="00F30CC6" w:rsidSect="00E35F6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847" w:rsidRDefault="00E04847" w:rsidP="00E35F65">
      <w:pPr>
        <w:spacing w:after="0" w:line="240" w:lineRule="auto"/>
      </w:pPr>
      <w:r>
        <w:separator/>
      </w:r>
    </w:p>
  </w:endnote>
  <w:endnote w:type="continuationSeparator" w:id="0">
    <w:p w:rsidR="00E04847" w:rsidRDefault="00E04847" w:rsidP="00E3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847" w:rsidRDefault="00E04847" w:rsidP="00E35F65">
      <w:pPr>
        <w:spacing w:after="0" w:line="240" w:lineRule="auto"/>
      </w:pPr>
      <w:r>
        <w:separator/>
      </w:r>
    </w:p>
  </w:footnote>
  <w:footnote w:type="continuationSeparator" w:id="0">
    <w:p w:rsidR="00E04847" w:rsidRDefault="00E04847" w:rsidP="00E35F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840284"/>
      <w:docPartObj>
        <w:docPartGallery w:val="Page Numbers (Top of Page)"/>
        <w:docPartUnique/>
      </w:docPartObj>
    </w:sdtPr>
    <w:sdtEndPr>
      <w:rPr>
        <w:noProof/>
      </w:rPr>
    </w:sdtEndPr>
    <w:sdtContent>
      <w:p w:rsidR="00E35F65" w:rsidRDefault="00E35F65">
        <w:pPr>
          <w:pStyle w:val="Header"/>
          <w:jc w:val="right"/>
        </w:pPr>
        <w:r>
          <w:t>ANGER IN SOCIAL CONFLICT</w:t>
        </w:r>
        <w:r>
          <w:t xml:space="preserve"> </w:t>
        </w:r>
        <w:r>
          <w:tab/>
        </w:r>
        <w:r>
          <w:tab/>
        </w:r>
        <w:r>
          <w:fldChar w:fldCharType="begin"/>
        </w:r>
        <w:r>
          <w:instrText xml:space="preserve"> PAGE   \* MERGEFORMAT </w:instrText>
        </w:r>
        <w:r>
          <w:fldChar w:fldCharType="separate"/>
        </w:r>
        <w:r w:rsidR="00485C2B">
          <w:rPr>
            <w:noProof/>
          </w:rPr>
          <w:t>5</w:t>
        </w:r>
        <w:r>
          <w:rPr>
            <w:noProof/>
          </w:rPr>
          <w:fldChar w:fldCharType="end"/>
        </w:r>
      </w:p>
    </w:sdtContent>
  </w:sdt>
  <w:p w:rsidR="00E35F65" w:rsidRDefault="00E35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F65" w:rsidRDefault="00E35F65">
    <w:pPr>
      <w:pStyle w:val="Header"/>
    </w:pPr>
    <w:r>
      <w:t>Running head: ANGER IN SOCIAL CONFLICT</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1E3"/>
    <w:rsid w:val="00066A97"/>
    <w:rsid w:val="00144E2F"/>
    <w:rsid w:val="00266C0E"/>
    <w:rsid w:val="003A7F41"/>
    <w:rsid w:val="00485C2B"/>
    <w:rsid w:val="004A56F5"/>
    <w:rsid w:val="00562BD7"/>
    <w:rsid w:val="00655F6D"/>
    <w:rsid w:val="006B43F6"/>
    <w:rsid w:val="00726596"/>
    <w:rsid w:val="00781594"/>
    <w:rsid w:val="008161E3"/>
    <w:rsid w:val="00853E08"/>
    <w:rsid w:val="0089791A"/>
    <w:rsid w:val="009E66E6"/>
    <w:rsid w:val="00A80F93"/>
    <w:rsid w:val="00AE759B"/>
    <w:rsid w:val="00BF66DF"/>
    <w:rsid w:val="00C74E16"/>
    <w:rsid w:val="00C76ECD"/>
    <w:rsid w:val="00D66EE3"/>
    <w:rsid w:val="00DE23EC"/>
    <w:rsid w:val="00E04847"/>
    <w:rsid w:val="00E167BF"/>
    <w:rsid w:val="00E26D47"/>
    <w:rsid w:val="00E35F65"/>
    <w:rsid w:val="00EC2A65"/>
    <w:rsid w:val="00EC38D8"/>
    <w:rsid w:val="00EE54C9"/>
    <w:rsid w:val="00F30CC6"/>
    <w:rsid w:val="00FB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F65"/>
  </w:style>
  <w:style w:type="paragraph" w:styleId="Footer">
    <w:name w:val="footer"/>
    <w:basedOn w:val="Normal"/>
    <w:link w:val="FooterChar"/>
    <w:uiPriority w:val="99"/>
    <w:unhideWhenUsed/>
    <w:rsid w:val="00E35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F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F65"/>
  </w:style>
  <w:style w:type="paragraph" w:styleId="Footer">
    <w:name w:val="footer"/>
    <w:basedOn w:val="Normal"/>
    <w:link w:val="FooterChar"/>
    <w:uiPriority w:val="99"/>
    <w:unhideWhenUsed/>
    <w:rsid w:val="00E35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79052">
      <w:bodyDiv w:val="1"/>
      <w:marLeft w:val="0"/>
      <w:marRight w:val="0"/>
      <w:marTop w:val="0"/>
      <w:marBottom w:val="0"/>
      <w:divBdr>
        <w:top w:val="none" w:sz="0" w:space="0" w:color="auto"/>
        <w:left w:val="none" w:sz="0" w:space="0" w:color="auto"/>
        <w:bottom w:val="none" w:sz="0" w:space="0" w:color="auto"/>
        <w:right w:val="none" w:sz="0" w:space="0" w:color="auto"/>
      </w:divBdr>
      <w:divsChild>
        <w:div w:id="643584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77</cp:revision>
  <dcterms:created xsi:type="dcterms:W3CDTF">2017-03-16T11:48:00Z</dcterms:created>
  <dcterms:modified xsi:type="dcterms:W3CDTF">2017-03-16T13:34:00Z</dcterms:modified>
</cp:coreProperties>
</file>