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330" w:rsidRPr="0027097B" w:rsidRDefault="00BB5330" w:rsidP="0027097B">
      <w:pPr>
        <w:spacing w:line="480" w:lineRule="auto"/>
        <w:jc w:val="center"/>
        <w:rPr>
          <w:rFonts w:ascii="Times New Roman" w:hAnsi="Times New Roman" w:cs="Times New Roman"/>
          <w:b/>
          <w:sz w:val="24"/>
          <w:szCs w:val="24"/>
        </w:rPr>
      </w:pPr>
      <w:r w:rsidRPr="0027097B">
        <w:rPr>
          <w:rFonts w:ascii="Times New Roman" w:hAnsi="Times New Roman" w:cs="Times New Roman"/>
          <w:b/>
          <w:sz w:val="24"/>
          <w:szCs w:val="24"/>
        </w:rPr>
        <w:t>Research Note Taking Worksheet</w:t>
      </w:r>
    </w:p>
    <w:p w:rsidR="00BB5330" w:rsidRPr="0027097B" w:rsidRDefault="00BB5330" w:rsidP="0027097B">
      <w:pPr>
        <w:spacing w:line="480" w:lineRule="auto"/>
        <w:rPr>
          <w:rFonts w:ascii="Times New Roman" w:hAnsi="Times New Roman" w:cs="Times New Roman"/>
          <w:b/>
          <w:sz w:val="24"/>
          <w:szCs w:val="24"/>
        </w:rPr>
      </w:pPr>
      <w:r w:rsidRPr="0027097B">
        <w:rPr>
          <w:rFonts w:ascii="Times New Roman" w:hAnsi="Times New Roman" w:cs="Times New Roman"/>
          <w:b/>
          <w:sz w:val="24"/>
          <w:szCs w:val="24"/>
        </w:rPr>
        <w:t xml:space="preserve">Secondary Research </w:t>
      </w:r>
      <w:r w:rsidR="0027097B" w:rsidRPr="0027097B">
        <w:rPr>
          <w:rFonts w:ascii="Times New Roman" w:hAnsi="Times New Roman" w:cs="Times New Roman"/>
          <w:b/>
          <w:sz w:val="24"/>
          <w:szCs w:val="24"/>
        </w:rPr>
        <w:t>Notes -</w:t>
      </w:r>
      <w:r w:rsidR="00930673" w:rsidRPr="0027097B">
        <w:rPr>
          <w:rFonts w:ascii="Times New Roman" w:hAnsi="Times New Roman" w:cs="Times New Roman"/>
          <w:b/>
          <w:sz w:val="24"/>
          <w:szCs w:val="24"/>
        </w:rPr>
        <w:t xml:space="preserve"> must be actual articles (not websites)</w:t>
      </w:r>
    </w:p>
    <w:tbl>
      <w:tblPr>
        <w:tblStyle w:val="TableGrid"/>
        <w:tblW w:w="0" w:type="auto"/>
        <w:tblInd w:w="346" w:type="dxa"/>
        <w:tblLook w:val="04A0"/>
      </w:tblPr>
      <w:tblGrid>
        <w:gridCol w:w="3642"/>
        <w:gridCol w:w="1377"/>
        <w:gridCol w:w="4211"/>
      </w:tblGrid>
      <w:tr w:rsidR="0027097B" w:rsidRPr="0027097B" w:rsidTr="00126496">
        <w:tc>
          <w:tcPr>
            <w:tcW w:w="6415" w:type="dxa"/>
            <w:gridSpan w:val="2"/>
          </w:tcPr>
          <w:p w:rsidR="00930673" w:rsidRPr="0027097B" w:rsidRDefault="007540B8" w:rsidP="0027097B">
            <w:pPr>
              <w:spacing w:line="480" w:lineRule="auto"/>
            </w:pPr>
            <w:r w:rsidRPr="0027097B">
              <w:t>T</w:t>
            </w:r>
            <w:r w:rsidR="00930673" w:rsidRPr="0027097B">
              <w:t>opic</w:t>
            </w:r>
            <w:r w:rsidRPr="0027097B">
              <w:t xml:space="preserve">: </w:t>
            </w:r>
            <w:r w:rsidR="00C1620E" w:rsidRPr="0027097B">
              <w:rPr>
                <w:b/>
              </w:rPr>
              <w:t>To Motivate Employees</w:t>
            </w:r>
            <w:r w:rsidR="00C1620E" w:rsidRPr="0027097B">
              <w:t xml:space="preserve"> </w:t>
            </w:r>
          </w:p>
        </w:tc>
        <w:tc>
          <w:tcPr>
            <w:tcW w:w="6415" w:type="dxa"/>
          </w:tcPr>
          <w:p w:rsidR="00BB5330" w:rsidRPr="0027097B" w:rsidRDefault="00BB5330" w:rsidP="0027097B">
            <w:pPr>
              <w:spacing w:line="480" w:lineRule="auto"/>
            </w:pPr>
            <w:r w:rsidRPr="0027097B">
              <w:t>Date</w:t>
            </w:r>
          </w:p>
        </w:tc>
      </w:tr>
      <w:tr w:rsidR="0027097B" w:rsidRPr="0027097B" w:rsidTr="00126496">
        <w:tc>
          <w:tcPr>
            <w:tcW w:w="4276" w:type="dxa"/>
          </w:tcPr>
          <w:p w:rsidR="00BB5330" w:rsidRPr="0027097B" w:rsidRDefault="00015E11" w:rsidP="0027097B">
            <w:pPr>
              <w:spacing w:line="480" w:lineRule="auto"/>
              <w:rPr>
                <w:b/>
              </w:rPr>
            </w:pPr>
            <w:r w:rsidRPr="0027097B">
              <w:rPr>
                <w:b/>
              </w:rPr>
              <w:t>Key P</w:t>
            </w:r>
            <w:r w:rsidR="00BB5330" w:rsidRPr="0027097B">
              <w:rPr>
                <w:b/>
              </w:rPr>
              <w:t>oints</w:t>
            </w:r>
            <w:r w:rsidR="00E2528D" w:rsidRPr="0027097B">
              <w:rPr>
                <w:b/>
              </w:rPr>
              <w:t>:</w:t>
            </w:r>
          </w:p>
          <w:p w:rsidR="008720EA" w:rsidRPr="0027097B" w:rsidRDefault="008720EA" w:rsidP="0027097B">
            <w:pPr>
              <w:pStyle w:val="ListParagraph"/>
              <w:numPr>
                <w:ilvl w:val="0"/>
                <w:numId w:val="1"/>
              </w:numPr>
              <w:spacing w:line="480" w:lineRule="auto"/>
            </w:pPr>
            <w:r w:rsidRPr="0027097B">
              <w:t>Inspiring employees motivates them and become resilient, creative and focused. It is done by recognizing their efforts.</w:t>
            </w:r>
          </w:p>
          <w:p w:rsidR="008720EA" w:rsidRPr="0027097B" w:rsidRDefault="008720EA" w:rsidP="0027097B">
            <w:pPr>
              <w:pStyle w:val="ListParagraph"/>
              <w:numPr>
                <w:ilvl w:val="0"/>
                <w:numId w:val="1"/>
              </w:numPr>
              <w:spacing w:line="480" w:lineRule="auto"/>
            </w:pPr>
            <w:r w:rsidRPr="0027097B">
              <w:t xml:space="preserve">Kindness and demonstrating care to employees promote their motivation. </w:t>
            </w:r>
          </w:p>
          <w:p w:rsidR="00E4440D" w:rsidRPr="0027097B" w:rsidRDefault="008720EA" w:rsidP="0027097B">
            <w:pPr>
              <w:pStyle w:val="ListParagraph"/>
              <w:numPr>
                <w:ilvl w:val="0"/>
                <w:numId w:val="1"/>
              </w:numPr>
              <w:spacing w:line="480" w:lineRule="auto"/>
            </w:pPr>
            <w:r w:rsidRPr="0027097B">
              <w:t xml:space="preserve">Emphasizing on self-care to employees through exercises is essential in developing their well-being. Can be achieved through the provision of exercise facilities such as gym and appropriate scheduling of work and </w:t>
            </w:r>
            <w:r w:rsidRPr="0027097B">
              <w:lastRenderedPageBreak/>
              <w:t>social life.</w:t>
            </w:r>
          </w:p>
          <w:p w:rsidR="00BB5330" w:rsidRPr="0027097B" w:rsidRDefault="00BB5330" w:rsidP="0027097B">
            <w:pPr>
              <w:spacing w:line="480" w:lineRule="auto"/>
            </w:pPr>
          </w:p>
          <w:p w:rsidR="00BB5330" w:rsidRPr="0027097B" w:rsidRDefault="00BB5330" w:rsidP="0027097B">
            <w:pPr>
              <w:spacing w:line="480" w:lineRule="auto"/>
            </w:pPr>
          </w:p>
          <w:p w:rsidR="00BB5330" w:rsidRPr="0027097B" w:rsidRDefault="00BB5330" w:rsidP="0027097B">
            <w:pPr>
              <w:spacing w:line="480" w:lineRule="auto"/>
            </w:pPr>
          </w:p>
          <w:p w:rsidR="00BB5330" w:rsidRPr="0027097B" w:rsidRDefault="00BB5330" w:rsidP="0027097B">
            <w:pPr>
              <w:spacing w:line="480" w:lineRule="auto"/>
            </w:pPr>
          </w:p>
          <w:p w:rsidR="00BB5330" w:rsidRPr="0027097B" w:rsidRDefault="00BB5330" w:rsidP="0027097B">
            <w:pPr>
              <w:spacing w:line="480" w:lineRule="auto"/>
            </w:pPr>
          </w:p>
          <w:p w:rsidR="00BB5330" w:rsidRPr="0027097B" w:rsidRDefault="00BB5330" w:rsidP="0027097B">
            <w:pPr>
              <w:spacing w:line="480" w:lineRule="auto"/>
            </w:pPr>
          </w:p>
          <w:p w:rsidR="00930673" w:rsidRPr="0027097B" w:rsidRDefault="00930673" w:rsidP="0027097B">
            <w:pPr>
              <w:spacing w:line="480" w:lineRule="auto"/>
            </w:pPr>
          </w:p>
          <w:p w:rsidR="00930673" w:rsidRPr="0027097B" w:rsidRDefault="00930673" w:rsidP="0027097B">
            <w:pPr>
              <w:spacing w:line="480" w:lineRule="auto"/>
            </w:pPr>
          </w:p>
          <w:p w:rsidR="00930673" w:rsidRPr="0027097B" w:rsidRDefault="00930673" w:rsidP="0027097B">
            <w:pPr>
              <w:spacing w:line="480" w:lineRule="auto"/>
            </w:pPr>
          </w:p>
          <w:p w:rsidR="00930673" w:rsidRPr="0027097B" w:rsidRDefault="00930673" w:rsidP="0027097B">
            <w:pPr>
              <w:spacing w:line="480" w:lineRule="auto"/>
            </w:pPr>
          </w:p>
          <w:p w:rsidR="00930673" w:rsidRPr="0027097B" w:rsidRDefault="00930673" w:rsidP="0027097B">
            <w:pPr>
              <w:spacing w:line="480" w:lineRule="auto"/>
            </w:pPr>
          </w:p>
          <w:p w:rsidR="00930673" w:rsidRPr="0027097B" w:rsidRDefault="00930673" w:rsidP="0027097B">
            <w:pPr>
              <w:spacing w:line="480" w:lineRule="auto"/>
            </w:pPr>
          </w:p>
          <w:p w:rsidR="00930673" w:rsidRPr="0027097B" w:rsidRDefault="00930673" w:rsidP="0027097B">
            <w:pPr>
              <w:spacing w:line="480" w:lineRule="auto"/>
            </w:pPr>
          </w:p>
          <w:p w:rsidR="00930673" w:rsidRPr="0027097B" w:rsidRDefault="00930673" w:rsidP="0027097B">
            <w:pPr>
              <w:spacing w:line="480" w:lineRule="auto"/>
            </w:pPr>
          </w:p>
          <w:p w:rsidR="00930673" w:rsidRPr="0027097B" w:rsidRDefault="00930673" w:rsidP="0027097B">
            <w:pPr>
              <w:spacing w:line="480" w:lineRule="auto"/>
            </w:pPr>
          </w:p>
          <w:p w:rsidR="00930673" w:rsidRPr="0027097B" w:rsidRDefault="00930673" w:rsidP="0027097B">
            <w:pPr>
              <w:spacing w:line="480" w:lineRule="auto"/>
            </w:pPr>
          </w:p>
          <w:p w:rsidR="00BB5330" w:rsidRPr="0027097B" w:rsidRDefault="00BB5330" w:rsidP="0027097B">
            <w:pPr>
              <w:spacing w:line="480" w:lineRule="auto"/>
            </w:pPr>
          </w:p>
        </w:tc>
        <w:tc>
          <w:tcPr>
            <w:tcW w:w="8554" w:type="dxa"/>
            <w:gridSpan w:val="2"/>
          </w:tcPr>
          <w:p w:rsidR="00BB5330" w:rsidRPr="0027097B" w:rsidRDefault="00BB5330" w:rsidP="0027097B">
            <w:pPr>
              <w:spacing w:line="480" w:lineRule="auto"/>
              <w:rPr>
                <w:b/>
              </w:rPr>
            </w:pPr>
            <w:r w:rsidRPr="0027097B">
              <w:rPr>
                <w:b/>
              </w:rPr>
              <w:lastRenderedPageBreak/>
              <w:t>Summary</w:t>
            </w:r>
            <w:r w:rsidR="00B02F37" w:rsidRPr="0027097B">
              <w:rPr>
                <w:b/>
              </w:rPr>
              <w:t xml:space="preserve"> and Evaluate for Usefulness for the Project</w:t>
            </w:r>
          </w:p>
          <w:p w:rsidR="006520D1" w:rsidRPr="00AC7930" w:rsidRDefault="006520D1" w:rsidP="00AC7930">
            <w:pPr>
              <w:spacing w:line="480" w:lineRule="auto"/>
              <w:jc w:val="center"/>
              <w:rPr>
                <w:b/>
              </w:rPr>
            </w:pPr>
            <w:r w:rsidRPr="00AC7930">
              <w:rPr>
                <w:b/>
              </w:rPr>
              <w:t>Inspiration</w:t>
            </w:r>
          </w:p>
          <w:p w:rsidR="006520D1" w:rsidRPr="0027097B" w:rsidRDefault="006520D1" w:rsidP="0027097B">
            <w:pPr>
              <w:spacing w:line="480" w:lineRule="auto"/>
            </w:pPr>
            <w:r w:rsidRPr="0027097B">
              <w:t>Inspiration is an intrinsic motivation factor that emphasis on the management efforts in building purpose among the workers (</w:t>
            </w:r>
            <w:proofErr w:type="spellStart"/>
            <w:r w:rsidRPr="0027097B">
              <w:t>Jarbi</w:t>
            </w:r>
            <w:proofErr w:type="spellEnd"/>
            <w:r w:rsidRPr="0027097B">
              <w:t xml:space="preserve">, 2016). According to Maslow’s Hierarchy of needs, esteem needs and self-actualization are crucial needs to an individual (Taormina &amp; </w:t>
            </w:r>
            <w:proofErr w:type="spellStart"/>
            <w:r w:rsidRPr="0027097B">
              <w:t>Gao</w:t>
            </w:r>
            <w:proofErr w:type="spellEnd"/>
            <w:r w:rsidRPr="0027097B">
              <w:t xml:space="preserve">, 2013). They promote the well-being of the state of mind and perception of a situation or a task.  Thus, managers should focus on inspiring their employees by feeling them feel better about their jobs. </w:t>
            </w:r>
          </w:p>
          <w:p w:rsidR="006520D1" w:rsidRPr="00AC7930" w:rsidRDefault="006520D1" w:rsidP="00AC7930">
            <w:pPr>
              <w:spacing w:line="480" w:lineRule="auto"/>
              <w:jc w:val="center"/>
              <w:rPr>
                <w:b/>
              </w:rPr>
            </w:pPr>
            <w:r w:rsidRPr="00AC7930">
              <w:rPr>
                <w:b/>
              </w:rPr>
              <w:t>Kindness</w:t>
            </w:r>
          </w:p>
          <w:p w:rsidR="006520D1" w:rsidRPr="0027097B" w:rsidRDefault="006520D1" w:rsidP="0027097B">
            <w:pPr>
              <w:spacing w:line="480" w:lineRule="auto"/>
            </w:pPr>
            <w:r w:rsidRPr="0027097B">
              <w:t>Kindness is another intrinsic motivation factor that promotes psychological well being of the employees.  Kindness encourages a positive and warm relationship between the managers and the employees (</w:t>
            </w:r>
            <w:proofErr w:type="spellStart"/>
            <w:r w:rsidRPr="0027097B">
              <w:t>Temminck</w:t>
            </w:r>
            <w:proofErr w:type="spellEnd"/>
            <w:r w:rsidRPr="0027097B">
              <w:t xml:space="preserve">, </w:t>
            </w:r>
            <w:proofErr w:type="spellStart"/>
            <w:r w:rsidRPr="0027097B">
              <w:t>Mearns</w:t>
            </w:r>
            <w:proofErr w:type="spellEnd"/>
            <w:r w:rsidRPr="0027097B">
              <w:t xml:space="preserve"> &amp; </w:t>
            </w:r>
            <w:proofErr w:type="spellStart"/>
            <w:r w:rsidRPr="0027097B">
              <w:t>Fruhen</w:t>
            </w:r>
            <w:proofErr w:type="spellEnd"/>
            <w:r w:rsidRPr="0027097B">
              <w:t xml:space="preserve">, 2013). It involves respect and </w:t>
            </w:r>
            <w:r w:rsidRPr="0027097B">
              <w:lastRenderedPageBreak/>
              <w:t xml:space="preserve">consideration for the workers and management team. Show of kindness promotes creativity among employees and increase their productivity and motivation to work. </w:t>
            </w:r>
          </w:p>
          <w:p w:rsidR="006520D1" w:rsidRPr="00AC7930" w:rsidRDefault="006520D1" w:rsidP="00AC7930">
            <w:pPr>
              <w:spacing w:line="480" w:lineRule="auto"/>
              <w:jc w:val="center"/>
              <w:rPr>
                <w:b/>
              </w:rPr>
            </w:pPr>
            <w:r w:rsidRPr="00AC7930">
              <w:rPr>
                <w:b/>
              </w:rPr>
              <w:t>Self-Care</w:t>
            </w:r>
          </w:p>
          <w:p w:rsidR="00A36F5E" w:rsidRPr="0027097B" w:rsidRDefault="006520D1" w:rsidP="0027097B">
            <w:pPr>
              <w:spacing w:line="480" w:lineRule="auto"/>
              <w:rPr>
                <w:color w:val="666666"/>
                <w:shd w:val="clear" w:color="auto" w:fill="FFFFFF"/>
              </w:rPr>
            </w:pPr>
            <w:r w:rsidRPr="0027097B">
              <w:t>Exercises have proved to influence the mental health of people. Further, exercise helps in reducing job stress as well as increasing the employee well being (</w:t>
            </w:r>
            <w:proofErr w:type="spellStart"/>
            <w:r w:rsidRPr="0027097B">
              <w:t>Jarbi</w:t>
            </w:r>
            <w:proofErr w:type="spellEnd"/>
            <w:r w:rsidRPr="0027097B">
              <w:t xml:space="preserve">, 2016). Exercises do not improve the employees’ productivity but also improve their health and physical fitness. </w:t>
            </w:r>
            <w:r w:rsidR="00ED4B3E" w:rsidRPr="0027097B">
              <w:t xml:space="preserve"> </w:t>
            </w:r>
          </w:p>
        </w:tc>
      </w:tr>
      <w:tr w:rsidR="00BB5330" w:rsidRPr="0027097B" w:rsidTr="00126496">
        <w:tc>
          <w:tcPr>
            <w:tcW w:w="12830" w:type="dxa"/>
            <w:gridSpan w:val="3"/>
          </w:tcPr>
          <w:p w:rsidR="004A06CA" w:rsidRPr="004A06CA" w:rsidRDefault="004A06CA" w:rsidP="004A06CA">
            <w:pPr>
              <w:spacing w:line="480" w:lineRule="auto"/>
              <w:jc w:val="center"/>
              <w:rPr>
                <w:b/>
              </w:rPr>
            </w:pPr>
            <w:r w:rsidRPr="004A06CA">
              <w:rPr>
                <w:b/>
              </w:rPr>
              <w:lastRenderedPageBreak/>
              <w:t>References</w:t>
            </w:r>
          </w:p>
          <w:p w:rsidR="00C72E87" w:rsidRPr="004A06CA" w:rsidRDefault="00C72E87" w:rsidP="004A06CA">
            <w:pPr>
              <w:spacing w:line="480" w:lineRule="auto"/>
            </w:pPr>
            <w:proofErr w:type="spellStart"/>
            <w:r w:rsidRPr="004A06CA">
              <w:t>Jarbi</w:t>
            </w:r>
            <w:proofErr w:type="spellEnd"/>
            <w:r w:rsidRPr="004A06CA">
              <w:t>, N. (2016). Motivating Employees. </w:t>
            </w:r>
            <w:r w:rsidRPr="004A06CA">
              <w:rPr>
                <w:i/>
              </w:rPr>
              <w:t>International Jour</w:t>
            </w:r>
            <w:r w:rsidR="004A06CA">
              <w:rPr>
                <w:i/>
              </w:rPr>
              <w:t xml:space="preserve">nal Of Research In Business </w:t>
            </w:r>
            <w:proofErr w:type="spellStart"/>
            <w:r w:rsidR="004A06CA">
              <w:rPr>
                <w:i/>
              </w:rPr>
              <w:t>And</w:t>
            </w:r>
            <w:r w:rsidRPr="004A06CA">
              <w:rPr>
                <w:i/>
              </w:rPr>
              <w:t>Technology</w:t>
            </w:r>
            <w:proofErr w:type="spellEnd"/>
            <w:r w:rsidRPr="004A06CA">
              <w:t xml:space="preserve">, 9(1). </w:t>
            </w:r>
            <w:hyperlink r:id="rId5" w:history="1">
              <w:r w:rsidRPr="004A06CA">
                <w:rPr>
                  <w:rStyle w:val="Hyperlink"/>
                </w:rPr>
                <w:t>http://dx.doi.org/10.17722/ijrbt.v9i1.464</w:t>
              </w:r>
            </w:hyperlink>
          </w:p>
          <w:p w:rsidR="00D10478" w:rsidRPr="004A06CA" w:rsidRDefault="00D10478" w:rsidP="004A06CA">
            <w:pPr>
              <w:spacing w:line="480" w:lineRule="auto"/>
            </w:pPr>
            <w:proofErr w:type="gramStart"/>
            <w:r w:rsidRPr="004A06CA">
              <w:t>Taormina,</w:t>
            </w:r>
            <w:proofErr w:type="gramEnd"/>
            <w:r w:rsidRPr="004A06CA">
              <w:t xml:space="preserve"> &amp; </w:t>
            </w:r>
            <w:proofErr w:type="spellStart"/>
            <w:r w:rsidRPr="004A06CA">
              <w:t>Gao</w:t>
            </w:r>
            <w:proofErr w:type="spellEnd"/>
            <w:r w:rsidRPr="004A06CA">
              <w:t>. (2013). Maslow and the Motivation Hierarchy: Measuring Satisfaction of the Needs. </w:t>
            </w:r>
            <w:r w:rsidRPr="00732976">
              <w:rPr>
                <w:i/>
              </w:rPr>
              <w:t>The American Journal Of Psychology</w:t>
            </w:r>
            <w:r w:rsidRPr="004A06CA">
              <w:t xml:space="preserve">, 126(2), 155. </w:t>
            </w:r>
            <w:hyperlink r:id="rId6" w:history="1">
              <w:r w:rsidRPr="004A06CA">
                <w:rPr>
                  <w:rStyle w:val="Hyperlink"/>
                </w:rPr>
                <w:t>http://dx.doi.org/10.5406/amerjpsyc.126.2.0155</w:t>
              </w:r>
            </w:hyperlink>
          </w:p>
          <w:p w:rsidR="00930673" w:rsidRDefault="005F7863" w:rsidP="00AA775D">
            <w:pPr>
              <w:spacing w:line="480" w:lineRule="auto"/>
            </w:pPr>
            <w:proofErr w:type="spellStart"/>
            <w:r w:rsidRPr="004A06CA">
              <w:t>Temminck</w:t>
            </w:r>
            <w:proofErr w:type="spellEnd"/>
            <w:r w:rsidRPr="004A06CA">
              <w:t xml:space="preserve">, E., </w:t>
            </w:r>
            <w:proofErr w:type="spellStart"/>
            <w:r w:rsidRPr="004A06CA">
              <w:t>Mearns</w:t>
            </w:r>
            <w:proofErr w:type="spellEnd"/>
            <w:r w:rsidRPr="004A06CA">
              <w:t xml:space="preserve">, K., &amp; </w:t>
            </w:r>
            <w:proofErr w:type="spellStart"/>
            <w:r w:rsidRPr="004A06CA">
              <w:t>Fruhen</w:t>
            </w:r>
            <w:proofErr w:type="spellEnd"/>
            <w:r w:rsidRPr="004A06CA">
              <w:t xml:space="preserve">, L. (2013). Motivating Employees towards Sustainable </w:t>
            </w:r>
            <w:proofErr w:type="spellStart"/>
            <w:r w:rsidRPr="004A06CA">
              <w:t>Behaviour</w:t>
            </w:r>
            <w:proofErr w:type="spellEnd"/>
            <w:r w:rsidRPr="004A06CA">
              <w:t>. </w:t>
            </w:r>
            <w:r w:rsidRPr="00732976">
              <w:rPr>
                <w:i/>
              </w:rPr>
              <w:t>Business Strategy And The Environment</w:t>
            </w:r>
            <w:r w:rsidRPr="004A06CA">
              <w:t xml:space="preserve">, 24(6), 402-412. </w:t>
            </w:r>
            <w:hyperlink r:id="rId7" w:history="1">
              <w:r w:rsidRPr="004A06CA">
                <w:rPr>
                  <w:rStyle w:val="Hyperlink"/>
                </w:rPr>
                <w:t>http://dx.doi.org/10.1002/bse.1827</w:t>
              </w:r>
            </w:hyperlink>
          </w:p>
          <w:p w:rsidR="000C1883" w:rsidRDefault="000C1883" w:rsidP="00AA775D">
            <w:pPr>
              <w:spacing w:line="480" w:lineRule="auto"/>
            </w:pPr>
          </w:p>
          <w:p w:rsidR="000C1883" w:rsidRDefault="000C1883" w:rsidP="00AA775D">
            <w:pPr>
              <w:spacing w:line="480" w:lineRule="auto"/>
            </w:pPr>
          </w:p>
          <w:p w:rsidR="000C1883" w:rsidRDefault="000C1883" w:rsidP="00AA775D">
            <w:pPr>
              <w:spacing w:line="480" w:lineRule="auto"/>
            </w:pPr>
          </w:p>
          <w:p w:rsidR="000C1883" w:rsidRDefault="000C1883" w:rsidP="00AA775D">
            <w:pPr>
              <w:spacing w:line="480" w:lineRule="auto"/>
            </w:pPr>
          </w:p>
          <w:p w:rsidR="000C1883" w:rsidRDefault="000C1883" w:rsidP="00AA775D">
            <w:pPr>
              <w:spacing w:line="480" w:lineRule="auto"/>
            </w:pPr>
          </w:p>
          <w:p w:rsidR="000C1883" w:rsidRDefault="000C1883" w:rsidP="00AA775D">
            <w:pPr>
              <w:spacing w:line="480" w:lineRule="auto"/>
            </w:pPr>
          </w:p>
          <w:p w:rsidR="000C1883" w:rsidRDefault="000C1883" w:rsidP="00AA775D">
            <w:pPr>
              <w:spacing w:line="480" w:lineRule="auto"/>
            </w:pPr>
          </w:p>
          <w:p w:rsidR="000C1883" w:rsidRDefault="000C1883" w:rsidP="00AA775D">
            <w:pPr>
              <w:spacing w:line="480" w:lineRule="auto"/>
            </w:pPr>
          </w:p>
          <w:p w:rsidR="000C1883" w:rsidRDefault="000C1883" w:rsidP="00AA775D">
            <w:pPr>
              <w:spacing w:line="480" w:lineRule="auto"/>
            </w:pPr>
          </w:p>
          <w:p w:rsidR="000C1883" w:rsidRDefault="000C1883" w:rsidP="00AA775D">
            <w:pPr>
              <w:spacing w:line="480" w:lineRule="auto"/>
            </w:pPr>
          </w:p>
          <w:p w:rsidR="000C1883" w:rsidRPr="0027097B" w:rsidRDefault="000C1883" w:rsidP="00AA775D">
            <w:pPr>
              <w:spacing w:line="480" w:lineRule="auto"/>
            </w:pPr>
          </w:p>
        </w:tc>
      </w:tr>
      <w:tr w:rsidR="0027097B" w:rsidRPr="0027097B" w:rsidTr="00126496">
        <w:tc>
          <w:tcPr>
            <w:tcW w:w="6415" w:type="dxa"/>
            <w:gridSpan w:val="2"/>
          </w:tcPr>
          <w:p w:rsidR="00BB5330" w:rsidRPr="00AA775D" w:rsidRDefault="00C1620E" w:rsidP="0027097B">
            <w:pPr>
              <w:spacing w:line="480" w:lineRule="auto"/>
              <w:rPr>
                <w:rFonts w:eastAsia="Times New Roman"/>
                <w:b/>
                <w:color w:val="333333"/>
              </w:rPr>
            </w:pPr>
            <w:r w:rsidRPr="00AA775D">
              <w:rPr>
                <w:b/>
              </w:rPr>
              <w:lastRenderedPageBreak/>
              <w:t xml:space="preserve">Topic: </w:t>
            </w:r>
            <w:r w:rsidRPr="00AA775D">
              <w:rPr>
                <w:rFonts w:eastAsia="Times New Roman"/>
                <w:b/>
                <w:color w:val="333333"/>
              </w:rPr>
              <w:t xml:space="preserve">A </w:t>
            </w:r>
            <w:r w:rsidR="007540B8" w:rsidRPr="00AA775D">
              <w:rPr>
                <w:rFonts w:eastAsia="Times New Roman"/>
                <w:b/>
                <w:color w:val="333333"/>
              </w:rPr>
              <w:t>Simple Way to Retain the Best Employee</w:t>
            </w:r>
          </w:p>
        </w:tc>
        <w:tc>
          <w:tcPr>
            <w:tcW w:w="6415" w:type="dxa"/>
          </w:tcPr>
          <w:p w:rsidR="00BB5330" w:rsidRPr="0027097B" w:rsidRDefault="00BB5330" w:rsidP="0027097B">
            <w:pPr>
              <w:spacing w:line="480" w:lineRule="auto"/>
            </w:pPr>
            <w:r w:rsidRPr="0027097B">
              <w:t>Date</w:t>
            </w:r>
          </w:p>
        </w:tc>
      </w:tr>
      <w:tr w:rsidR="0027097B" w:rsidRPr="0027097B" w:rsidTr="00126496">
        <w:tc>
          <w:tcPr>
            <w:tcW w:w="4276" w:type="dxa"/>
          </w:tcPr>
          <w:p w:rsidR="00BB5330" w:rsidRPr="00AA775D" w:rsidRDefault="00AA775D" w:rsidP="0027097B">
            <w:pPr>
              <w:spacing w:line="480" w:lineRule="auto"/>
              <w:rPr>
                <w:b/>
              </w:rPr>
            </w:pPr>
            <w:r>
              <w:rPr>
                <w:b/>
              </w:rPr>
              <w:t>Key P</w:t>
            </w:r>
            <w:r w:rsidR="00BB5330" w:rsidRPr="00AA775D">
              <w:rPr>
                <w:b/>
              </w:rPr>
              <w:t>oints</w:t>
            </w:r>
          </w:p>
          <w:p w:rsidR="00BB5330" w:rsidRPr="0027097B" w:rsidRDefault="00BB5330" w:rsidP="0027097B">
            <w:pPr>
              <w:spacing w:line="480" w:lineRule="auto"/>
            </w:pPr>
          </w:p>
          <w:p w:rsidR="006520D1" w:rsidRPr="00090805" w:rsidRDefault="006520D1" w:rsidP="00090805">
            <w:pPr>
              <w:pStyle w:val="ListParagraph"/>
              <w:numPr>
                <w:ilvl w:val="0"/>
                <w:numId w:val="2"/>
              </w:numPr>
              <w:spacing w:line="480" w:lineRule="auto"/>
            </w:pPr>
            <w:r w:rsidRPr="00090805">
              <w:t xml:space="preserve">High pay alone cannot make an employee stay in an organization. </w:t>
            </w:r>
          </w:p>
          <w:p w:rsidR="006520D1" w:rsidRPr="00090805" w:rsidRDefault="006520D1" w:rsidP="00090805">
            <w:pPr>
              <w:pStyle w:val="ListParagraph"/>
              <w:numPr>
                <w:ilvl w:val="0"/>
                <w:numId w:val="2"/>
              </w:numPr>
              <w:spacing w:line="480" w:lineRule="auto"/>
            </w:pPr>
            <w:r w:rsidRPr="00090805">
              <w:t xml:space="preserve">Feedback is significant to an organization in the process of decision making on matters concerning employees. </w:t>
            </w:r>
          </w:p>
          <w:p w:rsidR="00F81E6A" w:rsidRPr="00090805" w:rsidRDefault="006520D1" w:rsidP="00090805">
            <w:pPr>
              <w:pStyle w:val="ListParagraph"/>
              <w:numPr>
                <w:ilvl w:val="0"/>
                <w:numId w:val="2"/>
              </w:numPr>
              <w:spacing w:line="480" w:lineRule="auto"/>
            </w:pPr>
            <w:r w:rsidRPr="00090805">
              <w:t>Face to face interaction between a manager and an employee is crucial in gathering information.</w:t>
            </w:r>
            <w:r w:rsidR="00486287" w:rsidRPr="00090805">
              <w:t xml:space="preserve"> </w:t>
            </w:r>
          </w:p>
          <w:p w:rsidR="00BB5330" w:rsidRPr="0027097B" w:rsidRDefault="00BB5330" w:rsidP="0027097B">
            <w:pPr>
              <w:spacing w:line="480" w:lineRule="auto"/>
            </w:pPr>
          </w:p>
          <w:p w:rsidR="00BB5330" w:rsidRPr="0027097B" w:rsidRDefault="00BB5330" w:rsidP="0027097B">
            <w:pPr>
              <w:spacing w:line="480" w:lineRule="auto"/>
            </w:pPr>
          </w:p>
          <w:p w:rsidR="00BB5330" w:rsidRPr="0027097B" w:rsidRDefault="00BB5330" w:rsidP="0027097B">
            <w:pPr>
              <w:spacing w:line="480" w:lineRule="auto"/>
            </w:pPr>
          </w:p>
          <w:p w:rsidR="00BB5330" w:rsidRPr="0027097B" w:rsidRDefault="00BB5330" w:rsidP="0027097B">
            <w:pPr>
              <w:spacing w:line="480" w:lineRule="auto"/>
            </w:pPr>
          </w:p>
          <w:p w:rsidR="00BB5330" w:rsidRPr="0027097B" w:rsidRDefault="00BB5330" w:rsidP="0027097B">
            <w:pPr>
              <w:spacing w:line="480" w:lineRule="auto"/>
            </w:pPr>
          </w:p>
          <w:p w:rsidR="00930673" w:rsidRPr="0027097B" w:rsidRDefault="00930673" w:rsidP="0027097B">
            <w:pPr>
              <w:spacing w:line="480" w:lineRule="auto"/>
            </w:pPr>
          </w:p>
          <w:p w:rsidR="00930673" w:rsidRPr="0027097B" w:rsidRDefault="00930673" w:rsidP="0027097B">
            <w:pPr>
              <w:spacing w:line="480" w:lineRule="auto"/>
            </w:pPr>
          </w:p>
          <w:p w:rsidR="00930673" w:rsidRPr="0027097B" w:rsidRDefault="00930673" w:rsidP="0027097B">
            <w:pPr>
              <w:spacing w:line="480" w:lineRule="auto"/>
            </w:pPr>
          </w:p>
          <w:p w:rsidR="00930673" w:rsidRPr="0027097B" w:rsidRDefault="00930673" w:rsidP="0027097B">
            <w:pPr>
              <w:spacing w:line="480" w:lineRule="auto"/>
            </w:pPr>
          </w:p>
          <w:p w:rsidR="00930673" w:rsidRPr="0027097B" w:rsidRDefault="00930673" w:rsidP="0027097B">
            <w:pPr>
              <w:spacing w:line="480" w:lineRule="auto"/>
            </w:pPr>
          </w:p>
          <w:p w:rsidR="00930673" w:rsidRPr="0027097B" w:rsidRDefault="00930673" w:rsidP="0027097B">
            <w:pPr>
              <w:spacing w:line="480" w:lineRule="auto"/>
            </w:pPr>
          </w:p>
          <w:p w:rsidR="00930673" w:rsidRPr="0027097B" w:rsidRDefault="00930673" w:rsidP="0027097B">
            <w:pPr>
              <w:spacing w:line="480" w:lineRule="auto"/>
            </w:pPr>
          </w:p>
          <w:p w:rsidR="00930673" w:rsidRPr="0027097B" w:rsidRDefault="00930673" w:rsidP="0027097B">
            <w:pPr>
              <w:spacing w:line="480" w:lineRule="auto"/>
            </w:pPr>
          </w:p>
          <w:p w:rsidR="00930673" w:rsidRPr="0027097B" w:rsidRDefault="00930673" w:rsidP="0027097B">
            <w:pPr>
              <w:spacing w:line="480" w:lineRule="auto"/>
            </w:pPr>
          </w:p>
          <w:p w:rsidR="00930673" w:rsidRPr="0027097B" w:rsidRDefault="00930673" w:rsidP="0027097B">
            <w:pPr>
              <w:spacing w:line="480" w:lineRule="auto"/>
            </w:pPr>
          </w:p>
          <w:p w:rsidR="00930673" w:rsidRPr="0027097B" w:rsidRDefault="00930673" w:rsidP="0027097B">
            <w:pPr>
              <w:spacing w:line="480" w:lineRule="auto"/>
            </w:pPr>
          </w:p>
          <w:p w:rsidR="00930673" w:rsidRPr="0027097B" w:rsidRDefault="00930673" w:rsidP="0027097B">
            <w:pPr>
              <w:spacing w:line="480" w:lineRule="auto"/>
            </w:pPr>
            <w:bookmarkStart w:id="0" w:name="_GoBack"/>
            <w:bookmarkEnd w:id="0"/>
          </w:p>
          <w:p w:rsidR="00930673" w:rsidRPr="0027097B" w:rsidRDefault="00930673" w:rsidP="0027097B">
            <w:pPr>
              <w:spacing w:line="480" w:lineRule="auto"/>
            </w:pPr>
          </w:p>
          <w:p w:rsidR="00BB5330" w:rsidRPr="0027097B" w:rsidRDefault="00BB5330" w:rsidP="0027097B">
            <w:pPr>
              <w:spacing w:line="480" w:lineRule="auto"/>
            </w:pPr>
          </w:p>
          <w:p w:rsidR="00BB5330" w:rsidRPr="0027097B" w:rsidRDefault="00BB5330" w:rsidP="0027097B">
            <w:pPr>
              <w:spacing w:line="480" w:lineRule="auto"/>
            </w:pPr>
          </w:p>
        </w:tc>
        <w:tc>
          <w:tcPr>
            <w:tcW w:w="8554" w:type="dxa"/>
            <w:gridSpan w:val="2"/>
          </w:tcPr>
          <w:p w:rsidR="00F25364" w:rsidRPr="00AA775D" w:rsidRDefault="00B02F37" w:rsidP="0027097B">
            <w:pPr>
              <w:spacing w:line="480" w:lineRule="auto"/>
              <w:rPr>
                <w:b/>
              </w:rPr>
            </w:pPr>
            <w:r w:rsidRPr="00AA775D">
              <w:rPr>
                <w:b/>
              </w:rPr>
              <w:lastRenderedPageBreak/>
              <w:t xml:space="preserve">Summary </w:t>
            </w:r>
          </w:p>
          <w:p w:rsidR="00F561E4" w:rsidRPr="0027097B" w:rsidRDefault="00F25364" w:rsidP="00090805">
            <w:pPr>
              <w:spacing w:line="480" w:lineRule="auto"/>
              <w:jc w:val="center"/>
              <w:rPr>
                <w:b/>
              </w:rPr>
            </w:pPr>
            <w:r w:rsidRPr="0027097B">
              <w:rPr>
                <w:b/>
              </w:rPr>
              <w:t>Identification of the Internal Needs</w:t>
            </w:r>
          </w:p>
          <w:p w:rsidR="00082552" w:rsidRPr="0027097B" w:rsidRDefault="00082552" w:rsidP="0027097B">
            <w:pPr>
              <w:spacing w:line="480" w:lineRule="auto"/>
            </w:pPr>
            <w:r w:rsidRPr="0027097B">
              <w:t>Employees’ turnover is attributable to some factors including poor pay, unfavorable working conditions, and reduced chances of career development among others (</w:t>
            </w:r>
            <w:proofErr w:type="spellStart"/>
            <w:r w:rsidRPr="0027097B">
              <w:t xml:space="preserve">Chendroyaperumal &amp; Bhuvanadevi, 2010). </w:t>
            </w:r>
            <w:proofErr w:type="spellEnd"/>
            <w:r w:rsidRPr="0027097B">
              <w:t xml:space="preserve">Therefore, it is essential for the management to obtain information from the employees on a personal level to identify the internal needs and taking corrective measures. </w:t>
            </w:r>
          </w:p>
          <w:p w:rsidR="00082552" w:rsidRPr="00923866" w:rsidRDefault="00082552" w:rsidP="00923866">
            <w:pPr>
              <w:spacing w:line="480" w:lineRule="auto"/>
              <w:jc w:val="center"/>
              <w:rPr>
                <w:b/>
              </w:rPr>
            </w:pPr>
            <w:r w:rsidRPr="00923866">
              <w:rPr>
                <w:b/>
              </w:rPr>
              <w:t>Identifying Motivators</w:t>
            </w:r>
          </w:p>
          <w:p w:rsidR="00082552" w:rsidRPr="0027097B" w:rsidRDefault="00082552" w:rsidP="0027097B">
            <w:pPr>
              <w:spacing w:line="480" w:lineRule="auto"/>
            </w:pPr>
            <w:r w:rsidRPr="0027097B">
              <w:t xml:space="preserve">It is a challenge in determining the effective strategy for motivating employees (McFarland, 2014). This is attributable to differences in motivating factors and perception among the employees. Thus, the management of an organization should consider communicating with the employees to understand what motivates them better. </w:t>
            </w:r>
          </w:p>
          <w:p w:rsidR="00082552" w:rsidRPr="00923866" w:rsidRDefault="00082552" w:rsidP="00923866">
            <w:pPr>
              <w:spacing w:line="480" w:lineRule="auto"/>
              <w:jc w:val="center"/>
              <w:rPr>
                <w:b/>
              </w:rPr>
            </w:pPr>
            <w:r w:rsidRPr="00923866">
              <w:rPr>
                <w:b/>
              </w:rPr>
              <w:lastRenderedPageBreak/>
              <w:t>Reallocating Attention</w:t>
            </w:r>
          </w:p>
          <w:p w:rsidR="00082552" w:rsidRPr="0027097B" w:rsidRDefault="00082552" w:rsidP="0027097B">
            <w:pPr>
              <w:spacing w:line="480" w:lineRule="auto"/>
            </w:pPr>
            <w:r w:rsidRPr="0027097B">
              <w:t xml:space="preserve">Fair attention to workers is crucial in an organization in promoting employee retention (Phillips &amp; Connell, 2012). This includes paying attention to every employee in an organization and recognizing their efforts. Employees’ perception of fairness contributes to either staying in their job or leaving their jobs. Thus, the management should consider fairness in attention given to the employees. </w:t>
            </w:r>
          </w:p>
          <w:p w:rsidR="00082552" w:rsidRPr="00923866" w:rsidRDefault="00082552" w:rsidP="00923866">
            <w:pPr>
              <w:spacing w:line="480" w:lineRule="auto"/>
              <w:jc w:val="center"/>
              <w:rPr>
                <w:b/>
              </w:rPr>
            </w:pPr>
            <w:r w:rsidRPr="00923866">
              <w:rPr>
                <w:b/>
              </w:rPr>
              <w:t>Stay Interviews and Feedback Gathering</w:t>
            </w:r>
          </w:p>
          <w:p w:rsidR="002A2289" w:rsidRPr="0027097B" w:rsidRDefault="00082552" w:rsidP="0027097B">
            <w:pPr>
              <w:spacing w:line="480" w:lineRule="auto"/>
            </w:pPr>
            <w:r w:rsidRPr="0027097B">
              <w:t>Face to face communication between the managers and the employees enhance the chances of understanding the employee’s need and expectation in work (</w:t>
            </w:r>
            <w:proofErr w:type="spellStart"/>
            <w:r w:rsidRPr="0027097B">
              <w:t>Vignesh</w:t>
            </w:r>
            <w:proofErr w:type="spellEnd"/>
            <w:r w:rsidRPr="0027097B">
              <w:t xml:space="preserve"> &amp; </w:t>
            </w:r>
            <w:proofErr w:type="spellStart"/>
            <w:r w:rsidRPr="0027097B">
              <w:t>Babu</w:t>
            </w:r>
            <w:proofErr w:type="spellEnd"/>
            <w:r w:rsidRPr="0027097B">
              <w:t>, 2012). It encourages sharing of both work and life experiences, and the management is better placed to make decisions that suit the employees to stay in the organization. The interaction enables the management to identify the career prospects of the employees and work towards satisfying the employees by reaching their personal career goals (</w:t>
            </w:r>
            <w:proofErr w:type="spellStart"/>
            <w:r w:rsidRPr="0027097B">
              <w:t>Vignesh</w:t>
            </w:r>
            <w:proofErr w:type="spellEnd"/>
            <w:r w:rsidRPr="0027097B">
              <w:t xml:space="preserve"> &amp; </w:t>
            </w:r>
            <w:proofErr w:type="spellStart"/>
            <w:r w:rsidRPr="0027097B">
              <w:t>Babu</w:t>
            </w:r>
            <w:proofErr w:type="spellEnd"/>
            <w:r w:rsidRPr="0027097B">
              <w:t>, 2012).</w:t>
            </w:r>
          </w:p>
        </w:tc>
      </w:tr>
      <w:tr w:rsidR="00BB5330" w:rsidRPr="0027097B" w:rsidTr="00126496">
        <w:tc>
          <w:tcPr>
            <w:tcW w:w="12830" w:type="dxa"/>
            <w:gridSpan w:val="3"/>
          </w:tcPr>
          <w:p w:rsidR="000C1883" w:rsidRDefault="000C1883" w:rsidP="000C1883">
            <w:pPr>
              <w:spacing w:line="480" w:lineRule="auto"/>
              <w:rPr>
                <w:b/>
              </w:rPr>
            </w:pPr>
          </w:p>
          <w:p w:rsidR="000C1883" w:rsidRDefault="000C1883" w:rsidP="000C1883">
            <w:pPr>
              <w:spacing w:line="480" w:lineRule="auto"/>
              <w:jc w:val="center"/>
              <w:rPr>
                <w:b/>
              </w:rPr>
            </w:pPr>
          </w:p>
          <w:p w:rsidR="000C1883" w:rsidRPr="000C1883" w:rsidRDefault="000C1883" w:rsidP="000C1883">
            <w:pPr>
              <w:spacing w:line="480" w:lineRule="auto"/>
              <w:jc w:val="center"/>
              <w:rPr>
                <w:b/>
              </w:rPr>
            </w:pPr>
            <w:r w:rsidRPr="000C1883">
              <w:rPr>
                <w:b/>
              </w:rPr>
              <w:t>References</w:t>
            </w:r>
          </w:p>
          <w:p w:rsidR="007F6E6F" w:rsidRPr="006731D2" w:rsidRDefault="007F6E6F" w:rsidP="006731D2">
            <w:pPr>
              <w:spacing w:line="480" w:lineRule="auto"/>
            </w:pPr>
            <w:proofErr w:type="spellStart"/>
            <w:r w:rsidRPr="006731D2">
              <w:t>Chendroyaperumal</w:t>
            </w:r>
            <w:proofErr w:type="spellEnd"/>
            <w:r w:rsidRPr="006731D2">
              <w:t xml:space="preserve">, C., &amp; </w:t>
            </w:r>
            <w:proofErr w:type="spellStart"/>
            <w:r w:rsidRPr="006731D2">
              <w:t>Bhuvanadevi</w:t>
            </w:r>
            <w:proofErr w:type="spellEnd"/>
            <w:r w:rsidRPr="006731D2">
              <w:t xml:space="preserve">, N. (2010). Leadership </w:t>
            </w:r>
            <w:r w:rsidR="00884FC3" w:rsidRPr="006731D2">
              <w:t>Behavioral</w:t>
            </w:r>
            <w:r w:rsidRPr="006731D2">
              <w:t xml:space="preserve"> Strategies for Employee Retention. </w:t>
            </w:r>
            <w:r w:rsidRPr="006731D2">
              <w:rPr>
                <w:i/>
              </w:rPr>
              <w:t>SSRN Electronic Journal</w:t>
            </w:r>
            <w:r w:rsidRPr="006731D2">
              <w:t xml:space="preserve">. </w:t>
            </w:r>
            <w:hyperlink r:id="rId8" w:history="1">
              <w:r w:rsidRPr="006731D2">
                <w:rPr>
                  <w:rStyle w:val="Hyperlink"/>
                </w:rPr>
                <w:t>http://dx.doi.org/10.2139/ssrn.1605128</w:t>
              </w:r>
            </w:hyperlink>
          </w:p>
          <w:p w:rsidR="005B3D6D" w:rsidRPr="006731D2" w:rsidRDefault="005B3D6D" w:rsidP="006731D2">
            <w:pPr>
              <w:spacing w:line="480" w:lineRule="auto"/>
            </w:pPr>
            <w:r w:rsidRPr="006731D2">
              <w:t>McFarland, V. (2014). Leadership Challenges in Motivating Employees. </w:t>
            </w:r>
            <w:r w:rsidRPr="000C1883">
              <w:rPr>
                <w:i/>
              </w:rPr>
              <w:t>SSRN Electronic Journal.</w:t>
            </w:r>
            <w:r w:rsidRPr="006731D2">
              <w:t xml:space="preserve"> </w:t>
            </w:r>
            <w:hyperlink r:id="rId9" w:history="1">
              <w:r w:rsidRPr="006731D2">
                <w:rPr>
                  <w:rStyle w:val="Hyperlink"/>
                </w:rPr>
                <w:t>http://dx.doi.org/10.2139/ssrn.2825798</w:t>
              </w:r>
            </w:hyperlink>
          </w:p>
          <w:p w:rsidR="002C3C52" w:rsidRPr="006731D2" w:rsidRDefault="002C3C52" w:rsidP="006731D2">
            <w:pPr>
              <w:spacing w:line="480" w:lineRule="auto"/>
            </w:pPr>
            <w:r w:rsidRPr="006731D2">
              <w:t>Phillips, J., &amp; Connell, A. (2012). </w:t>
            </w:r>
            <w:r w:rsidRPr="000C1883">
              <w:rPr>
                <w:i/>
              </w:rPr>
              <w:t>Managing employee retention</w:t>
            </w:r>
            <w:r w:rsidRPr="006731D2">
              <w:t>. Abingdon, Oxon.</w:t>
            </w:r>
          </w:p>
          <w:p w:rsidR="00B35F9E" w:rsidRPr="006731D2" w:rsidRDefault="00B35F9E" w:rsidP="006731D2">
            <w:pPr>
              <w:spacing w:line="480" w:lineRule="auto"/>
            </w:pPr>
            <w:proofErr w:type="spellStart"/>
            <w:r w:rsidRPr="006731D2">
              <w:t>Vignesh</w:t>
            </w:r>
            <w:proofErr w:type="spellEnd"/>
            <w:r w:rsidRPr="006731D2">
              <w:t xml:space="preserve">, A., &amp; </w:t>
            </w:r>
            <w:proofErr w:type="spellStart"/>
            <w:r w:rsidRPr="006731D2">
              <w:t>Babu</w:t>
            </w:r>
            <w:proofErr w:type="spellEnd"/>
            <w:r w:rsidRPr="006731D2">
              <w:t>, M. (2012). Stay Interviews: A Missing Facet of Employee Retention Strategy. </w:t>
            </w:r>
            <w:proofErr w:type="spellStart"/>
            <w:r w:rsidRPr="006731D2">
              <w:t>Paripex</w:t>
            </w:r>
            <w:proofErr w:type="spellEnd"/>
            <w:r w:rsidRPr="006731D2">
              <w:t xml:space="preserve"> - </w:t>
            </w:r>
            <w:r w:rsidRPr="000C1883">
              <w:rPr>
                <w:i/>
              </w:rPr>
              <w:t>Indian Journal Of Research</w:t>
            </w:r>
            <w:r w:rsidRPr="006731D2">
              <w:t xml:space="preserve">, 3(1), 121-125. </w:t>
            </w:r>
            <w:hyperlink r:id="rId10" w:history="1">
              <w:r w:rsidR="007F6E6F" w:rsidRPr="006731D2">
                <w:rPr>
                  <w:rStyle w:val="Hyperlink"/>
                </w:rPr>
                <w:t>http://dx.doi.org/10.15373/22501991/jan2014/37</w:t>
              </w:r>
            </w:hyperlink>
          </w:p>
          <w:p w:rsidR="007F6E6F" w:rsidRPr="006731D2" w:rsidRDefault="007F6E6F" w:rsidP="006731D2">
            <w:pPr>
              <w:spacing w:line="480" w:lineRule="auto"/>
            </w:pPr>
          </w:p>
          <w:p w:rsidR="00BB5330" w:rsidRPr="0027097B" w:rsidRDefault="00BB5330" w:rsidP="0027097B">
            <w:pPr>
              <w:spacing w:line="480" w:lineRule="auto"/>
            </w:pPr>
          </w:p>
        </w:tc>
      </w:tr>
    </w:tbl>
    <w:p w:rsidR="00A23F6B" w:rsidRPr="0027097B" w:rsidRDefault="00A23F6B" w:rsidP="0027097B">
      <w:pPr>
        <w:spacing w:line="480" w:lineRule="auto"/>
        <w:rPr>
          <w:rFonts w:ascii="Times New Roman" w:hAnsi="Times New Roman" w:cs="Times New Roman"/>
          <w:sz w:val="24"/>
          <w:szCs w:val="24"/>
        </w:rPr>
      </w:pPr>
    </w:p>
    <w:sectPr w:rsidR="00A23F6B" w:rsidRPr="0027097B" w:rsidSect="00A86D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C0DA6"/>
    <w:multiLevelType w:val="hybridMultilevel"/>
    <w:tmpl w:val="AF40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B2390F"/>
    <w:multiLevelType w:val="hybridMultilevel"/>
    <w:tmpl w:val="8634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B5330"/>
    <w:rsid w:val="00003F13"/>
    <w:rsid w:val="00015E11"/>
    <w:rsid w:val="00021DD9"/>
    <w:rsid w:val="00043123"/>
    <w:rsid w:val="00082552"/>
    <w:rsid w:val="00090805"/>
    <w:rsid w:val="000C1883"/>
    <w:rsid w:val="000C2117"/>
    <w:rsid w:val="000C647F"/>
    <w:rsid w:val="000D2024"/>
    <w:rsid w:val="000F0FEE"/>
    <w:rsid w:val="00105EDC"/>
    <w:rsid w:val="00113318"/>
    <w:rsid w:val="00113667"/>
    <w:rsid w:val="00116742"/>
    <w:rsid w:val="0012398B"/>
    <w:rsid w:val="001731CA"/>
    <w:rsid w:val="00187967"/>
    <w:rsid w:val="0019128F"/>
    <w:rsid w:val="001C1B6B"/>
    <w:rsid w:val="001E6758"/>
    <w:rsid w:val="001F7157"/>
    <w:rsid w:val="002005E6"/>
    <w:rsid w:val="00205BCC"/>
    <w:rsid w:val="002120BC"/>
    <w:rsid w:val="00217904"/>
    <w:rsid w:val="002356C8"/>
    <w:rsid w:val="002366A8"/>
    <w:rsid w:val="00252272"/>
    <w:rsid w:val="002640D3"/>
    <w:rsid w:val="0027097B"/>
    <w:rsid w:val="002740D5"/>
    <w:rsid w:val="00280648"/>
    <w:rsid w:val="002972CA"/>
    <w:rsid w:val="002A2289"/>
    <w:rsid w:val="002B7578"/>
    <w:rsid w:val="002C3C52"/>
    <w:rsid w:val="002E123A"/>
    <w:rsid w:val="002E3782"/>
    <w:rsid w:val="003275B1"/>
    <w:rsid w:val="003563D5"/>
    <w:rsid w:val="0036655A"/>
    <w:rsid w:val="003C3AC7"/>
    <w:rsid w:val="003C453E"/>
    <w:rsid w:val="003E2B16"/>
    <w:rsid w:val="0040246C"/>
    <w:rsid w:val="004048E0"/>
    <w:rsid w:val="00407C28"/>
    <w:rsid w:val="004216EE"/>
    <w:rsid w:val="00436D4C"/>
    <w:rsid w:val="00466164"/>
    <w:rsid w:val="00482948"/>
    <w:rsid w:val="00486287"/>
    <w:rsid w:val="0049580F"/>
    <w:rsid w:val="004A06CA"/>
    <w:rsid w:val="004A1849"/>
    <w:rsid w:val="004D77B2"/>
    <w:rsid w:val="004F369C"/>
    <w:rsid w:val="00503A90"/>
    <w:rsid w:val="00520AAA"/>
    <w:rsid w:val="00524866"/>
    <w:rsid w:val="0056648E"/>
    <w:rsid w:val="00575CED"/>
    <w:rsid w:val="005862FB"/>
    <w:rsid w:val="005913B9"/>
    <w:rsid w:val="005A06D5"/>
    <w:rsid w:val="005B101B"/>
    <w:rsid w:val="005B1CB8"/>
    <w:rsid w:val="005B3267"/>
    <w:rsid w:val="005B3D6D"/>
    <w:rsid w:val="005D2825"/>
    <w:rsid w:val="005D5086"/>
    <w:rsid w:val="005F7863"/>
    <w:rsid w:val="00624472"/>
    <w:rsid w:val="0063265D"/>
    <w:rsid w:val="006502C7"/>
    <w:rsid w:val="006518C8"/>
    <w:rsid w:val="006520D1"/>
    <w:rsid w:val="00665870"/>
    <w:rsid w:val="006718FA"/>
    <w:rsid w:val="006731D2"/>
    <w:rsid w:val="00683E57"/>
    <w:rsid w:val="006D05C1"/>
    <w:rsid w:val="006D4E1B"/>
    <w:rsid w:val="00732976"/>
    <w:rsid w:val="00734818"/>
    <w:rsid w:val="00752245"/>
    <w:rsid w:val="007540B8"/>
    <w:rsid w:val="0077145F"/>
    <w:rsid w:val="007B3DF6"/>
    <w:rsid w:val="007D3EE5"/>
    <w:rsid w:val="007E37DA"/>
    <w:rsid w:val="007F6E6F"/>
    <w:rsid w:val="00807C37"/>
    <w:rsid w:val="008101FE"/>
    <w:rsid w:val="00820172"/>
    <w:rsid w:val="008428F5"/>
    <w:rsid w:val="008458A1"/>
    <w:rsid w:val="008720EA"/>
    <w:rsid w:val="00884FC3"/>
    <w:rsid w:val="008D1BEF"/>
    <w:rsid w:val="008F05A0"/>
    <w:rsid w:val="008F2D41"/>
    <w:rsid w:val="0090165C"/>
    <w:rsid w:val="0090479C"/>
    <w:rsid w:val="00910CB2"/>
    <w:rsid w:val="00923866"/>
    <w:rsid w:val="00930673"/>
    <w:rsid w:val="0093608F"/>
    <w:rsid w:val="00941547"/>
    <w:rsid w:val="00963FC3"/>
    <w:rsid w:val="00965471"/>
    <w:rsid w:val="009A5EAC"/>
    <w:rsid w:val="009C765D"/>
    <w:rsid w:val="009D5A4B"/>
    <w:rsid w:val="009E6851"/>
    <w:rsid w:val="00A23F6B"/>
    <w:rsid w:val="00A25817"/>
    <w:rsid w:val="00A36E28"/>
    <w:rsid w:val="00A36F5E"/>
    <w:rsid w:val="00A51640"/>
    <w:rsid w:val="00A6679C"/>
    <w:rsid w:val="00A86D75"/>
    <w:rsid w:val="00A91AF2"/>
    <w:rsid w:val="00AA315E"/>
    <w:rsid w:val="00AA4F59"/>
    <w:rsid w:val="00AA6F18"/>
    <w:rsid w:val="00AA775D"/>
    <w:rsid w:val="00AC460E"/>
    <w:rsid w:val="00AC482B"/>
    <w:rsid w:val="00AC61F7"/>
    <w:rsid w:val="00AC7930"/>
    <w:rsid w:val="00B02F37"/>
    <w:rsid w:val="00B03840"/>
    <w:rsid w:val="00B14573"/>
    <w:rsid w:val="00B152E3"/>
    <w:rsid w:val="00B21222"/>
    <w:rsid w:val="00B35F9E"/>
    <w:rsid w:val="00B4020C"/>
    <w:rsid w:val="00B74B1E"/>
    <w:rsid w:val="00B959D5"/>
    <w:rsid w:val="00BB5330"/>
    <w:rsid w:val="00C1620E"/>
    <w:rsid w:val="00C34698"/>
    <w:rsid w:val="00C72E87"/>
    <w:rsid w:val="00CA3429"/>
    <w:rsid w:val="00CA5F1C"/>
    <w:rsid w:val="00CD4803"/>
    <w:rsid w:val="00CD5BD1"/>
    <w:rsid w:val="00CF2B1A"/>
    <w:rsid w:val="00D04E26"/>
    <w:rsid w:val="00D0669B"/>
    <w:rsid w:val="00D10478"/>
    <w:rsid w:val="00D2483C"/>
    <w:rsid w:val="00D26C53"/>
    <w:rsid w:val="00D54465"/>
    <w:rsid w:val="00D62305"/>
    <w:rsid w:val="00D91A62"/>
    <w:rsid w:val="00D96516"/>
    <w:rsid w:val="00DB45C1"/>
    <w:rsid w:val="00DC1A3D"/>
    <w:rsid w:val="00DF3296"/>
    <w:rsid w:val="00E05904"/>
    <w:rsid w:val="00E2528D"/>
    <w:rsid w:val="00E31AA3"/>
    <w:rsid w:val="00E37FCA"/>
    <w:rsid w:val="00E4440D"/>
    <w:rsid w:val="00E66323"/>
    <w:rsid w:val="00E916A4"/>
    <w:rsid w:val="00E93979"/>
    <w:rsid w:val="00EC48E2"/>
    <w:rsid w:val="00ED20DB"/>
    <w:rsid w:val="00ED4B3E"/>
    <w:rsid w:val="00ED7225"/>
    <w:rsid w:val="00F00235"/>
    <w:rsid w:val="00F25364"/>
    <w:rsid w:val="00F53353"/>
    <w:rsid w:val="00F54194"/>
    <w:rsid w:val="00F561E4"/>
    <w:rsid w:val="00F81E6A"/>
    <w:rsid w:val="00F916CE"/>
    <w:rsid w:val="00F92052"/>
    <w:rsid w:val="00F970D7"/>
    <w:rsid w:val="00FB59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330"/>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5330"/>
    <w:pPr>
      <w:spacing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F6E6F"/>
    <w:rPr>
      <w:color w:val="0563C1" w:themeColor="hyperlink"/>
      <w:u w:val="single"/>
    </w:rPr>
  </w:style>
  <w:style w:type="paragraph" w:styleId="ListParagraph">
    <w:name w:val="List Paragraph"/>
    <w:basedOn w:val="Normal"/>
    <w:uiPriority w:val="34"/>
    <w:qFormat/>
    <w:rsid w:val="0027097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dx.doi.org/10.2139/ssrn.1605128" TargetMode="External"/><Relationship Id="rId3" Type="http://schemas.openxmlformats.org/officeDocument/2006/relationships/settings" Target="settings.xml"/><Relationship Id="rId7" Type="http://schemas.openxmlformats.org/officeDocument/2006/relationships/hyperlink" Target="http://dx.doi.org/10.1002/bse.182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5406/amerjpsyc.126.2.0155" TargetMode="External"/><Relationship Id="rId11" Type="http://schemas.openxmlformats.org/officeDocument/2006/relationships/fontTable" Target="fontTable.xml"/><Relationship Id="rId5" Type="http://schemas.openxmlformats.org/officeDocument/2006/relationships/hyperlink" Target="http://dx.doi.org/10.17722/ijrbt.v9i1.464" TargetMode="External"/><Relationship Id="rId10" Type="http://schemas.openxmlformats.org/officeDocument/2006/relationships/hyperlink" Target="http://dx.doi.org/10.15373/22501991/jan2014/37" TargetMode="External"/><Relationship Id="rId4" Type="http://schemas.openxmlformats.org/officeDocument/2006/relationships/webSettings" Target="webSettings.xml"/><Relationship Id="rId9" Type="http://schemas.openxmlformats.org/officeDocument/2006/relationships/hyperlink" Target="http://dx.doi.org/10.2139/ssrn.28257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754</Words>
  <Characters>4692</Characters>
  <Application>Microsoft Office Word</Application>
  <DocSecurity>0</DocSecurity>
  <Lines>90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Webber</dc:creator>
  <cp:lastModifiedBy>lawrence</cp:lastModifiedBy>
  <cp:revision>2</cp:revision>
  <dcterms:created xsi:type="dcterms:W3CDTF">2017-11-16T08:34:00Z</dcterms:created>
  <dcterms:modified xsi:type="dcterms:W3CDTF">2017-11-16T08:34:00Z</dcterms:modified>
</cp:coreProperties>
</file>