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51" w:rsidRPr="00E63D51" w:rsidRDefault="00E63D51" w:rsidP="00E63D51">
      <w:pPr>
        <w:rPr>
          <w:rFonts w:ascii="Times New Roman" w:hAnsi="Times New Roman" w:cs="Times New Roman"/>
          <w:sz w:val="24"/>
          <w:szCs w:val="24"/>
        </w:rPr>
      </w:pPr>
      <w:r w:rsidRPr="00E63D51">
        <w:rPr>
          <w:rFonts w:ascii="Times New Roman" w:hAnsi="Times New Roman" w:cs="Times New Roman"/>
          <w:sz w:val="24"/>
          <w:szCs w:val="24"/>
        </w:rPr>
        <w:t>Student Name:</w:t>
      </w:r>
    </w:p>
    <w:p w:rsidR="00E63D51" w:rsidRPr="00E63D51" w:rsidRDefault="00E63D51" w:rsidP="00E63D51">
      <w:pPr>
        <w:rPr>
          <w:rFonts w:ascii="Times New Roman" w:hAnsi="Times New Roman" w:cs="Times New Roman"/>
          <w:sz w:val="24"/>
          <w:szCs w:val="24"/>
        </w:rPr>
      </w:pPr>
      <w:r w:rsidRPr="00E63D51">
        <w:rPr>
          <w:rFonts w:ascii="Times New Roman" w:hAnsi="Times New Roman" w:cs="Times New Roman"/>
          <w:sz w:val="24"/>
          <w:szCs w:val="24"/>
        </w:rPr>
        <w:t>Professor Name:</w:t>
      </w:r>
    </w:p>
    <w:p w:rsidR="00E63D51" w:rsidRPr="00E63D51" w:rsidRDefault="00E63D51" w:rsidP="00E63D51">
      <w:pPr>
        <w:rPr>
          <w:rFonts w:ascii="Times New Roman" w:hAnsi="Times New Roman" w:cs="Times New Roman"/>
          <w:sz w:val="24"/>
          <w:szCs w:val="24"/>
        </w:rPr>
      </w:pPr>
      <w:r w:rsidRPr="00E63D51">
        <w:rPr>
          <w:rFonts w:ascii="Times New Roman" w:hAnsi="Times New Roman" w:cs="Times New Roman"/>
          <w:sz w:val="24"/>
          <w:szCs w:val="24"/>
        </w:rPr>
        <w:t>Course Name &amp; |Code</w:t>
      </w:r>
    </w:p>
    <w:p w:rsidR="00E63D51" w:rsidRDefault="00E63D51" w:rsidP="00E63D51">
      <w:pPr>
        <w:rPr>
          <w:rFonts w:ascii="Times New Roman" w:hAnsi="Times New Roman" w:cs="Times New Roman"/>
          <w:sz w:val="24"/>
          <w:szCs w:val="24"/>
        </w:rPr>
      </w:pPr>
      <w:r w:rsidRPr="00E63D51">
        <w:rPr>
          <w:rFonts w:ascii="Times New Roman" w:hAnsi="Times New Roman" w:cs="Times New Roman"/>
          <w:sz w:val="24"/>
          <w:szCs w:val="24"/>
        </w:rPr>
        <w:t>Date:</w:t>
      </w:r>
    </w:p>
    <w:p w:rsidR="00E63D51" w:rsidRDefault="00E63D51" w:rsidP="00E63D51">
      <w:pPr>
        <w:rPr>
          <w:rFonts w:ascii="Times New Roman" w:hAnsi="Times New Roman" w:cs="Times New Roman"/>
          <w:sz w:val="24"/>
          <w:szCs w:val="24"/>
        </w:rPr>
      </w:pPr>
    </w:p>
    <w:p w:rsidR="00E63D51" w:rsidRPr="00E63D51" w:rsidRDefault="00E63D51" w:rsidP="00E63D51">
      <w:pPr>
        <w:rPr>
          <w:rFonts w:ascii="Times New Roman" w:hAnsi="Times New Roman" w:cs="Times New Roman"/>
          <w:sz w:val="24"/>
          <w:szCs w:val="24"/>
        </w:rPr>
      </w:pPr>
      <w:r>
        <w:rPr>
          <w:rFonts w:ascii="Times New Roman" w:hAnsi="Times New Roman" w:cs="Times New Roman"/>
          <w:sz w:val="24"/>
          <w:szCs w:val="24"/>
        </w:rPr>
        <w:t>Question One Response</w:t>
      </w:r>
    </w:p>
    <w:p w:rsidR="00E63D51" w:rsidRDefault="00E63D51" w:rsidP="00E63D51">
      <w:pPr>
        <w:jc w:val="center"/>
        <w:rPr>
          <w:rFonts w:ascii="Times New Roman" w:hAnsi="Times New Roman" w:cs="Times New Roman"/>
          <w:sz w:val="24"/>
          <w:szCs w:val="24"/>
        </w:rPr>
      </w:pPr>
      <w:r w:rsidRPr="00E63D51">
        <w:rPr>
          <w:rFonts w:ascii="Times New Roman" w:hAnsi="Times New Roman" w:cs="Times New Roman"/>
          <w:sz w:val="24"/>
          <w:szCs w:val="24"/>
        </w:rPr>
        <w:t>Motivators of Public Participation and Changes it has</w:t>
      </w:r>
      <w:r>
        <w:rPr>
          <w:rFonts w:ascii="Times New Roman" w:hAnsi="Times New Roman" w:cs="Times New Roman"/>
          <w:sz w:val="24"/>
          <w:szCs w:val="24"/>
        </w:rPr>
        <w:t xml:space="preserve"> G</w:t>
      </w:r>
      <w:r w:rsidRPr="00E63D51">
        <w:rPr>
          <w:rFonts w:ascii="Times New Roman" w:hAnsi="Times New Roman" w:cs="Times New Roman"/>
          <w:sz w:val="24"/>
          <w:szCs w:val="24"/>
        </w:rPr>
        <w:t>one</w:t>
      </w:r>
      <w:r>
        <w:rPr>
          <w:rFonts w:ascii="Times New Roman" w:hAnsi="Times New Roman" w:cs="Times New Roman"/>
          <w:sz w:val="24"/>
          <w:szCs w:val="24"/>
        </w:rPr>
        <w:t xml:space="preserve"> Through</w:t>
      </w:r>
      <w:r w:rsidRPr="00E63D51">
        <w:rPr>
          <w:rFonts w:ascii="Times New Roman" w:hAnsi="Times New Roman" w:cs="Times New Roman"/>
          <w:sz w:val="24"/>
          <w:szCs w:val="24"/>
        </w:rPr>
        <w:t xml:space="preserve"> In Time</w:t>
      </w:r>
    </w:p>
    <w:p w:rsidR="00E63D51" w:rsidRPr="00E63D51" w:rsidRDefault="00E63D51" w:rsidP="00E63D51">
      <w:pPr>
        <w:ind w:firstLine="720"/>
        <w:rPr>
          <w:rFonts w:ascii="Times New Roman" w:hAnsi="Times New Roman" w:cs="Times New Roman"/>
          <w:sz w:val="24"/>
          <w:szCs w:val="24"/>
        </w:rPr>
      </w:pPr>
      <w:r w:rsidRPr="00E63D51">
        <w:rPr>
          <w:rFonts w:ascii="Times New Roman" w:hAnsi="Times New Roman" w:cs="Times New Roman"/>
          <w:sz w:val="24"/>
          <w:szCs w:val="24"/>
        </w:rPr>
        <w:t>Political participation thrives on the ideology of democracy and can be exercised through: voting, joining an activist group, holding public office, protests, jury, public consultation, petition signing, volunteering, letter writing to public official and jury duty. This work discusses the factors that motivate political participation and the journey it has taken through a comparison of how it was in the past with contemporary political participation.</w:t>
      </w:r>
    </w:p>
    <w:p w:rsidR="00E63D51" w:rsidRPr="00E63D51" w:rsidRDefault="00E63D51" w:rsidP="00E63D51">
      <w:pPr>
        <w:ind w:firstLine="720"/>
        <w:rPr>
          <w:rFonts w:ascii="Times New Roman" w:hAnsi="Times New Roman" w:cs="Times New Roman"/>
          <w:sz w:val="24"/>
          <w:szCs w:val="24"/>
        </w:rPr>
      </w:pPr>
      <w:r w:rsidRPr="00E63D51">
        <w:rPr>
          <w:rFonts w:ascii="Times New Roman" w:hAnsi="Times New Roman" w:cs="Times New Roman"/>
          <w:sz w:val="24"/>
          <w:szCs w:val="24"/>
        </w:rPr>
        <w:t>Increased availability of information on political affairs contributes immensely because discussions on political affairs are sparked by availability of political information in the public domain. Information can either be ignore and let to pass with time or can stir debate which could result to other forms of political participation like protests and activism. Similarly, increased interest on political affairs fosters public participation (Putnam). Citizens who are keen on what’s happening in the political environment are more likely to engage in political activities (Putnam).</w:t>
      </w:r>
    </w:p>
    <w:p w:rsidR="00E63D51" w:rsidRPr="00E63D51" w:rsidRDefault="00E63D51" w:rsidP="00E63D51">
      <w:pPr>
        <w:ind w:firstLine="720"/>
        <w:rPr>
          <w:rFonts w:ascii="Times New Roman" w:hAnsi="Times New Roman" w:cs="Times New Roman"/>
          <w:sz w:val="24"/>
          <w:szCs w:val="24"/>
        </w:rPr>
      </w:pPr>
      <w:r w:rsidRPr="00E63D51">
        <w:rPr>
          <w:rFonts w:ascii="Times New Roman" w:hAnsi="Times New Roman" w:cs="Times New Roman"/>
          <w:sz w:val="24"/>
          <w:szCs w:val="24"/>
        </w:rPr>
        <w:t xml:space="preserve">Additionally, increased knowledge on political affairs is attributed to political participation. According to Putnam, civic education, formal and informal education imparts knowledge on citizens thus making them more likely to engage in political participation activities such as voting and vying for a political position (Putnam).Likewise the need for personal gains motivates political participation. For instance one may be motivated to vie for </w:t>
      </w:r>
      <w:r w:rsidRPr="00E63D51">
        <w:rPr>
          <w:rFonts w:ascii="Times New Roman" w:hAnsi="Times New Roman" w:cs="Times New Roman"/>
          <w:sz w:val="24"/>
          <w:szCs w:val="24"/>
        </w:rPr>
        <w:lastRenderedPageBreak/>
        <w:t>a political position because of the remuneration related to that position. Lastly, association with a social group engages in political participation for instance activist groups, government opposition groups among others.</w:t>
      </w:r>
    </w:p>
    <w:p w:rsidR="00E63D51" w:rsidRPr="00E63D51" w:rsidRDefault="00E63D51" w:rsidP="00E63D51">
      <w:pPr>
        <w:ind w:firstLine="720"/>
        <w:rPr>
          <w:rFonts w:ascii="Times New Roman" w:hAnsi="Times New Roman" w:cs="Times New Roman"/>
          <w:sz w:val="24"/>
          <w:szCs w:val="24"/>
        </w:rPr>
      </w:pPr>
      <w:r w:rsidRPr="00E63D51">
        <w:rPr>
          <w:rFonts w:ascii="Times New Roman" w:hAnsi="Times New Roman" w:cs="Times New Roman"/>
          <w:sz w:val="24"/>
          <w:szCs w:val="24"/>
        </w:rPr>
        <w:t xml:space="preserve">Political participation has evolved slightly. The level of participation has reduced mainly because of the generation change. A younger generation that is more passive in political participation is slowly replacing the old political enthusiasts. Moreover technology, mass media and increased political knowledge have improved the way citizens participate in public participation. Also, laws governing political participation </w:t>
      </w:r>
      <w:r>
        <w:rPr>
          <w:rFonts w:ascii="Times New Roman" w:hAnsi="Times New Roman" w:cs="Times New Roman"/>
          <w:sz w:val="24"/>
          <w:szCs w:val="24"/>
        </w:rPr>
        <w:t>have</w:t>
      </w:r>
      <w:r w:rsidRPr="00E63D51">
        <w:rPr>
          <w:rFonts w:ascii="Times New Roman" w:hAnsi="Times New Roman" w:cs="Times New Roman"/>
          <w:sz w:val="24"/>
          <w:szCs w:val="24"/>
        </w:rPr>
        <w:t xml:space="preserve"> been relaxed compared with the past (Putnam). Lastly; there is a growing carefree sentiment about political affairs. In conclusion newer tactics in political participation should be embraced to encourage citizens to participate and change the negative trend observed in Putnam’s work.</w:t>
      </w:r>
    </w:p>
    <w:p w:rsidR="00A407C7" w:rsidRDefault="00A407C7" w:rsidP="00E63D51">
      <w:pPr>
        <w:jc w:val="center"/>
        <w:rPr>
          <w:rFonts w:ascii="Times New Roman" w:hAnsi="Times New Roman" w:cs="Times New Roman"/>
          <w:sz w:val="24"/>
          <w:szCs w:val="24"/>
        </w:rPr>
      </w:pPr>
    </w:p>
    <w:p w:rsidR="00E63D51" w:rsidRPr="00E63D51" w:rsidRDefault="00E63D51" w:rsidP="00E63D51">
      <w:pPr>
        <w:jc w:val="center"/>
        <w:rPr>
          <w:rFonts w:ascii="Times New Roman" w:hAnsi="Times New Roman" w:cs="Times New Roman"/>
          <w:sz w:val="24"/>
          <w:szCs w:val="24"/>
        </w:rPr>
      </w:pPr>
      <w:r w:rsidRPr="00E63D51">
        <w:rPr>
          <w:rFonts w:ascii="Times New Roman" w:hAnsi="Times New Roman" w:cs="Times New Roman"/>
          <w:sz w:val="24"/>
          <w:szCs w:val="24"/>
        </w:rPr>
        <w:t>Work Cited</w:t>
      </w:r>
    </w:p>
    <w:p w:rsidR="00E63D51" w:rsidRPr="00E63D51" w:rsidRDefault="00E63D51" w:rsidP="00E63D51">
      <w:pPr>
        <w:rPr>
          <w:rFonts w:ascii="Times New Roman" w:hAnsi="Times New Roman" w:cs="Times New Roman"/>
          <w:sz w:val="24"/>
          <w:szCs w:val="24"/>
        </w:rPr>
      </w:pPr>
      <w:r w:rsidRPr="00E63D51">
        <w:rPr>
          <w:rFonts w:ascii="Times New Roman" w:hAnsi="Times New Roman" w:cs="Times New Roman"/>
          <w:sz w:val="24"/>
          <w:szCs w:val="24"/>
        </w:rPr>
        <w:t>Putnam,Robert.D. “</w:t>
      </w:r>
      <w:r w:rsidRPr="00E63D51">
        <w:rPr>
          <w:rFonts w:ascii="Times New Roman" w:hAnsi="Times New Roman" w:cs="Times New Roman"/>
          <w:i/>
          <w:sz w:val="24"/>
          <w:szCs w:val="24"/>
        </w:rPr>
        <w:t>Bowling</w:t>
      </w:r>
      <w:r w:rsidRPr="00E63D51">
        <w:rPr>
          <w:rFonts w:ascii="Times New Roman" w:hAnsi="Times New Roman" w:cs="Times New Roman"/>
          <w:sz w:val="24"/>
          <w:szCs w:val="24"/>
        </w:rPr>
        <w:t xml:space="preserve"> </w:t>
      </w:r>
      <w:r w:rsidRPr="00E63D51">
        <w:rPr>
          <w:rFonts w:ascii="Times New Roman" w:hAnsi="Times New Roman" w:cs="Times New Roman"/>
          <w:i/>
          <w:sz w:val="24"/>
          <w:szCs w:val="24"/>
        </w:rPr>
        <w:t>Alone: The Collapse and Revival of American Community”</w:t>
      </w:r>
      <w:r w:rsidRPr="00E63D51">
        <w:rPr>
          <w:rFonts w:ascii="Times New Roman" w:hAnsi="Times New Roman" w:cs="Times New Roman"/>
          <w:sz w:val="24"/>
          <w:szCs w:val="24"/>
        </w:rPr>
        <w:t xml:space="preserve">. </w:t>
      </w:r>
      <w:r>
        <w:rPr>
          <w:rFonts w:ascii="Times New Roman" w:hAnsi="Times New Roman" w:cs="Times New Roman"/>
          <w:sz w:val="24"/>
          <w:szCs w:val="24"/>
        </w:rPr>
        <w:tab/>
      </w:r>
      <w:r w:rsidRPr="00E63D51">
        <w:rPr>
          <w:rFonts w:ascii="Times New Roman" w:hAnsi="Times New Roman" w:cs="Times New Roman"/>
          <w:sz w:val="24"/>
          <w:szCs w:val="24"/>
        </w:rPr>
        <w:t>Chapter 2. New York. Simon &amp; Schuster (2000).</w:t>
      </w:r>
    </w:p>
    <w:p w:rsidR="009269E8" w:rsidRDefault="009269E8">
      <w:pPr>
        <w:rPr>
          <w:rFonts w:ascii="Times New Roman" w:hAnsi="Times New Roman" w:cs="Times New Roman"/>
          <w:sz w:val="24"/>
          <w:szCs w:val="24"/>
        </w:rPr>
      </w:pPr>
    </w:p>
    <w:p w:rsidR="00E63D51" w:rsidRDefault="00E63D51">
      <w:pPr>
        <w:rPr>
          <w:rFonts w:ascii="Times New Roman" w:hAnsi="Times New Roman" w:cs="Times New Roman"/>
          <w:sz w:val="24"/>
          <w:szCs w:val="24"/>
        </w:rPr>
      </w:pPr>
      <w:r>
        <w:rPr>
          <w:rFonts w:ascii="Times New Roman" w:hAnsi="Times New Roman" w:cs="Times New Roman"/>
          <w:sz w:val="24"/>
          <w:szCs w:val="24"/>
        </w:rPr>
        <w:t>Question Two Response</w:t>
      </w:r>
    </w:p>
    <w:p w:rsidR="00E63D51" w:rsidRDefault="00E63D51">
      <w:pPr>
        <w:rPr>
          <w:rFonts w:ascii="Times New Roman" w:hAnsi="Times New Roman" w:cs="Times New Roman"/>
          <w:sz w:val="24"/>
          <w:szCs w:val="24"/>
        </w:rPr>
      </w:pPr>
    </w:p>
    <w:p w:rsidR="00E63D51" w:rsidRDefault="00E63D51" w:rsidP="00E63D51">
      <w:pPr>
        <w:jc w:val="center"/>
        <w:rPr>
          <w:rFonts w:ascii="Times New Roman" w:hAnsi="Times New Roman" w:cs="Times New Roman"/>
          <w:sz w:val="24"/>
          <w:szCs w:val="24"/>
        </w:rPr>
      </w:pPr>
      <w:r w:rsidRPr="00E63D51">
        <w:rPr>
          <w:rFonts w:ascii="Times New Roman" w:hAnsi="Times New Roman" w:cs="Times New Roman"/>
          <w:sz w:val="24"/>
          <w:szCs w:val="24"/>
        </w:rPr>
        <w:t>Ethical issues in Use of Professional Lobbyist by Interest Groups</w:t>
      </w:r>
    </w:p>
    <w:p w:rsidR="00E63D51" w:rsidRPr="00E63D51" w:rsidRDefault="00A407C7" w:rsidP="00A407C7">
      <w:pPr>
        <w:rPr>
          <w:rFonts w:ascii="Times New Roman" w:hAnsi="Times New Roman" w:cs="Times New Roman"/>
          <w:sz w:val="24"/>
          <w:szCs w:val="24"/>
        </w:rPr>
      </w:pPr>
      <w:r>
        <w:rPr>
          <w:rFonts w:ascii="Times New Roman" w:hAnsi="Times New Roman" w:cs="Times New Roman"/>
          <w:sz w:val="24"/>
          <w:szCs w:val="24"/>
        </w:rPr>
        <w:tab/>
      </w:r>
      <w:r w:rsidR="00E63D51" w:rsidRPr="00E63D51">
        <w:rPr>
          <w:rFonts w:ascii="Times New Roman" w:hAnsi="Times New Roman" w:cs="Times New Roman"/>
          <w:sz w:val="24"/>
          <w:szCs w:val="24"/>
        </w:rPr>
        <w:t>Lobbying refers to activities that endeavour to influence the government or individuals to enact policies, legislation or activities that will be beneficial to certain groups of people or organizations. Lobbyists can range from activists, advocacy groups, private sector entities, government entities and legislators. Specifically professional lobbyists are people that do lobbying as an occupation on behalf of their client who in return pay the lobby fees as evident in AARP expenditure statements (Centre for Responsive Politics).</w:t>
      </w:r>
    </w:p>
    <w:p w:rsidR="00E63D51" w:rsidRPr="00E63D51" w:rsidRDefault="00E63D51" w:rsidP="00E63D51">
      <w:pPr>
        <w:ind w:firstLine="720"/>
        <w:rPr>
          <w:rFonts w:ascii="Times New Roman" w:hAnsi="Times New Roman" w:cs="Times New Roman"/>
          <w:sz w:val="24"/>
          <w:szCs w:val="24"/>
        </w:rPr>
      </w:pPr>
      <w:r w:rsidRPr="00E63D51">
        <w:rPr>
          <w:rFonts w:ascii="Times New Roman" w:hAnsi="Times New Roman" w:cs="Times New Roman"/>
          <w:sz w:val="24"/>
          <w:szCs w:val="24"/>
        </w:rPr>
        <w:lastRenderedPageBreak/>
        <w:t>Morality and ethics of professional lobbyists is a contentious subject. The proponents of its ethics argue that these advocacy groups can and are willing to go great extent to achieve their lobbying objectives. Therefore it is not only ethical but also logical for these groups to seek the services of professional lobbyist to boost their chances of achieving the lobbying objective.</w:t>
      </w:r>
    </w:p>
    <w:p w:rsidR="00E63D51" w:rsidRPr="00E63D51" w:rsidRDefault="00E63D51" w:rsidP="00E63D51">
      <w:pPr>
        <w:ind w:firstLine="720"/>
        <w:rPr>
          <w:rFonts w:ascii="Times New Roman" w:hAnsi="Times New Roman" w:cs="Times New Roman"/>
          <w:sz w:val="24"/>
          <w:szCs w:val="24"/>
        </w:rPr>
      </w:pPr>
      <w:r w:rsidRPr="00E63D51">
        <w:rPr>
          <w:rFonts w:ascii="Times New Roman" w:hAnsi="Times New Roman" w:cs="Times New Roman"/>
          <w:sz w:val="24"/>
          <w:szCs w:val="24"/>
        </w:rPr>
        <w:t xml:space="preserve"> On the other hand opponents argue that professional lobbyists are a dispensation of malpractices especially corruption by manipulating legislation to serve their selfish interests. Additionally, they critique the conflict of interest that is common in most lobbying activities. </w:t>
      </w:r>
    </w:p>
    <w:p w:rsidR="00E63D51" w:rsidRDefault="00E63D51" w:rsidP="00E63D51">
      <w:pPr>
        <w:rPr>
          <w:rFonts w:ascii="Times New Roman" w:hAnsi="Times New Roman" w:cs="Times New Roman"/>
          <w:sz w:val="24"/>
          <w:szCs w:val="24"/>
        </w:rPr>
      </w:pPr>
      <w:r w:rsidRPr="00E63D51">
        <w:rPr>
          <w:rFonts w:ascii="Times New Roman" w:hAnsi="Times New Roman" w:cs="Times New Roman"/>
          <w:sz w:val="24"/>
          <w:szCs w:val="24"/>
        </w:rPr>
        <w:t xml:space="preserve">However; it is my opinion that use of professional lobbyist is ethical and moral as it improves the chance of the advocacy groups in achieving their objectives. These objectives in my perspective, mostly serve the common good of the citizens. </w:t>
      </w:r>
    </w:p>
    <w:p w:rsidR="00A407C7" w:rsidRDefault="00A407C7" w:rsidP="00A407C7">
      <w:pPr>
        <w:jc w:val="center"/>
        <w:rPr>
          <w:rFonts w:ascii="Times New Roman" w:hAnsi="Times New Roman" w:cs="Times New Roman"/>
          <w:sz w:val="24"/>
          <w:szCs w:val="24"/>
        </w:rPr>
      </w:pPr>
    </w:p>
    <w:p w:rsidR="00E63D51" w:rsidRPr="00E63D51" w:rsidRDefault="00E63D51" w:rsidP="00A407C7">
      <w:pPr>
        <w:jc w:val="center"/>
        <w:rPr>
          <w:rFonts w:ascii="Times New Roman" w:hAnsi="Times New Roman" w:cs="Times New Roman"/>
          <w:sz w:val="24"/>
          <w:szCs w:val="24"/>
        </w:rPr>
      </w:pPr>
      <w:r w:rsidRPr="00E63D51">
        <w:rPr>
          <w:rFonts w:ascii="Times New Roman" w:hAnsi="Times New Roman" w:cs="Times New Roman"/>
          <w:sz w:val="24"/>
          <w:szCs w:val="24"/>
        </w:rPr>
        <w:t>Works Cited</w:t>
      </w:r>
    </w:p>
    <w:p w:rsidR="00E63D51" w:rsidRPr="00E63D51" w:rsidRDefault="00E63D51" w:rsidP="00E63D51">
      <w:pPr>
        <w:rPr>
          <w:rFonts w:ascii="Times New Roman" w:hAnsi="Times New Roman" w:cs="Times New Roman"/>
          <w:i/>
          <w:sz w:val="24"/>
          <w:szCs w:val="24"/>
        </w:rPr>
      </w:pPr>
      <w:r w:rsidRPr="00E63D51">
        <w:rPr>
          <w:rFonts w:ascii="Times New Roman" w:hAnsi="Times New Roman" w:cs="Times New Roman"/>
          <w:i/>
          <w:sz w:val="24"/>
          <w:szCs w:val="24"/>
        </w:rPr>
        <w:t>AARP:</w:t>
      </w:r>
      <w:r w:rsidRPr="00E63D51">
        <w:rPr>
          <w:rFonts w:ascii="Times New Roman" w:hAnsi="Times New Roman" w:cs="Times New Roman"/>
          <w:bCs/>
          <w:i/>
          <w:sz w:val="24"/>
          <w:szCs w:val="24"/>
        </w:rPr>
        <w:t xml:space="preserve"> Client Profile: Summary, 2017</w:t>
      </w:r>
      <w:r w:rsidRPr="00E63D51">
        <w:rPr>
          <w:rFonts w:ascii="Times New Roman" w:hAnsi="Times New Roman" w:cs="Times New Roman"/>
          <w:i/>
          <w:sz w:val="24"/>
          <w:szCs w:val="24"/>
        </w:rPr>
        <w:t xml:space="preserve">. </w:t>
      </w:r>
      <w:r w:rsidRPr="00E63D51">
        <w:rPr>
          <w:rFonts w:ascii="Times New Roman" w:hAnsi="Times New Roman" w:cs="Times New Roman"/>
          <w:sz w:val="24"/>
          <w:szCs w:val="24"/>
        </w:rPr>
        <w:t xml:space="preserve">Open Secrets Organization: Centre for Responsive </w:t>
      </w:r>
      <w:r w:rsidR="00A407C7">
        <w:rPr>
          <w:rFonts w:ascii="Times New Roman" w:hAnsi="Times New Roman" w:cs="Times New Roman"/>
          <w:sz w:val="24"/>
          <w:szCs w:val="24"/>
        </w:rPr>
        <w:tab/>
      </w:r>
      <w:r w:rsidRPr="00E63D51">
        <w:rPr>
          <w:rFonts w:ascii="Times New Roman" w:hAnsi="Times New Roman" w:cs="Times New Roman"/>
          <w:sz w:val="24"/>
          <w:szCs w:val="24"/>
        </w:rPr>
        <w:t>Politics. www.opensecrets.org/lobby/clientsum.php?id=D000023726</w:t>
      </w:r>
    </w:p>
    <w:p w:rsidR="00E63D51" w:rsidRDefault="00E63D51">
      <w:pPr>
        <w:rPr>
          <w:rFonts w:ascii="Times New Roman" w:hAnsi="Times New Roman" w:cs="Times New Roman"/>
          <w:sz w:val="24"/>
          <w:szCs w:val="24"/>
        </w:rPr>
      </w:pPr>
    </w:p>
    <w:p w:rsidR="00E63D51" w:rsidRDefault="00E63D51">
      <w:pPr>
        <w:rPr>
          <w:rFonts w:ascii="Times New Roman" w:hAnsi="Times New Roman" w:cs="Times New Roman"/>
          <w:sz w:val="24"/>
          <w:szCs w:val="24"/>
        </w:rPr>
      </w:pPr>
      <w:r>
        <w:rPr>
          <w:rFonts w:ascii="Times New Roman" w:hAnsi="Times New Roman" w:cs="Times New Roman"/>
          <w:sz w:val="24"/>
          <w:szCs w:val="24"/>
        </w:rPr>
        <w:t>Question Three Response</w:t>
      </w:r>
    </w:p>
    <w:p w:rsidR="00E63D51" w:rsidRDefault="00E63D51">
      <w:pPr>
        <w:rPr>
          <w:rFonts w:ascii="Times New Roman" w:hAnsi="Times New Roman" w:cs="Times New Roman"/>
          <w:sz w:val="24"/>
          <w:szCs w:val="24"/>
        </w:rPr>
      </w:pPr>
    </w:p>
    <w:p w:rsidR="00E63D51" w:rsidRPr="00E63D51" w:rsidRDefault="00E63D51" w:rsidP="00A407C7">
      <w:pPr>
        <w:jc w:val="center"/>
        <w:rPr>
          <w:rFonts w:ascii="Times New Roman" w:hAnsi="Times New Roman" w:cs="Times New Roman"/>
          <w:sz w:val="24"/>
          <w:szCs w:val="24"/>
        </w:rPr>
      </w:pPr>
      <w:r w:rsidRPr="00E63D51">
        <w:rPr>
          <w:rFonts w:ascii="Times New Roman" w:hAnsi="Times New Roman" w:cs="Times New Roman"/>
          <w:sz w:val="24"/>
          <w:szCs w:val="24"/>
        </w:rPr>
        <w:t>Budgetary Roadblocks and its Impacts on Spending Priorities</w:t>
      </w:r>
    </w:p>
    <w:p w:rsidR="00E63D51" w:rsidRPr="00E63D51" w:rsidRDefault="00E63D51" w:rsidP="00E63D51">
      <w:pPr>
        <w:ind w:firstLine="720"/>
        <w:rPr>
          <w:rFonts w:ascii="Times New Roman" w:hAnsi="Times New Roman" w:cs="Times New Roman"/>
          <w:sz w:val="24"/>
          <w:szCs w:val="24"/>
        </w:rPr>
      </w:pPr>
      <w:r w:rsidRPr="00E63D51">
        <w:rPr>
          <w:rFonts w:ascii="Times New Roman" w:hAnsi="Times New Roman" w:cs="Times New Roman"/>
          <w:sz w:val="24"/>
          <w:szCs w:val="24"/>
        </w:rPr>
        <w:t>Budgetary process is a multi agency process that projects expenditure and financing of government operations. Therefore, due to increased number of stakeholders in the process each with the potential of having special interest embedded in the process, the budgetary process may encounter problems that bar the process from proceeding into the next stage or its ascension into law. This work discusses these problems and how they affect spending priorities.</w:t>
      </w:r>
    </w:p>
    <w:p w:rsidR="00E63D51" w:rsidRPr="00E63D51" w:rsidRDefault="00E63D51" w:rsidP="00E63D51">
      <w:pPr>
        <w:ind w:firstLine="720"/>
        <w:rPr>
          <w:rFonts w:ascii="Times New Roman" w:hAnsi="Times New Roman" w:cs="Times New Roman"/>
          <w:sz w:val="24"/>
          <w:szCs w:val="24"/>
        </w:rPr>
      </w:pPr>
      <w:r w:rsidRPr="00E63D51">
        <w:rPr>
          <w:rFonts w:ascii="Times New Roman" w:hAnsi="Times New Roman" w:cs="Times New Roman"/>
          <w:sz w:val="24"/>
          <w:szCs w:val="24"/>
        </w:rPr>
        <w:lastRenderedPageBreak/>
        <w:t>Primarily lack of consensus between the stakeholders is a major roadblock in the budgetary process. Sometimes the disagreements may be too serious to cause a budgetary quandary thus delaying the budget process. This affects spending in government agencies as agencies have to reshuffle their expenditure priorities to ensure the most urgent needs are taken care of by the continuing resolution and omnibus bills financing (National Priorities Organization).</w:t>
      </w:r>
    </w:p>
    <w:p w:rsidR="00E63D51" w:rsidRPr="00E63D51" w:rsidRDefault="00E63D51" w:rsidP="00E63D51">
      <w:pPr>
        <w:ind w:firstLine="720"/>
        <w:rPr>
          <w:rFonts w:ascii="Times New Roman" w:hAnsi="Times New Roman" w:cs="Times New Roman"/>
          <w:sz w:val="24"/>
          <w:szCs w:val="24"/>
        </w:rPr>
      </w:pPr>
      <w:r w:rsidRPr="00E63D51">
        <w:rPr>
          <w:rFonts w:ascii="Times New Roman" w:hAnsi="Times New Roman" w:cs="Times New Roman"/>
          <w:sz w:val="24"/>
          <w:szCs w:val="24"/>
        </w:rPr>
        <w:t>Secondly, varying economic philosophies may bar the budgetary process as economist may opt to use public participation means such as advocacy groups, activist or professional lobbyist to influence the outcome of the budgetary process in a manner that their economic wits thinks is right (NPO). Furthermore, these groups could be having their own self interest they want to champion. This could lead to disagreements that can result in the budgetary process coming to a stall. Consequently government operations are stifled due to lack of resources.</w:t>
      </w:r>
    </w:p>
    <w:p w:rsidR="00E63D51" w:rsidRPr="00E63D51" w:rsidRDefault="00E63D51" w:rsidP="00E63D51">
      <w:pPr>
        <w:ind w:firstLine="720"/>
        <w:rPr>
          <w:rFonts w:ascii="Times New Roman" w:hAnsi="Times New Roman" w:cs="Times New Roman"/>
          <w:sz w:val="24"/>
          <w:szCs w:val="24"/>
        </w:rPr>
      </w:pPr>
      <w:r w:rsidRPr="00E63D51">
        <w:rPr>
          <w:rFonts w:ascii="Times New Roman" w:hAnsi="Times New Roman" w:cs="Times New Roman"/>
          <w:sz w:val="24"/>
          <w:szCs w:val="24"/>
        </w:rPr>
        <w:t>Lastly, political party alignment and campaign contributions influence budgetary process as the ruling party may want to reward their campaign funders through government contracts. This may be opposed by the opposition who may interpret it conflict of interest, corruption or misappropriation of funds. The opposition could act as a roadblock to the budgetary process by resolving not to vote in the bill. In conclusion, budgetary process should be an all encompassing; accountable and transparent process to enable it procures support from all the stakeholders and its smooth ascension into law.</w:t>
      </w:r>
    </w:p>
    <w:p w:rsidR="00A407C7" w:rsidRDefault="00A407C7" w:rsidP="00A407C7">
      <w:pPr>
        <w:jc w:val="center"/>
        <w:rPr>
          <w:rFonts w:ascii="Times New Roman" w:hAnsi="Times New Roman" w:cs="Times New Roman"/>
          <w:sz w:val="24"/>
          <w:szCs w:val="24"/>
        </w:rPr>
      </w:pPr>
    </w:p>
    <w:p w:rsidR="00E63D51" w:rsidRPr="00E63D51" w:rsidRDefault="00E63D51" w:rsidP="00A407C7">
      <w:pPr>
        <w:jc w:val="center"/>
        <w:rPr>
          <w:rFonts w:ascii="Times New Roman" w:hAnsi="Times New Roman" w:cs="Times New Roman"/>
          <w:sz w:val="24"/>
          <w:szCs w:val="24"/>
        </w:rPr>
      </w:pPr>
      <w:r w:rsidRPr="00E63D51">
        <w:rPr>
          <w:rFonts w:ascii="Times New Roman" w:hAnsi="Times New Roman" w:cs="Times New Roman"/>
          <w:sz w:val="24"/>
          <w:szCs w:val="24"/>
        </w:rPr>
        <w:t>Works cited</w:t>
      </w:r>
    </w:p>
    <w:p w:rsidR="00E63D51" w:rsidRPr="00E63D51" w:rsidRDefault="00E63D51" w:rsidP="00E63D51">
      <w:pPr>
        <w:rPr>
          <w:rFonts w:ascii="Times New Roman" w:hAnsi="Times New Roman" w:cs="Times New Roman"/>
          <w:sz w:val="24"/>
          <w:szCs w:val="24"/>
        </w:rPr>
      </w:pPr>
      <w:r w:rsidRPr="00E63D51">
        <w:rPr>
          <w:rFonts w:ascii="Times New Roman" w:hAnsi="Times New Roman" w:cs="Times New Roman"/>
          <w:i/>
          <w:sz w:val="24"/>
          <w:szCs w:val="24"/>
        </w:rPr>
        <w:t>Budget Process.</w:t>
      </w:r>
      <w:r w:rsidRPr="00E63D51">
        <w:rPr>
          <w:rFonts w:ascii="Times New Roman" w:hAnsi="Times New Roman" w:cs="Times New Roman"/>
          <w:sz w:val="24"/>
          <w:szCs w:val="24"/>
        </w:rPr>
        <w:t xml:space="preserve"> National Priorities Organization.www.nationalpriorities.org/budget-</w:t>
      </w:r>
      <w:r>
        <w:rPr>
          <w:rFonts w:ascii="Times New Roman" w:hAnsi="Times New Roman" w:cs="Times New Roman"/>
          <w:sz w:val="24"/>
          <w:szCs w:val="24"/>
        </w:rPr>
        <w:tab/>
      </w:r>
      <w:r w:rsidRPr="00E63D51">
        <w:rPr>
          <w:rFonts w:ascii="Times New Roman" w:hAnsi="Times New Roman" w:cs="Times New Roman"/>
          <w:sz w:val="24"/>
          <w:szCs w:val="24"/>
        </w:rPr>
        <w:t>basics/federal-budget-101/federal-budget-process/     Accesses on 5</w:t>
      </w:r>
      <w:r w:rsidRPr="00E63D51">
        <w:rPr>
          <w:rFonts w:ascii="Times New Roman" w:hAnsi="Times New Roman" w:cs="Times New Roman"/>
          <w:sz w:val="24"/>
          <w:szCs w:val="24"/>
          <w:vertAlign w:val="superscript"/>
        </w:rPr>
        <w:t>th</w:t>
      </w:r>
      <w:r w:rsidRPr="00E63D51">
        <w:rPr>
          <w:rFonts w:ascii="Times New Roman" w:hAnsi="Times New Roman" w:cs="Times New Roman"/>
          <w:sz w:val="24"/>
          <w:szCs w:val="24"/>
        </w:rPr>
        <w:t xml:space="preserve"> April, 2018.</w:t>
      </w:r>
    </w:p>
    <w:p w:rsidR="00E63D51" w:rsidRPr="00E63D51" w:rsidRDefault="00E63D51">
      <w:pPr>
        <w:rPr>
          <w:rFonts w:ascii="Times New Roman" w:hAnsi="Times New Roman" w:cs="Times New Roman"/>
          <w:sz w:val="24"/>
          <w:szCs w:val="24"/>
        </w:rPr>
      </w:pPr>
    </w:p>
    <w:sectPr w:rsidR="00E63D51" w:rsidRPr="00E63D51" w:rsidSect="003236C8">
      <w:headerReference w:type="default" r:id="rId6"/>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5C4" w:rsidRDefault="002A35C4" w:rsidP="00A407C7">
      <w:pPr>
        <w:spacing w:line="240" w:lineRule="auto"/>
      </w:pPr>
      <w:r>
        <w:separator/>
      </w:r>
    </w:p>
  </w:endnote>
  <w:endnote w:type="continuationSeparator" w:id="1">
    <w:p w:rsidR="002A35C4" w:rsidRDefault="002A35C4" w:rsidP="00A407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5C4" w:rsidRDefault="002A35C4" w:rsidP="00A407C7">
      <w:pPr>
        <w:spacing w:line="240" w:lineRule="auto"/>
      </w:pPr>
      <w:r>
        <w:separator/>
      </w:r>
    </w:p>
  </w:footnote>
  <w:footnote w:type="continuationSeparator" w:id="1">
    <w:p w:rsidR="002A35C4" w:rsidRDefault="002A35C4" w:rsidP="00A407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7C7" w:rsidRDefault="00A407C7">
    <w:pPr>
      <w:pStyle w:val="Header"/>
    </w:pPr>
    <w:r>
      <w:t>PUBLIC PARTICIPATION, LOBBYING &amp; BUDGETARY PROCESS</w:t>
    </w:r>
    <w:r>
      <w:t xml:space="preserve">                                                      S</w:t>
    </w:r>
    <w:r>
      <w:t>URNAME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63D51"/>
    <w:rsid w:val="002A35C4"/>
    <w:rsid w:val="00321EFF"/>
    <w:rsid w:val="006F219F"/>
    <w:rsid w:val="007F6BF7"/>
    <w:rsid w:val="008429F9"/>
    <w:rsid w:val="008920A2"/>
    <w:rsid w:val="009269E8"/>
    <w:rsid w:val="00A407C7"/>
    <w:rsid w:val="00AC535B"/>
    <w:rsid w:val="00CC3A3C"/>
    <w:rsid w:val="00E63D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07C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407C7"/>
  </w:style>
  <w:style w:type="paragraph" w:styleId="Footer">
    <w:name w:val="footer"/>
    <w:basedOn w:val="Normal"/>
    <w:link w:val="FooterChar"/>
    <w:uiPriority w:val="99"/>
    <w:semiHidden/>
    <w:unhideWhenUsed/>
    <w:rsid w:val="00A407C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407C7"/>
  </w:style>
  <w:style w:type="paragraph" w:styleId="BalloonText">
    <w:name w:val="Balloon Text"/>
    <w:basedOn w:val="Normal"/>
    <w:link w:val="BalloonTextChar"/>
    <w:uiPriority w:val="99"/>
    <w:semiHidden/>
    <w:unhideWhenUsed/>
    <w:rsid w:val="00A407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7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1</cp:revision>
  <dcterms:created xsi:type="dcterms:W3CDTF">2018-04-05T08:51:00Z</dcterms:created>
  <dcterms:modified xsi:type="dcterms:W3CDTF">2018-04-05T09:08:00Z</dcterms:modified>
</cp:coreProperties>
</file>