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7D9" w:rsidRPr="00E247D9" w:rsidRDefault="00E247D9" w:rsidP="00E247D9">
      <w:pPr>
        <w:pStyle w:val="ListParagraph"/>
        <w:numPr>
          <w:ilvl w:val="0"/>
          <w:numId w:val="1"/>
        </w:numPr>
        <w:spacing w:after="240"/>
        <w:rPr>
          <w:rFonts w:ascii="Georgia" w:eastAsia="Times New Roman" w:hAnsi="Georgia" w:cs="Times New Roman"/>
          <w:color w:val="444444"/>
          <w:sz w:val="23"/>
          <w:szCs w:val="23"/>
        </w:rPr>
      </w:pPr>
      <w:r w:rsidRPr="00E247D9">
        <w:rPr>
          <w:rFonts w:ascii="Georgia" w:eastAsia="Times New Roman" w:hAnsi="Georgia" w:cs="Times New Roman"/>
          <w:color w:val="444444"/>
          <w:sz w:val="23"/>
          <w:szCs w:val="23"/>
        </w:rPr>
        <w:t>The article that I found was written last month by the Washington Post about what is consider the largest investigation of health care fraud. Over 600 people, including physicians and other healthcare professionals, were charged for making about $2 billion in wrongful billing claims. The individual claims and cases are associated with the national opioid and overdose crises. Fentanyl, a pain medication that was the culprit of Prince's accidental overdose, has been the cause of approximately 2/3 of the overall overdose deaths.</w:t>
      </w:r>
    </w:p>
    <w:p w:rsidR="00E247D9" w:rsidRPr="00E247D9" w:rsidRDefault="00E247D9" w:rsidP="00E247D9">
      <w:pPr>
        <w:spacing w:after="240"/>
        <w:rPr>
          <w:rFonts w:ascii="Georgia" w:eastAsia="Times New Roman" w:hAnsi="Georgia" w:cs="Times New Roman"/>
          <w:color w:val="444444"/>
          <w:sz w:val="23"/>
          <w:szCs w:val="23"/>
        </w:rPr>
      </w:pPr>
      <w:r w:rsidRPr="00E247D9">
        <w:rPr>
          <w:rFonts w:ascii="Georgia" w:eastAsia="Times New Roman" w:hAnsi="Georgia" w:cs="Times New Roman"/>
          <w:color w:val="444444"/>
          <w:sz w:val="23"/>
          <w:szCs w:val="23"/>
        </w:rPr>
        <w:t>The fraud scheme involved the prescription and distribution of unnecessary opioids and narcotics, many of which have made their way to the streets. Many of the wrongful billings that took place in this scheme were for treatments that were either not performed or not considered medically reasonable. In exchange for sending providers beneficiary information, those involved were given kickbacks by the providers.</w:t>
      </w:r>
    </w:p>
    <w:p w:rsidR="00E247D9" w:rsidRPr="00E247D9" w:rsidRDefault="00E247D9" w:rsidP="00E247D9">
      <w:pPr>
        <w:spacing w:after="240"/>
        <w:rPr>
          <w:rFonts w:ascii="Georgia" w:eastAsia="Times New Roman" w:hAnsi="Georgia" w:cs="Times New Roman"/>
          <w:color w:val="444444"/>
          <w:sz w:val="23"/>
          <w:szCs w:val="23"/>
        </w:rPr>
      </w:pPr>
      <w:r w:rsidRPr="00E247D9">
        <w:rPr>
          <w:rFonts w:ascii="Georgia" w:eastAsia="Times New Roman" w:hAnsi="Georgia" w:cs="Times New Roman"/>
          <w:color w:val="444444"/>
          <w:sz w:val="23"/>
          <w:szCs w:val="23"/>
        </w:rPr>
        <w:t xml:space="preserve">Reading this article, I was shocked not only at the </w:t>
      </w:r>
      <w:proofErr w:type="gramStart"/>
      <w:r w:rsidRPr="00E247D9">
        <w:rPr>
          <w:rFonts w:ascii="Georgia" w:eastAsia="Times New Roman" w:hAnsi="Georgia" w:cs="Times New Roman"/>
          <w:color w:val="444444"/>
          <w:sz w:val="23"/>
          <w:szCs w:val="23"/>
        </w:rPr>
        <w:t>amount</w:t>
      </w:r>
      <w:proofErr w:type="gramEnd"/>
      <w:r w:rsidRPr="00E247D9">
        <w:rPr>
          <w:rFonts w:ascii="Georgia" w:eastAsia="Times New Roman" w:hAnsi="Georgia" w:cs="Times New Roman"/>
          <w:color w:val="444444"/>
          <w:sz w:val="23"/>
          <w:szCs w:val="23"/>
        </w:rPr>
        <w:t xml:space="preserve"> of fraudulent claims, but the number of people involved in the fraud scheme.</w:t>
      </w:r>
    </w:p>
    <w:p w:rsidR="00E247D9" w:rsidRPr="00E247D9" w:rsidRDefault="00E247D9" w:rsidP="00E247D9">
      <w:pPr>
        <w:rPr>
          <w:rFonts w:ascii="Times New Roman" w:eastAsia="Times New Roman" w:hAnsi="Times New Roman" w:cs="Times New Roman"/>
        </w:rPr>
      </w:pPr>
      <w:r w:rsidRPr="00E247D9">
        <w:rPr>
          <w:rFonts w:ascii="Helvetica Neue" w:eastAsia="Times New Roman" w:hAnsi="Helvetica Neue" w:cs="Times New Roman"/>
          <w:color w:val="444444"/>
        </w:rPr>
        <w:br/>
      </w:r>
    </w:p>
    <w:p w:rsidR="00E247D9" w:rsidRDefault="00E247D9" w:rsidP="00E247D9">
      <w:pPr>
        <w:spacing w:after="240"/>
        <w:rPr>
          <w:rFonts w:ascii="Georgia" w:eastAsia="Times New Roman" w:hAnsi="Georgia" w:cs="Times New Roman"/>
          <w:color w:val="444444"/>
          <w:sz w:val="23"/>
          <w:szCs w:val="23"/>
        </w:rPr>
      </w:pPr>
      <w:r w:rsidRPr="00E247D9">
        <w:rPr>
          <w:rFonts w:ascii="Georgia" w:eastAsia="Times New Roman" w:hAnsi="Georgia" w:cs="Times New Roman"/>
          <w:color w:val="444444"/>
          <w:sz w:val="23"/>
          <w:szCs w:val="23"/>
        </w:rPr>
        <w:t xml:space="preserve">Horwitz, S. (2018). More than 600 charged in nation's largest health care fraud investigation. The Washington Post. Retrieved from </w:t>
      </w:r>
      <w:hyperlink r:id="rId5" w:history="1">
        <w:r w:rsidRPr="007F3882">
          <w:rPr>
            <w:rStyle w:val="Hyperlink"/>
            <w:rFonts w:ascii="Georgia" w:eastAsia="Times New Roman" w:hAnsi="Georgia" w:cs="Times New Roman"/>
            <w:sz w:val="23"/>
            <w:szCs w:val="23"/>
          </w:rPr>
          <w:t>https://www.washingtonpost.com/world/national-security/more-than-600-charged-in-nations-largest-heath-care-fraud-investigation/2018/06/28/fe45113a-7ae3-11e8-93cc-6d3beccdd7a3_story.html?noredirect=on&amp;utm_term=.ae11c7a7df8a</w:t>
        </w:r>
      </w:hyperlink>
    </w:p>
    <w:p w:rsidR="00E247D9" w:rsidRDefault="00E247D9" w:rsidP="00E247D9">
      <w:pPr>
        <w:spacing w:after="240"/>
        <w:rPr>
          <w:rFonts w:ascii="Georgia" w:eastAsia="Times New Roman" w:hAnsi="Georgia" w:cs="Times New Roman"/>
          <w:color w:val="444444"/>
          <w:sz w:val="23"/>
          <w:szCs w:val="23"/>
        </w:rPr>
      </w:pPr>
    </w:p>
    <w:p w:rsidR="00E247D9" w:rsidRDefault="00E247D9" w:rsidP="00E247D9">
      <w:pPr>
        <w:pStyle w:val="NormalWeb"/>
        <w:numPr>
          <w:ilvl w:val="0"/>
          <w:numId w:val="1"/>
        </w:numPr>
        <w:spacing w:before="0" w:beforeAutospacing="0" w:after="240" w:afterAutospacing="0"/>
        <w:rPr>
          <w:rFonts w:ascii="Georgia" w:hAnsi="Georgia"/>
          <w:color w:val="444444"/>
          <w:sz w:val="23"/>
          <w:szCs w:val="23"/>
        </w:rPr>
      </w:pPr>
      <w:r>
        <w:rPr>
          <w:rFonts w:ascii="Georgia" w:hAnsi="Georgia"/>
          <w:color w:val="444444"/>
          <w:sz w:val="23"/>
          <w:szCs w:val="23"/>
        </w:rPr>
        <w:t>In a recent article, a New York-based health system had to pay the government $14.7 million for healthcare fraud because of evaluation and management (E&amp;M) upcoding. Health Quest Systems and its subsidiaries were submitting false claims for E&amp;M service levels that were two levels higher than what was observed in the medical records. In addition to E&amp;M upcoding, the Federal Government also claimed that the Putnam Health Center (Health Quest System's subsidiary hospital) violated the physician self-referral law. Putnam Hospital Center submitted false claims for services that were referred to by two orthopedic physicians from March 2014 through December 2014. These two physicians had financial incentives to refer more patients to this specific hospital, and therefore, violated the Stark Law. This allegation was identified by former employees under the qui tam.</w:t>
      </w:r>
    </w:p>
    <w:p w:rsidR="00E247D9" w:rsidRDefault="00E247D9" w:rsidP="00E247D9">
      <w:pPr>
        <w:pStyle w:val="NormalWeb"/>
        <w:spacing w:before="0" w:beforeAutospacing="0" w:after="240" w:afterAutospacing="0"/>
        <w:ind w:left="720"/>
        <w:rPr>
          <w:rFonts w:ascii="Georgia" w:hAnsi="Georgia"/>
          <w:color w:val="444444"/>
          <w:sz w:val="23"/>
          <w:szCs w:val="23"/>
        </w:rPr>
      </w:pPr>
      <w:bookmarkStart w:id="0" w:name="_GoBack"/>
      <w:bookmarkEnd w:id="0"/>
      <w:r>
        <w:rPr>
          <w:rFonts w:ascii="Georgia" w:hAnsi="Georgia"/>
          <w:color w:val="444444"/>
          <w:sz w:val="23"/>
          <w:szCs w:val="23"/>
        </w:rPr>
        <w:t>Reference:</w:t>
      </w:r>
    </w:p>
    <w:p w:rsidR="00E247D9" w:rsidRDefault="00E247D9" w:rsidP="00E247D9">
      <w:pPr>
        <w:pStyle w:val="NormalWeb"/>
        <w:spacing w:before="0" w:beforeAutospacing="0" w:after="240" w:afterAutospacing="0"/>
        <w:ind w:left="720"/>
        <w:rPr>
          <w:rFonts w:ascii="Georgia" w:hAnsi="Georgia"/>
          <w:color w:val="444444"/>
          <w:sz w:val="23"/>
          <w:szCs w:val="23"/>
        </w:rPr>
      </w:pPr>
      <w:r>
        <w:rPr>
          <w:rFonts w:ascii="Georgia" w:hAnsi="Georgia"/>
          <w:color w:val="444444"/>
          <w:sz w:val="23"/>
          <w:szCs w:val="23"/>
        </w:rPr>
        <w:t xml:space="preserve">LaPointe, Jacqueline. “NY Health System Settles E&amp;M Upcoding, Healthcare Fraud Case.” </w:t>
      </w:r>
      <w:proofErr w:type="spellStart"/>
      <w:r>
        <w:rPr>
          <w:rFonts w:ascii="Georgia" w:hAnsi="Georgia"/>
          <w:color w:val="444444"/>
          <w:sz w:val="23"/>
          <w:szCs w:val="23"/>
        </w:rPr>
        <w:t>RevCycleIntelligence</w:t>
      </w:r>
      <w:proofErr w:type="spellEnd"/>
      <w:r>
        <w:rPr>
          <w:rFonts w:ascii="Georgia" w:hAnsi="Georgia"/>
          <w:color w:val="444444"/>
          <w:sz w:val="23"/>
          <w:szCs w:val="23"/>
        </w:rPr>
        <w:t xml:space="preserve">, </w:t>
      </w:r>
      <w:proofErr w:type="spellStart"/>
      <w:r>
        <w:rPr>
          <w:rFonts w:ascii="Georgia" w:hAnsi="Georgia"/>
          <w:color w:val="444444"/>
          <w:sz w:val="23"/>
          <w:szCs w:val="23"/>
        </w:rPr>
        <w:t>RevCycleIntelligence</w:t>
      </w:r>
      <w:proofErr w:type="spellEnd"/>
      <w:r>
        <w:rPr>
          <w:rFonts w:ascii="Georgia" w:hAnsi="Georgia"/>
          <w:color w:val="444444"/>
          <w:sz w:val="23"/>
          <w:szCs w:val="23"/>
        </w:rPr>
        <w:t>, 19 July 2018, revcycleintelligence.com/news/ny-health-system-settles-em-upcoding-healthcare-fraud-case.</w:t>
      </w:r>
    </w:p>
    <w:p w:rsidR="00E247D9" w:rsidRPr="00E247D9" w:rsidRDefault="00E247D9" w:rsidP="00E247D9">
      <w:pPr>
        <w:spacing w:after="240"/>
        <w:ind w:left="360"/>
        <w:rPr>
          <w:rFonts w:ascii="Georgia" w:eastAsia="Times New Roman" w:hAnsi="Georgia" w:cs="Times New Roman"/>
          <w:color w:val="444444"/>
          <w:sz w:val="23"/>
          <w:szCs w:val="23"/>
        </w:rPr>
      </w:pPr>
    </w:p>
    <w:p w:rsidR="00405CD6" w:rsidRDefault="00E247D9"/>
    <w:sectPr w:rsidR="00405CD6" w:rsidSect="0007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F470F"/>
    <w:multiLevelType w:val="hybridMultilevel"/>
    <w:tmpl w:val="D4DEE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D9"/>
    <w:rsid w:val="00077501"/>
    <w:rsid w:val="00956F50"/>
    <w:rsid w:val="00E2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031E40"/>
  <w14:defaultImageDpi w14:val="32767"/>
  <w15:chartTrackingRefBased/>
  <w15:docId w15:val="{CC70B01D-A415-704F-80C6-12E3D2AB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7D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247D9"/>
    <w:pPr>
      <w:ind w:left="720"/>
      <w:contextualSpacing/>
    </w:pPr>
  </w:style>
  <w:style w:type="character" w:styleId="Hyperlink">
    <w:name w:val="Hyperlink"/>
    <w:basedOn w:val="DefaultParagraphFont"/>
    <w:uiPriority w:val="99"/>
    <w:unhideWhenUsed/>
    <w:rsid w:val="00E247D9"/>
    <w:rPr>
      <w:color w:val="0563C1" w:themeColor="hyperlink"/>
      <w:u w:val="single"/>
    </w:rPr>
  </w:style>
  <w:style w:type="character" w:styleId="UnresolvedMention">
    <w:name w:val="Unresolved Mention"/>
    <w:basedOn w:val="DefaultParagraphFont"/>
    <w:uiPriority w:val="99"/>
    <w:rsid w:val="00E24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408323">
      <w:bodyDiv w:val="1"/>
      <w:marLeft w:val="0"/>
      <w:marRight w:val="0"/>
      <w:marTop w:val="0"/>
      <w:marBottom w:val="0"/>
      <w:divBdr>
        <w:top w:val="none" w:sz="0" w:space="0" w:color="auto"/>
        <w:left w:val="none" w:sz="0" w:space="0" w:color="auto"/>
        <w:bottom w:val="none" w:sz="0" w:space="0" w:color="auto"/>
        <w:right w:val="none" w:sz="0" w:space="0" w:color="auto"/>
      </w:divBdr>
    </w:div>
    <w:div w:id="110306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ashingtonpost.com/world/national-security/more-than-600-charged-in-nations-largest-heath-care-fraud-investigation/2018/06/28/fe45113a-7ae3-11e8-93cc-6d3beccdd7a3_story.html?noredirect=on&amp;utm_term=.ae11c7a7df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Yu</dc:creator>
  <cp:keywords/>
  <dc:description/>
  <cp:lastModifiedBy>Yvonne Yu</cp:lastModifiedBy>
  <cp:revision>1</cp:revision>
  <dcterms:created xsi:type="dcterms:W3CDTF">2018-07-27T05:50:00Z</dcterms:created>
  <dcterms:modified xsi:type="dcterms:W3CDTF">2018-07-27T05:50:00Z</dcterms:modified>
</cp:coreProperties>
</file>