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P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229F">
        <w:rPr>
          <w:rFonts w:ascii="Times New Roman" w:hAnsi="Times New Roman" w:cs="Times New Roman"/>
          <w:sz w:val="24"/>
          <w:szCs w:val="24"/>
        </w:rPr>
        <w:t xml:space="preserve">Outline: </w:t>
      </w:r>
      <w:r w:rsidRPr="00D722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Labor Law and Unionization</w:t>
      </w: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tabs>
          <w:tab w:val="left" w:pos="5635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29F" w:rsidRPr="00D7229F" w:rsidRDefault="00D7229F" w:rsidP="00A2268B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229F">
        <w:rPr>
          <w:rFonts w:ascii="Times New Roman" w:hAnsi="Times New Roman" w:cs="Times New Roman"/>
          <w:sz w:val="24"/>
          <w:szCs w:val="24"/>
        </w:rPr>
        <w:lastRenderedPageBreak/>
        <w:t xml:space="preserve">Outline: </w:t>
      </w:r>
      <w:r w:rsidRPr="00D7229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Labor Law and Unionization</w:t>
      </w:r>
    </w:p>
    <w:p w:rsidR="00D7229F" w:rsidRPr="00D7229F" w:rsidRDefault="00EB7AAF" w:rsidP="00A2268B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7229F">
        <w:rPr>
          <w:rFonts w:ascii="Times New Roman" w:hAnsi="Times New Roman" w:cs="Times New Roman"/>
          <w:b/>
          <w:sz w:val="24"/>
          <w:szCs w:val="24"/>
        </w:rPr>
        <w:t xml:space="preserve">Most Important Laws and Legal Issues for Leaders Whose Workers are trying to </w:t>
      </w:r>
    </w:p>
    <w:p w:rsidR="003004CA" w:rsidRPr="00D7229F" w:rsidRDefault="00EB7AAF" w:rsidP="00A2268B">
      <w:pPr>
        <w:pStyle w:val="ListParagraph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7229F">
        <w:rPr>
          <w:rFonts w:ascii="Times New Roman" w:hAnsi="Times New Roman" w:cs="Times New Roman"/>
          <w:b/>
          <w:sz w:val="24"/>
          <w:szCs w:val="24"/>
        </w:rPr>
        <w:t>Unionize</w:t>
      </w:r>
    </w:p>
    <w:p w:rsidR="00EB7AAF" w:rsidRPr="00D7229F" w:rsidRDefault="00EB7AAF" w:rsidP="00A2268B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229F">
        <w:rPr>
          <w:rFonts w:ascii="Times New Roman" w:hAnsi="Times New Roman" w:cs="Times New Roman"/>
          <w:sz w:val="24"/>
          <w:szCs w:val="24"/>
        </w:rPr>
        <w:t>Employee rights</w:t>
      </w:r>
      <w:r w:rsidR="00D7229F">
        <w:rPr>
          <w:rFonts w:ascii="Times New Roman" w:hAnsi="Times New Roman" w:cs="Times New Roman"/>
          <w:sz w:val="24"/>
          <w:szCs w:val="24"/>
        </w:rPr>
        <w:t>b</w:t>
      </w:r>
    </w:p>
    <w:p w:rsidR="00EB7AAF" w:rsidRPr="00D7229F" w:rsidRDefault="00EB7AAF" w:rsidP="00A2268B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229F">
        <w:rPr>
          <w:rFonts w:ascii="Times New Roman" w:hAnsi="Times New Roman" w:cs="Times New Roman"/>
          <w:sz w:val="24"/>
          <w:szCs w:val="24"/>
        </w:rPr>
        <w:t>Protected concerted activities</w:t>
      </w:r>
    </w:p>
    <w:p w:rsidR="00EB7AAF" w:rsidRPr="00D7229F" w:rsidRDefault="00EB7AAF" w:rsidP="00A2268B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229F">
        <w:rPr>
          <w:rFonts w:ascii="Times New Roman" w:hAnsi="Times New Roman" w:cs="Times New Roman"/>
          <w:sz w:val="24"/>
          <w:szCs w:val="24"/>
        </w:rPr>
        <w:t>Employer/ union rights and obligations</w:t>
      </w:r>
    </w:p>
    <w:p w:rsidR="00EB7AAF" w:rsidRPr="00D7229F" w:rsidRDefault="00EB7AAF" w:rsidP="00A2268B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229F">
        <w:rPr>
          <w:rFonts w:ascii="Times New Roman" w:hAnsi="Times New Roman" w:cs="Times New Roman"/>
          <w:sz w:val="24"/>
          <w:szCs w:val="24"/>
        </w:rPr>
        <w:t>Jurisdictional standards (National Labor Relations Board,  (NLRB) n.d)</w:t>
      </w:r>
    </w:p>
    <w:p w:rsidR="00EB7AAF" w:rsidRPr="00D7229F" w:rsidRDefault="00EB7AAF" w:rsidP="00A2268B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7229F">
        <w:rPr>
          <w:rFonts w:ascii="Times New Roman" w:hAnsi="Times New Roman" w:cs="Times New Roman"/>
          <w:b/>
          <w:sz w:val="24"/>
          <w:szCs w:val="24"/>
        </w:rPr>
        <w:t>The Role of Unions in the Modern American Labor Force</w:t>
      </w:r>
    </w:p>
    <w:p w:rsidR="00EB7AAF" w:rsidRPr="00D7229F" w:rsidRDefault="00EB7AAF" w:rsidP="00A2268B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229F">
        <w:rPr>
          <w:rFonts w:ascii="Times New Roman" w:hAnsi="Times New Roman" w:cs="Times New Roman"/>
          <w:sz w:val="24"/>
          <w:szCs w:val="24"/>
        </w:rPr>
        <w:t>Protect employees form unfair and unjust discipline and discharge (UE Union, n.d)</w:t>
      </w:r>
    </w:p>
    <w:p w:rsidR="00EB7AAF" w:rsidRPr="00D7229F" w:rsidRDefault="00EB7AAF" w:rsidP="00A2268B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229F">
        <w:rPr>
          <w:rFonts w:ascii="Times New Roman" w:hAnsi="Times New Roman" w:cs="Times New Roman"/>
          <w:sz w:val="24"/>
          <w:szCs w:val="24"/>
        </w:rPr>
        <w:t>A platform for collective bargaining</w:t>
      </w:r>
    </w:p>
    <w:p w:rsidR="00EB7AAF" w:rsidRPr="00D7229F" w:rsidRDefault="00EB7AAF" w:rsidP="00A2268B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229F">
        <w:rPr>
          <w:rFonts w:ascii="Times New Roman" w:hAnsi="Times New Roman" w:cs="Times New Roman"/>
          <w:sz w:val="24"/>
          <w:szCs w:val="24"/>
        </w:rPr>
        <w:t>Stands for the common interest of its members (Business and Legal Resources, n.d)</w:t>
      </w:r>
    </w:p>
    <w:p w:rsidR="00EB7AAF" w:rsidRPr="00D7229F" w:rsidRDefault="00EB7AAF" w:rsidP="00A2268B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7229F">
        <w:rPr>
          <w:rFonts w:ascii="Times New Roman" w:hAnsi="Times New Roman" w:cs="Times New Roman"/>
          <w:b/>
          <w:sz w:val="24"/>
          <w:szCs w:val="24"/>
        </w:rPr>
        <w:t>Difference in the Functioning of HRM in a Unionized Private-sector Workforce Setting</w:t>
      </w:r>
    </w:p>
    <w:p w:rsidR="00C2777B" w:rsidRPr="00D7229F" w:rsidRDefault="00062D61" w:rsidP="00A2268B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229F">
        <w:rPr>
          <w:rFonts w:ascii="Times New Roman" w:hAnsi="Times New Roman" w:cs="Times New Roman"/>
          <w:sz w:val="24"/>
          <w:szCs w:val="24"/>
        </w:rPr>
        <w:t>Must follow the seven steps of determining a just cause in disciplinary and discharge actions</w:t>
      </w:r>
      <w:r w:rsidR="00D7229F">
        <w:rPr>
          <w:rFonts w:ascii="Times New Roman" w:hAnsi="Times New Roman" w:cs="Times New Roman"/>
          <w:sz w:val="24"/>
          <w:szCs w:val="24"/>
        </w:rPr>
        <w:t xml:space="preserve"> (EU Union, n.d)</w:t>
      </w:r>
    </w:p>
    <w:p w:rsidR="00062D61" w:rsidRPr="00D7229F" w:rsidRDefault="00062D61" w:rsidP="00A2268B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229F">
        <w:rPr>
          <w:rFonts w:ascii="Times New Roman" w:hAnsi="Times New Roman" w:cs="Times New Roman"/>
          <w:sz w:val="24"/>
          <w:szCs w:val="24"/>
        </w:rPr>
        <w:t>Unfair labor practices issues are sorted using the NLRB statutory jurisdiction standards.</w:t>
      </w:r>
    </w:p>
    <w:p w:rsidR="00062D61" w:rsidRPr="00D7229F" w:rsidRDefault="00062D61" w:rsidP="00A2268B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229F">
        <w:rPr>
          <w:rFonts w:ascii="Times New Roman" w:hAnsi="Times New Roman" w:cs="Times New Roman"/>
          <w:sz w:val="24"/>
          <w:szCs w:val="24"/>
        </w:rPr>
        <w:t>Employees have more bargaining power.</w:t>
      </w:r>
    </w:p>
    <w:p w:rsidR="00062D61" w:rsidRPr="00D7229F" w:rsidRDefault="00062D61" w:rsidP="00A2268B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229F">
        <w:rPr>
          <w:rFonts w:ascii="Times New Roman" w:hAnsi="Times New Roman" w:cs="Times New Roman"/>
          <w:sz w:val="24"/>
          <w:szCs w:val="24"/>
        </w:rPr>
        <w:t>Grievances of the employees are handled by the union representatives.</w:t>
      </w:r>
    </w:p>
    <w:p w:rsidR="00062D61" w:rsidRPr="00D7229F" w:rsidRDefault="00062D61" w:rsidP="00A2268B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229F">
        <w:rPr>
          <w:rFonts w:ascii="Times New Roman" w:hAnsi="Times New Roman" w:cs="Times New Roman"/>
          <w:sz w:val="24"/>
          <w:szCs w:val="24"/>
        </w:rPr>
        <w:t>HRM should be conversant with laws and legal issues surrounding the union contracts.</w:t>
      </w:r>
    </w:p>
    <w:p w:rsidR="00062D61" w:rsidRPr="00D7229F" w:rsidRDefault="00062D61" w:rsidP="00A2268B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7229F">
        <w:rPr>
          <w:rFonts w:ascii="Times New Roman" w:hAnsi="Times New Roman" w:cs="Times New Roman"/>
          <w:sz w:val="24"/>
          <w:szCs w:val="24"/>
        </w:rPr>
        <w:lastRenderedPageBreak/>
        <w:t>HRM would have to deal with the complexity of union contracts.</w:t>
      </w:r>
    </w:p>
    <w:p w:rsidR="00062D61" w:rsidRPr="00D7229F" w:rsidRDefault="00062D61" w:rsidP="00A2268B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7229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Would you prefer to work with a unionized or non-unionized workforce? Explain.</w:t>
      </w:r>
    </w:p>
    <w:p w:rsidR="00062D61" w:rsidRPr="00D7229F" w:rsidRDefault="00062D61" w:rsidP="00A2268B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would prefer to work with nonunionized workforce because;</w:t>
      </w:r>
    </w:p>
    <w:p w:rsidR="00062D61" w:rsidRPr="00D7229F" w:rsidRDefault="00062D61" w:rsidP="00A2268B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Unionized workers feel untouchable. This could threaten the relationship between the employees and the management.</w:t>
      </w:r>
    </w:p>
    <w:p w:rsidR="00062D61" w:rsidRPr="00D7229F" w:rsidRDefault="00062D61" w:rsidP="00A2268B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Unionization destroys the trust between workers and the management,</w:t>
      </w:r>
    </w:p>
    <w:p w:rsidR="00062D61" w:rsidRPr="00D7229F" w:rsidRDefault="00062D61" w:rsidP="00A2268B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Some managers and supervisors o not have the skills to employ unionization protocols</w:t>
      </w:r>
    </w:p>
    <w:p w:rsidR="00062D61" w:rsidRPr="00D7229F" w:rsidRDefault="00062D61" w:rsidP="00A2268B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 organization management is able to develop the </w:t>
      </w:r>
      <w:r w:rsidR="00D7229F" w:rsidRPr="00D72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culture where the needs and wellbeing of the employees are catered for such that the employees would not need a union.</w:t>
      </w:r>
    </w:p>
    <w:p w:rsidR="00D7229F" w:rsidRDefault="00D7229F" w:rsidP="00A2268B">
      <w:pPr>
        <w:pStyle w:val="ListParagraph"/>
        <w:numPr>
          <w:ilvl w:val="0"/>
          <w:numId w:val="12"/>
        </w:num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Unionization yields inflexibility in a business, thus reducing the competitiveness of a business, or leading to the downfall of the business (Smith, 2017)</w:t>
      </w:r>
    </w:p>
    <w:p w:rsidR="009105E3" w:rsidRDefault="009105E3" w:rsidP="00A2268B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05E3" w:rsidRDefault="009105E3" w:rsidP="00A2268B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05E3" w:rsidRDefault="009105E3" w:rsidP="00A2268B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05E3" w:rsidRDefault="009105E3" w:rsidP="00A2268B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05E3" w:rsidRDefault="009105E3" w:rsidP="00A2268B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05E3" w:rsidRDefault="009105E3" w:rsidP="00A2268B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05E3" w:rsidRDefault="009105E3" w:rsidP="00A2268B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05E3" w:rsidRDefault="009105E3" w:rsidP="00A2268B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05E3" w:rsidRDefault="009105E3" w:rsidP="00A2268B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05E3" w:rsidRDefault="009105E3" w:rsidP="00A2268B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105E3" w:rsidRDefault="009105E3" w:rsidP="00A2268B">
      <w:pPr>
        <w:spacing w:after="0"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References</w:t>
      </w:r>
    </w:p>
    <w:p w:rsidR="009105E3" w:rsidRPr="009105E3" w:rsidRDefault="009105E3" w:rsidP="00A2268B">
      <w:pPr>
        <w:spacing w:after="0" w:line="480" w:lineRule="auto"/>
        <w:ind w:left="108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Business and Legal Resources. (n.d). HR and Employment Law Topics. Retrieved from https://hr.blr.com/HR-topics/Unions/Unions</w:t>
      </w:r>
    </w:p>
    <w:p w:rsidR="009105E3" w:rsidRPr="009105E3" w:rsidRDefault="009105E3" w:rsidP="00A2268B">
      <w:pPr>
        <w:spacing w:after="0" w:line="480" w:lineRule="auto"/>
        <w:ind w:left="108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National Labor Relations Board.(n.d). The Rights we Protect. Retrieved from </w:t>
      </w:r>
      <w:hyperlink r:id="rId7" w:history="1">
        <w:r w:rsidRPr="009105E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</w:t>
        </w:r>
      </w:hyperlink>
      <w:r w:rsidRPr="00A226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www.nlrb.gov/rights-we-protect</w:t>
      </w:r>
      <w:r w:rsidRPr="00910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105E3" w:rsidRPr="009105E3" w:rsidRDefault="009105E3" w:rsidP="00A2268B">
      <w:pPr>
        <w:spacing w:after="0" w:line="480" w:lineRule="auto"/>
        <w:ind w:left="108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Smith, A.J. (2017). Union Membership Down; Experts Say HR’s Responsiveness May Be a Reason. Retrieved from https://www.shrm.org/resourcesandtools/hr-topics/labor-relations/pages/labor-statistics-for-2016.aspx</w:t>
      </w:r>
    </w:p>
    <w:p w:rsidR="009105E3" w:rsidRPr="009105E3" w:rsidRDefault="009105E3" w:rsidP="00A2268B">
      <w:pPr>
        <w:spacing w:after="0" w:line="480" w:lineRule="auto"/>
        <w:ind w:left="108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0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UE union. Just Cause - Using the Seven Tests. Retrieved from https://www.ueunion.org/stwd_jstcause.html</w:t>
      </w:r>
    </w:p>
    <w:p w:rsidR="00D7229F" w:rsidRPr="00D7229F" w:rsidRDefault="00D7229F" w:rsidP="00A2268B">
      <w:pPr>
        <w:pStyle w:val="ListParagraph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2D61" w:rsidRPr="00D7229F" w:rsidRDefault="00062D61" w:rsidP="00A2268B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62D61" w:rsidRPr="00D7229F" w:rsidRDefault="00062D61" w:rsidP="00A2268B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062D61" w:rsidRPr="00D7229F" w:rsidSect="00D7229F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CED" w:rsidRDefault="00771CED" w:rsidP="00D7229F">
      <w:pPr>
        <w:spacing w:after="0" w:line="240" w:lineRule="auto"/>
      </w:pPr>
      <w:r>
        <w:separator/>
      </w:r>
    </w:p>
  </w:endnote>
  <w:endnote w:type="continuationSeparator" w:id="1">
    <w:p w:rsidR="00771CED" w:rsidRDefault="00771CED" w:rsidP="00D7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CED" w:rsidRDefault="00771CED" w:rsidP="00D7229F">
      <w:pPr>
        <w:spacing w:after="0" w:line="240" w:lineRule="auto"/>
      </w:pPr>
      <w:r>
        <w:separator/>
      </w:r>
    </w:p>
  </w:footnote>
  <w:footnote w:type="continuationSeparator" w:id="1">
    <w:p w:rsidR="00771CED" w:rsidRDefault="00771CED" w:rsidP="00D72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9F" w:rsidRPr="00D7229F" w:rsidRDefault="00D7229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7229F">
      <w:rPr>
        <w:rFonts w:ascii="Times New Roman" w:hAnsi="Times New Roman" w:cs="Times New Roman"/>
        <w:sz w:val="24"/>
        <w:szCs w:val="24"/>
      </w:rPr>
      <w:t xml:space="preserve">OUTLINE LABOR LAW AND UNIONIZATION </w:t>
    </w:r>
    <w:r w:rsidRPr="00D7229F">
      <w:rPr>
        <w:rFonts w:ascii="Times New Roman" w:hAnsi="Times New Roman" w:cs="Times New Roman"/>
        <w:sz w:val="24"/>
        <w:szCs w:val="24"/>
      </w:rPr>
      <w:tab/>
    </w:r>
    <w:r w:rsidRPr="00D7229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1581458"/>
        <w:docPartObj>
          <w:docPartGallery w:val="Page Numbers (Top of Page)"/>
          <w:docPartUnique/>
        </w:docPartObj>
      </w:sdtPr>
      <w:sdtContent>
        <w:r w:rsidRPr="00D722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229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22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268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7229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7229F" w:rsidRDefault="00D722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29F" w:rsidRPr="00D7229F" w:rsidRDefault="00D7229F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D7229F">
      <w:rPr>
        <w:rFonts w:ascii="Times New Roman" w:hAnsi="Times New Roman" w:cs="Times New Roman"/>
        <w:sz w:val="24"/>
        <w:szCs w:val="24"/>
      </w:rPr>
      <w:t>Running head: OUTLINE LABOR LAW AND UNIONIZATION</w:t>
    </w:r>
    <w:r w:rsidRPr="00D7229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1581407"/>
        <w:docPartObj>
          <w:docPartGallery w:val="Page Numbers (Top of Page)"/>
          <w:docPartUnique/>
        </w:docPartObj>
      </w:sdtPr>
      <w:sdtContent>
        <w:r w:rsidRPr="00D722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7229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722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268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7229F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D7229F" w:rsidRPr="00D7229F" w:rsidRDefault="00D7229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6D9A"/>
    <w:multiLevelType w:val="hybridMultilevel"/>
    <w:tmpl w:val="176835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321F23"/>
    <w:multiLevelType w:val="hybridMultilevel"/>
    <w:tmpl w:val="899CB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40E8C"/>
    <w:multiLevelType w:val="hybridMultilevel"/>
    <w:tmpl w:val="83EEAF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7275BF"/>
    <w:multiLevelType w:val="hybridMultilevel"/>
    <w:tmpl w:val="D8524D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3A40FF"/>
    <w:multiLevelType w:val="hybridMultilevel"/>
    <w:tmpl w:val="901880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DE5E08"/>
    <w:multiLevelType w:val="hybridMultilevel"/>
    <w:tmpl w:val="346EC12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F2380E"/>
    <w:multiLevelType w:val="hybridMultilevel"/>
    <w:tmpl w:val="5AE21BC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152209F"/>
    <w:multiLevelType w:val="hybridMultilevel"/>
    <w:tmpl w:val="CD68A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44F81"/>
    <w:multiLevelType w:val="hybridMultilevel"/>
    <w:tmpl w:val="0B8EC48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3B1620"/>
    <w:multiLevelType w:val="hybridMultilevel"/>
    <w:tmpl w:val="D6C00D6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5E3A12"/>
    <w:multiLevelType w:val="hybridMultilevel"/>
    <w:tmpl w:val="E5A811C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8B9775B"/>
    <w:multiLevelType w:val="hybridMultilevel"/>
    <w:tmpl w:val="6148A386"/>
    <w:lvl w:ilvl="0" w:tplc="C028759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64DF1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B8EC2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5629B1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E4B50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76A96A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22A0E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062EB8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BE41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60352C2"/>
    <w:multiLevelType w:val="hybridMultilevel"/>
    <w:tmpl w:val="9EE4048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9"/>
  </w:num>
  <w:num w:numId="11">
    <w:abstractNumId w:val="4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F57"/>
    <w:rsid w:val="00062D61"/>
    <w:rsid w:val="00400667"/>
    <w:rsid w:val="00725F57"/>
    <w:rsid w:val="00771CED"/>
    <w:rsid w:val="007C5DFA"/>
    <w:rsid w:val="009105E3"/>
    <w:rsid w:val="00A2268B"/>
    <w:rsid w:val="00C2777B"/>
    <w:rsid w:val="00D7229F"/>
    <w:rsid w:val="00E54931"/>
    <w:rsid w:val="00EB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D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A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29F"/>
  </w:style>
  <w:style w:type="paragraph" w:styleId="Footer">
    <w:name w:val="footer"/>
    <w:basedOn w:val="Normal"/>
    <w:link w:val="FooterChar"/>
    <w:uiPriority w:val="99"/>
    <w:semiHidden/>
    <w:unhideWhenUsed/>
    <w:rsid w:val="00D72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229F"/>
  </w:style>
  <w:style w:type="character" w:styleId="Hyperlink">
    <w:name w:val="Hyperlink"/>
    <w:basedOn w:val="DefaultParagraphFont"/>
    <w:uiPriority w:val="99"/>
    <w:unhideWhenUsed/>
    <w:rsid w:val="009105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296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16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2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lrb.gov/rights-we-prote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3</cp:revision>
  <dcterms:created xsi:type="dcterms:W3CDTF">2018-08-15T12:25:00Z</dcterms:created>
  <dcterms:modified xsi:type="dcterms:W3CDTF">2018-08-15T13:10:00Z</dcterms:modified>
</cp:coreProperties>
</file>