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Pr="00626A46" w:rsidRDefault="0056031F" w:rsidP="00955FAC">
      <w:pPr>
        <w:spacing w:line="480" w:lineRule="auto"/>
        <w:contextualSpacing/>
      </w:pPr>
    </w:p>
    <w:p w:rsidR="0056031F" w:rsidRPr="00626A46" w:rsidRDefault="0056031F" w:rsidP="00955FAC">
      <w:pPr>
        <w:spacing w:line="480" w:lineRule="auto"/>
        <w:contextualSpacing/>
      </w:pPr>
    </w:p>
    <w:p w:rsidR="0056031F" w:rsidRPr="00626A46" w:rsidRDefault="0056031F" w:rsidP="00955FAC">
      <w:pPr>
        <w:spacing w:line="480" w:lineRule="auto"/>
        <w:contextualSpacing/>
      </w:pPr>
    </w:p>
    <w:p w:rsidR="0056031F" w:rsidRPr="00626A46" w:rsidRDefault="0056031F" w:rsidP="00955FAC">
      <w:pPr>
        <w:spacing w:line="480" w:lineRule="auto"/>
        <w:contextualSpacing/>
      </w:pPr>
    </w:p>
    <w:p w:rsidR="0056031F" w:rsidRPr="00626A46" w:rsidRDefault="0056031F" w:rsidP="00955FAC">
      <w:pPr>
        <w:spacing w:line="480" w:lineRule="auto"/>
        <w:contextualSpacing/>
      </w:pPr>
    </w:p>
    <w:p w:rsidR="0056031F" w:rsidRPr="00626A46" w:rsidRDefault="0056031F" w:rsidP="00955FAC">
      <w:pPr>
        <w:spacing w:line="480" w:lineRule="auto"/>
        <w:contextualSpacing/>
      </w:pPr>
    </w:p>
    <w:p w:rsidR="0088072B" w:rsidRPr="00626A46" w:rsidRDefault="00981752" w:rsidP="0056031F">
      <w:pPr>
        <w:spacing w:line="480" w:lineRule="auto"/>
        <w:contextualSpacing/>
        <w:jc w:val="center"/>
      </w:pPr>
      <w:r w:rsidRPr="00626A46">
        <w:t>Health Speech</w:t>
      </w:r>
    </w:p>
    <w:p w:rsidR="0056031F" w:rsidRPr="00626A46" w:rsidRDefault="0056031F" w:rsidP="0056031F">
      <w:pPr>
        <w:spacing w:line="480" w:lineRule="auto"/>
        <w:contextualSpacing/>
        <w:jc w:val="center"/>
      </w:pPr>
      <w:r w:rsidRPr="00626A46">
        <w:t>Student’s Name</w:t>
      </w:r>
    </w:p>
    <w:p w:rsidR="0056031F" w:rsidRPr="00626A46" w:rsidRDefault="0056031F" w:rsidP="0056031F">
      <w:pPr>
        <w:spacing w:line="480" w:lineRule="auto"/>
        <w:contextualSpacing/>
        <w:jc w:val="center"/>
      </w:pPr>
      <w:r w:rsidRPr="00626A46">
        <w:t>Institution</w:t>
      </w:r>
    </w:p>
    <w:p w:rsidR="0056031F" w:rsidRPr="00626A46" w:rsidRDefault="0056031F" w:rsidP="0056031F">
      <w:pPr>
        <w:spacing w:line="480" w:lineRule="auto"/>
        <w:contextualSpacing/>
        <w:jc w:val="center"/>
      </w:pPr>
      <w:r w:rsidRPr="00626A46">
        <w:t>Date</w:t>
      </w: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56031F" w:rsidRPr="00626A46" w:rsidRDefault="0056031F" w:rsidP="0056031F">
      <w:pPr>
        <w:spacing w:line="480" w:lineRule="auto"/>
        <w:contextualSpacing/>
        <w:jc w:val="center"/>
      </w:pPr>
    </w:p>
    <w:p w:rsidR="000B50CF" w:rsidRPr="00626A46" w:rsidRDefault="003832D5" w:rsidP="00CF42EF">
      <w:pPr>
        <w:spacing w:line="480" w:lineRule="auto"/>
        <w:ind w:firstLine="720"/>
        <w:contextualSpacing/>
      </w:pPr>
      <w:r w:rsidRPr="00626A46">
        <w:lastRenderedPageBreak/>
        <w:t xml:space="preserve">When </w:t>
      </w:r>
      <w:r w:rsidR="006D529C" w:rsidRPr="00626A46">
        <w:t>individuals</w:t>
      </w:r>
      <w:r w:rsidRPr="00626A46">
        <w:t xml:space="preserve"> are </w:t>
      </w:r>
      <w:r w:rsidR="006817C9">
        <w:t>mistreated due to their race or ethnicity,</w:t>
      </w:r>
      <w:r w:rsidRPr="00626A46">
        <w:t xml:space="preserve"> their emotions are affected and they may get angry and distressed</w:t>
      </w:r>
      <w:r w:rsidR="00B57BD5" w:rsidRPr="00626A46">
        <w:t xml:space="preserve"> (Ruiz &amp; Brondolo, 2016)</w:t>
      </w:r>
      <w:r w:rsidR="00170AE6" w:rsidRPr="00626A46">
        <w:t>. Additionally, it can be observed that</w:t>
      </w:r>
      <w:r w:rsidRPr="00626A46">
        <w:t xml:space="preserve"> indiv</w:t>
      </w:r>
      <w:r w:rsidR="006D529C" w:rsidRPr="00626A46">
        <w:t>id</w:t>
      </w:r>
      <w:r w:rsidRPr="00626A46">
        <w:t xml:space="preserve">uals </w:t>
      </w:r>
      <w:r w:rsidR="006D529C" w:rsidRPr="00626A46">
        <w:t>subjected</w:t>
      </w:r>
      <w:r w:rsidRPr="00626A46">
        <w:t xml:space="preserve"> to such treatments may find it challenging to cope with the ill-</w:t>
      </w:r>
      <w:r w:rsidR="005B78AE">
        <w:t>treatment</w:t>
      </w:r>
      <w:r w:rsidR="00BF3D44" w:rsidRPr="00626A46">
        <w:t xml:space="preserve"> and the persons may feel stressed</w:t>
      </w:r>
      <w:r w:rsidR="00170AE6" w:rsidRPr="00626A46">
        <w:t xml:space="preserve"> (Ruiz &amp; Brondolo, 2016)</w:t>
      </w:r>
      <w:r w:rsidR="00BF3D44" w:rsidRPr="00626A46">
        <w:t xml:space="preserve">. Stress may </w:t>
      </w:r>
      <w:r w:rsidR="003C2E36" w:rsidRPr="00626A46">
        <w:t>further affect</w:t>
      </w:r>
      <w:r w:rsidR="00230FD2" w:rsidRPr="00626A46">
        <w:t xml:space="preserve"> the victims’ normal lives leading to consequent strains such as impaired sleep and</w:t>
      </w:r>
      <w:r w:rsidR="00A01463" w:rsidRPr="00626A46">
        <w:t xml:space="preserve"> diminished motivation and damaged self-esteem</w:t>
      </w:r>
      <w:r w:rsidR="009D2087" w:rsidRPr="00626A46">
        <w:t xml:space="preserve"> (Ruiz &amp; Brondolo, 2016)</w:t>
      </w:r>
      <w:r w:rsidR="00A01463" w:rsidRPr="00626A46">
        <w:t xml:space="preserve">. </w:t>
      </w:r>
      <w:r w:rsidR="006F7054" w:rsidRPr="00626A46">
        <w:t xml:space="preserve">Thus, the lack of sufficient sleep is one indication of the existing health challenges in the lives of racism and ethnic discrimination victims. </w:t>
      </w:r>
      <w:r w:rsidR="00BE58BC" w:rsidRPr="00626A46">
        <w:t>Acute stress negatively affects the health status of the affected individuals such tha</w:t>
      </w:r>
      <w:r w:rsidR="008D4575" w:rsidRPr="00626A46">
        <w:t xml:space="preserve">t they become vulnerable to health issues such as cardiovascular ailments. It can be observed that people with elevated stress levels and unable to enjoy sufficient sleep become </w:t>
      </w:r>
      <w:r w:rsidR="000B50CF" w:rsidRPr="00626A46">
        <w:t xml:space="preserve">vulnerable to heart-associated issues. </w:t>
      </w:r>
    </w:p>
    <w:p w:rsidR="00B867B8" w:rsidRPr="00626A46" w:rsidRDefault="000B50CF" w:rsidP="005D260F">
      <w:pPr>
        <w:spacing w:line="480" w:lineRule="auto"/>
        <w:ind w:firstLine="720"/>
        <w:contextualSpacing/>
      </w:pPr>
      <w:r w:rsidRPr="00626A46">
        <w:t>Additionally, it can be observed that o</w:t>
      </w:r>
      <w:r w:rsidR="00CB0BB5" w:rsidRPr="00626A46">
        <w:t>ther factors such as the socio-cultural also affect people’s health. For example, people in environments where access to important amenities and services such as quality housing, education, and health,</w:t>
      </w:r>
      <w:r w:rsidR="00B8664C" w:rsidRPr="00626A46">
        <w:t xml:space="preserve"> are limited</w:t>
      </w:r>
      <w:r w:rsidR="00CB0BB5" w:rsidRPr="00626A46">
        <w:t xml:space="preserve"> are vulnerable to ailments compared to people who can easily and affordably access similar services and amenities. </w:t>
      </w:r>
      <w:r w:rsidR="00C37C0C" w:rsidRPr="00626A46">
        <w:t xml:space="preserve">If a given community is perceived as inferior to another </w:t>
      </w:r>
      <w:r w:rsidR="00C77BE7" w:rsidRPr="00626A46">
        <w:t xml:space="preserve">based on race or ethnicity </w:t>
      </w:r>
      <w:r w:rsidR="00C37C0C" w:rsidRPr="00626A46">
        <w:t>such that</w:t>
      </w:r>
      <w:r w:rsidR="00A2769E" w:rsidRPr="00626A46">
        <w:t xml:space="preserve"> </w:t>
      </w:r>
      <w:r w:rsidR="00500744" w:rsidRPr="00626A46">
        <w:t>it becomes challenging to access important services such as health, the community members are more prone to health issues than those who can easily access them</w:t>
      </w:r>
      <w:r w:rsidR="006F5842" w:rsidRPr="00626A46">
        <w:t xml:space="preserve"> (</w:t>
      </w:r>
      <w:r w:rsidR="00185802" w:rsidRPr="00626A46">
        <w:t>Karlsen</w:t>
      </w:r>
      <w:r w:rsidR="006F5842" w:rsidRPr="00626A46">
        <w:t xml:space="preserve"> &amp; Nazroo, 2002)</w:t>
      </w:r>
      <w:r w:rsidR="00500744" w:rsidRPr="00626A46">
        <w:t xml:space="preserve">. </w:t>
      </w:r>
    </w:p>
    <w:p w:rsidR="0001208B" w:rsidRPr="00626A46" w:rsidRDefault="00A90D2A" w:rsidP="005D260F">
      <w:pPr>
        <w:spacing w:line="480" w:lineRule="auto"/>
        <w:ind w:firstLine="720"/>
        <w:contextualSpacing/>
      </w:pPr>
      <w:r w:rsidRPr="00626A46">
        <w:t xml:space="preserve">Furthermore, the issue of race can determine the environment in which a community resides. For example, </w:t>
      </w:r>
      <w:r w:rsidR="000E1F24" w:rsidRPr="00626A46">
        <w:t>the proximity of Houston to the Mexican border influences the high number of Mexicans working in the oil industries in Houston</w:t>
      </w:r>
      <w:r w:rsidR="009C2E1C" w:rsidRPr="00626A46">
        <w:t xml:space="preserve"> (Peek </w:t>
      </w:r>
      <w:r w:rsidR="009C2E1C" w:rsidRPr="00626A46">
        <w:rPr>
          <w:i/>
        </w:rPr>
        <w:t>et al</w:t>
      </w:r>
      <w:r w:rsidR="009C2E1C" w:rsidRPr="00626A46">
        <w:t>., 2010)</w:t>
      </w:r>
      <w:r w:rsidR="000E1F24" w:rsidRPr="00626A46">
        <w:t xml:space="preserve">. Furthermore, </w:t>
      </w:r>
      <w:r w:rsidR="00113B9F" w:rsidRPr="00626A46">
        <w:t xml:space="preserve">it can be observed that the health of new immigrants is not negatively affected as that of immigrants who have already spent considerable time in the USA. </w:t>
      </w:r>
      <w:r w:rsidR="00BA5C46" w:rsidRPr="00626A46">
        <w:t xml:space="preserve">New immigrants have not yet </w:t>
      </w:r>
      <w:r w:rsidR="00BA5C46" w:rsidRPr="00626A46">
        <w:lastRenderedPageBreak/>
        <w:t xml:space="preserve">acculturated to the eating habits and </w:t>
      </w:r>
      <w:r w:rsidR="00712A90" w:rsidRPr="00626A46">
        <w:t xml:space="preserve">the </w:t>
      </w:r>
      <w:r w:rsidR="00BA5C46" w:rsidRPr="00626A46">
        <w:t>lack of exercise</w:t>
      </w:r>
      <w:r w:rsidR="00712A90" w:rsidRPr="00626A46">
        <w:t>-</w:t>
      </w:r>
      <w:r w:rsidR="00BA5C46" w:rsidRPr="00626A46">
        <w:t>culture of the U.S</w:t>
      </w:r>
      <w:r w:rsidR="00712A90" w:rsidRPr="00626A46">
        <w:t xml:space="preserve"> (Peek et al., 2010)</w:t>
      </w:r>
      <w:r w:rsidR="00BA5C46" w:rsidRPr="00626A46">
        <w:t xml:space="preserve">. </w:t>
      </w:r>
      <w:r w:rsidR="0069125F" w:rsidRPr="00626A46">
        <w:t xml:space="preserve">However, </w:t>
      </w:r>
      <w:r w:rsidR="00B00891" w:rsidRPr="00626A46">
        <w:t>the longer the immigrants spend their time in the U.S., the</w:t>
      </w:r>
      <w:r w:rsidR="00666612" w:rsidRPr="00626A46">
        <w:t xml:space="preserve"> higher their chances of c</w:t>
      </w:r>
      <w:r w:rsidR="00540640" w:rsidRPr="00626A46">
        <w:t xml:space="preserve">hanging their eating habits and </w:t>
      </w:r>
      <w:r w:rsidR="0028787E" w:rsidRPr="00626A46">
        <w:t xml:space="preserve">being unable to exercise, thus leading to poor health outcomes. </w:t>
      </w: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01208B" w:rsidRPr="00626A46" w:rsidRDefault="0001208B" w:rsidP="00955FAC">
      <w:pPr>
        <w:spacing w:line="480" w:lineRule="auto"/>
        <w:contextualSpacing/>
      </w:pPr>
    </w:p>
    <w:p w:rsidR="00B57BD5" w:rsidRPr="00626A46" w:rsidRDefault="00B57BD5" w:rsidP="009C2E1C">
      <w:pPr>
        <w:spacing w:line="480" w:lineRule="auto"/>
        <w:contextualSpacing/>
      </w:pPr>
    </w:p>
    <w:p w:rsidR="00626A46" w:rsidRPr="00626A46" w:rsidRDefault="00626A46" w:rsidP="0001208B">
      <w:pPr>
        <w:spacing w:line="480" w:lineRule="auto"/>
        <w:contextualSpacing/>
        <w:jc w:val="center"/>
      </w:pPr>
    </w:p>
    <w:p w:rsidR="00626A46" w:rsidRPr="00626A46" w:rsidRDefault="00626A46" w:rsidP="0001208B">
      <w:pPr>
        <w:spacing w:line="480" w:lineRule="auto"/>
        <w:contextualSpacing/>
        <w:jc w:val="center"/>
      </w:pPr>
    </w:p>
    <w:p w:rsidR="00626A46" w:rsidRPr="00626A46" w:rsidRDefault="0001208B" w:rsidP="00626A46">
      <w:pPr>
        <w:spacing w:line="480" w:lineRule="auto"/>
        <w:contextualSpacing/>
        <w:jc w:val="center"/>
      </w:pPr>
      <w:r w:rsidRPr="00626A46">
        <w:lastRenderedPageBreak/>
        <w:t>References</w:t>
      </w:r>
    </w:p>
    <w:p w:rsidR="00626A46" w:rsidRPr="00626A46" w:rsidRDefault="00626A46" w:rsidP="00F95BD6">
      <w:pPr>
        <w:spacing w:line="480" w:lineRule="auto"/>
        <w:ind w:left="720" w:hanging="720"/>
        <w:contextualSpacing/>
      </w:pPr>
      <w:r w:rsidRPr="00626A46">
        <w:rPr>
          <w:lang w:val="de-DE"/>
        </w:rPr>
        <w:t xml:space="preserve">Karlsen, S., &amp; Nazroo, J. Y. (2002). </w:t>
      </w:r>
      <w:r w:rsidRPr="00626A46">
        <w:t xml:space="preserve">Relation between racial discrimination, social class, and health among ethnic minority groups. </w:t>
      </w:r>
      <w:r w:rsidRPr="00626A46">
        <w:rPr>
          <w:i/>
        </w:rPr>
        <w:t>American Journal of Public Health, 92</w:t>
      </w:r>
      <w:r w:rsidRPr="00626A46">
        <w:t>(4), 624-631.</w:t>
      </w:r>
    </w:p>
    <w:p w:rsidR="00626A46" w:rsidRPr="00626A46" w:rsidRDefault="00626A46" w:rsidP="00EC301A">
      <w:pPr>
        <w:spacing w:line="480" w:lineRule="auto"/>
        <w:ind w:left="720" w:hanging="720"/>
        <w:contextualSpacing/>
      </w:pPr>
      <w:r w:rsidRPr="00626A46">
        <w:t xml:space="preserve">Peek, M. K., Cutchin, M. P., Salinas, J. J., Sheffield, K. M., Eschbach, K., Stowe, R. P., &amp; Goodwin, J. S. (2010). Allostatic load among non-Hispanic Whites, non-Hispanic Blacks, and people of Mexican origin: Effects of ethnicity, nativity, and acculturation. </w:t>
      </w:r>
      <w:r w:rsidRPr="00626A46">
        <w:rPr>
          <w:i/>
        </w:rPr>
        <w:t>American Journal of Public Health, 100</w:t>
      </w:r>
      <w:r w:rsidRPr="00626A46">
        <w:t>(5), 940-946.</w:t>
      </w:r>
    </w:p>
    <w:p w:rsidR="00626A46" w:rsidRPr="00626A46" w:rsidRDefault="00626A46" w:rsidP="00F95BD6">
      <w:pPr>
        <w:spacing w:line="480" w:lineRule="auto"/>
        <w:ind w:left="720" w:hanging="720"/>
        <w:contextualSpacing/>
      </w:pPr>
      <w:r w:rsidRPr="00626A46">
        <w:rPr>
          <w:lang w:val="es-ES"/>
        </w:rPr>
        <w:t xml:space="preserve">Ruiz, J. M., &amp; Brondolo, E. (2016). </w:t>
      </w:r>
      <w:r w:rsidRPr="00626A46">
        <w:t xml:space="preserve">Introduction to the special issue </w:t>
      </w:r>
      <w:r w:rsidRPr="00626A46">
        <w:rPr>
          <w:i/>
        </w:rPr>
        <w:t xml:space="preserve">Disparities in Cardiovascular Health: </w:t>
      </w:r>
      <w:r w:rsidRPr="00626A46">
        <w:t xml:space="preserve">Examining the contribution of social and behavioural factors. </w:t>
      </w:r>
      <w:r w:rsidRPr="00626A46">
        <w:rPr>
          <w:i/>
        </w:rPr>
        <w:t>Health Psychology, 35</w:t>
      </w:r>
      <w:r w:rsidRPr="00626A46">
        <w:t>(4), 309-312.</w:t>
      </w:r>
    </w:p>
    <w:sectPr w:rsidR="00626A46" w:rsidRPr="00626A46" w:rsidSect="00A24E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74" w:rsidRDefault="006D4E74" w:rsidP="005425AA">
      <w:pPr>
        <w:spacing w:after="0" w:line="240" w:lineRule="auto"/>
      </w:pPr>
      <w:r>
        <w:separator/>
      </w:r>
    </w:p>
  </w:endnote>
  <w:endnote w:type="continuationSeparator" w:id="1">
    <w:p w:rsidR="006D4E74" w:rsidRDefault="006D4E74" w:rsidP="0054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74" w:rsidRDefault="006D4E74" w:rsidP="005425AA">
      <w:pPr>
        <w:spacing w:after="0" w:line="240" w:lineRule="auto"/>
      </w:pPr>
      <w:r>
        <w:separator/>
      </w:r>
    </w:p>
  </w:footnote>
  <w:footnote w:type="continuationSeparator" w:id="1">
    <w:p w:rsidR="006D4E74" w:rsidRDefault="006D4E74" w:rsidP="0054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95268"/>
      <w:docPartObj>
        <w:docPartGallery w:val="Page Numbers (Top of Page)"/>
        <w:docPartUnique/>
      </w:docPartObj>
    </w:sdtPr>
    <w:sdtContent>
      <w:p w:rsidR="005425AA" w:rsidRDefault="00C14CED" w:rsidP="00C14CED">
        <w:pPr>
          <w:pStyle w:val="Header"/>
        </w:pPr>
        <w:r>
          <w:t xml:space="preserve">HEALTH SPEECH                                                                                                         </w:t>
        </w:r>
        <w:fldSimple w:instr=" PAGE   \* MERGEFORMAT ">
          <w:r w:rsidR="005B78AE">
            <w:rPr>
              <w:noProof/>
            </w:rPr>
            <w:t>1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AA" w:rsidRDefault="00C14CED">
    <w:pPr>
      <w:pStyle w:val="Header"/>
    </w:pPr>
    <w:r>
      <w:t xml:space="preserve">Running head: </w:t>
    </w:r>
    <w:r w:rsidRPr="00C14CED">
      <w:t xml:space="preserve">HEALTH SPEECH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643"/>
    <w:rsid w:val="0001208B"/>
    <w:rsid w:val="00040B85"/>
    <w:rsid w:val="00065928"/>
    <w:rsid w:val="000B50CF"/>
    <w:rsid w:val="000D26C3"/>
    <w:rsid w:val="000E1F24"/>
    <w:rsid w:val="00113B9F"/>
    <w:rsid w:val="00145ACA"/>
    <w:rsid w:val="00170AE6"/>
    <w:rsid w:val="00185802"/>
    <w:rsid w:val="001A5D13"/>
    <w:rsid w:val="001F74E9"/>
    <w:rsid w:val="00230FD2"/>
    <w:rsid w:val="00257A46"/>
    <w:rsid w:val="002611FF"/>
    <w:rsid w:val="0028787E"/>
    <w:rsid w:val="002F4DF0"/>
    <w:rsid w:val="00363A78"/>
    <w:rsid w:val="003832D5"/>
    <w:rsid w:val="003C2E36"/>
    <w:rsid w:val="00437278"/>
    <w:rsid w:val="004A3381"/>
    <w:rsid w:val="00500744"/>
    <w:rsid w:val="00540640"/>
    <w:rsid w:val="005425AA"/>
    <w:rsid w:val="0056031F"/>
    <w:rsid w:val="0057612A"/>
    <w:rsid w:val="00581A27"/>
    <w:rsid w:val="005B245C"/>
    <w:rsid w:val="005B78AE"/>
    <w:rsid w:val="005C043A"/>
    <w:rsid w:val="005D260F"/>
    <w:rsid w:val="00626A46"/>
    <w:rsid w:val="00666612"/>
    <w:rsid w:val="006817C9"/>
    <w:rsid w:val="0069125F"/>
    <w:rsid w:val="006D4E74"/>
    <w:rsid w:val="006D529C"/>
    <w:rsid w:val="006F5842"/>
    <w:rsid w:val="006F7054"/>
    <w:rsid w:val="00712A90"/>
    <w:rsid w:val="007F6523"/>
    <w:rsid w:val="0085666F"/>
    <w:rsid w:val="0088072B"/>
    <w:rsid w:val="008D4575"/>
    <w:rsid w:val="00955FAC"/>
    <w:rsid w:val="00957643"/>
    <w:rsid w:val="00981752"/>
    <w:rsid w:val="00996D38"/>
    <w:rsid w:val="009C2E1C"/>
    <w:rsid w:val="009D2087"/>
    <w:rsid w:val="00A01463"/>
    <w:rsid w:val="00A24ECB"/>
    <w:rsid w:val="00A24EF1"/>
    <w:rsid w:val="00A2769E"/>
    <w:rsid w:val="00A90D2A"/>
    <w:rsid w:val="00A93638"/>
    <w:rsid w:val="00B00891"/>
    <w:rsid w:val="00B57BD5"/>
    <w:rsid w:val="00B6069D"/>
    <w:rsid w:val="00B8664C"/>
    <w:rsid w:val="00B867B8"/>
    <w:rsid w:val="00BA1F8E"/>
    <w:rsid w:val="00BA5C46"/>
    <w:rsid w:val="00BD33B2"/>
    <w:rsid w:val="00BE3DFD"/>
    <w:rsid w:val="00BE58BC"/>
    <w:rsid w:val="00BF3D44"/>
    <w:rsid w:val="00C10AF2"/>
    <w:rsid w:val="00C14CED"/>
    <w:rsid w:val="00C37C0C"/>
    <w:rsid w:val="00C72EBE"/>
    <w:rsid w:val="00C77BE7"/>
    <w:rsid w:val="00CB0BB5"/>
    <w:rsid w:val="00CF42EF"/>
    <w:rsid w:val="00D86C26"/>
    <w:rsid w:val="00EA381B"/>
    <w:rsid w:val="00EC301A"/>
    <w:rsid w:val="00EF4079"/>
    <w:rsid w:val="00F37C9C"/>
    <w:rsid w:val="00F86EB9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AA"/>
  </w:style>
  <w:style w:type="paragraph" w:styleId="Footer">
    <w:name w:val="footer"/>
    <w:basedOn w:val="Normal"/>
    <w:link w:val="FooterChar"/>
    <w:uiPriority w:val="99"/>
    <w:semiHidden/>
    <w:unhideWhenUsed/>
    <w:rsid w:val="0054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70</cp:revision>
  <dcterms:created xsi:type="dcterms:W3CDTF">2018-08-25T10:11:00Z</dcterms:created>
  <dcterms:modified xsi:type="dcterms:W3CDTF">2018-08-25T15:45:00Z</dcterms:modified>
</cp:coreProperties>
</file>