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14:paraId="0000000A">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B">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C">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14:paraId="00000017">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1: Non-Peer Reviewed Readings</w:t>
      </w:r>
    </w:p>
    <w:p w:rsidR="00000000" w:rsidDel="00000000" w:rsidP="00000000" w:rsidRDefault="00000000" w:rsidRPr="00000000" w14:paraId="00000018">
      <w:pPr>
        <w:spacing w:line="480" w:lineRule="auto"/>
        <w:ind w:left="1440" w:hanging="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Forum 3</w:t>
      </w:r>
    </w:p>
    <w:p w:rsidR="00000000" w:rsidDel="00000000" w:rsidP="00000000" w:rsidRDefault="00000000" w:rsidRPr="00000000" w14:paraId="00000019">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 A. (2004). Relating Maori and Pakeha: The politics of indigenous and settler identities. In </w:t>
      </w:r>
      <w:r w:rsidDel="00000000" w:rsidR="00000000" w:rsidRPr="00000000">
        <w:rPr>
          <w:rFonts w:ascii="Times New Roman" w:cs="Times New Roman" w:eastAsia="Times New Roman" w:hAnsi="Times New Roman"/>
          <w:i w:val="1"/>
          <w:sz w:val="24"/>
          <w:szCs w:val="24"/>
          <w:rtl w:val="0"/>
        </w:rPr>
        <w:t xml:space="preserve">Strategic essentialism and indigenous difference.</w:t>
      </w:r>
      <w:r w:rsidDel="00000000" w:rsidR="00000000" w:rsidRPr="00000000">
        <w:rPr>
          <w:rFonts w:ascii="Times New Roman" w:cs="Times New Roman" w:eastAsia="Times New Roman" w:hAnsi="Times New Roman"/>
          <w:sz w:val="24"/>
          <w:szCs w:val="24"/>
          <w:rtl w:val="0"/>
        </w:rPr>
        <w:t xml:space="preserve"> Retrieved from </w:t>
      </w:r>
      <w:r w:rsidDel="00000000" w:rsidR="00000000" w:rsidRPr="00000000">
        <w:rPr>
          <w:rFonts w:ascii="Times New Roman" w:cs="Times New Roman" w:eastAsia="Times New Roman" w:hAnsi="Times New Roman"/>
          <w:sz w:val="24"/>
          <w:szCs w:val="24"/>
          <w:rtl w:val="0"/>
        </w:rPr>
        <w:t xml:space="preserve">https://mro.massey.ac.nz/bitstream/handle/10179/267/02_whole.pdf?sequence=3&amp;isAllowed=y, July 2018.</w:t>
      </w:r>
    </w:p>
    <w:p w:rsidR="00000000" w:rsidDel="00000000" w:rsidP="00000000" w:rsidRDefault="00000000" w:rsidRPr="00000000" w14:paraId="0000001A">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1B">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 focuses on the importance of identity as depicted in the context of majority and minority groups. It emerges that minority groups, such as those of the Black community, are subjected to essentialism as a way of promoting the recognition of the dominant culture and distinguishing it from the presuppositions of the minorities. While anti-essentialism is an important subject of study, it hurts the identity of subordinated group as its elements are meant to uphold the dominance of the oppressive culture. Settler groups have no problem with anti-essentialism, however, as theirs is a culture that  embraces diversity and flexibility amidst considerations of individuality rather than collectivist aspects. Bell’s argument depicts a need to recognize the differences between the indigenous, minority, and settler groups and their role in identity politics.</w:t>
      </w:r>
    </w:p>
    <w:p w:rsidR="00000000" w:rsidDel="00000000" w:rsidP="00000000" w:rsidRDefault="00000000" w:rsidRPr="00000000" w14:paraId="0000001C">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w:t>
      </w:r>
    </w:p>
    <w:p w:rsidR="00000000" w:rsidDel="00000000" w:rsidP="00000000" w:rsidRDefault="00000000" w:rsidRPr="00000000" w14:paraId="0000001D">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Bell’s arguments enhance one’s understanding about the oppressive cultures that are prominently depicted within a nation that comprises of indigenous and non-indigenous individuals. It further promotes a reader’s understanding of why there are distinctions between the majority and minority groups in any given context. Essentialism emerges as a component of identity politics and one that the blacks and other minority groups must grapple with as it seems like the only way through which the indigenous can promote their culture and enhance its recognition.</w:t>
      </w:r>
    </w:p>
    <w:p w:rsidR="00000000" w:rsidDel="00000000" w:rsidP="00000000" w:rsidRDefault="00000000" w:rsidRPr="00000000" w14:paraId="0000001E">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w:t>
      </w:r>
    </w:p>
    <w:p w:rsidR="00000000" w:rsidDel="00000000" w:rsidP="00000000" w:rsidRDefault="00000000" w:rsidRPr="00000000" w14:paraId="0000001F">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While essentialism emerges as an inevitable phenomenon for some groups within the settings where the indigenous seek to promote their culture, it is imperative that the minority groups recognize the culture of their origin. This will not only enable them to cope with the challenges of essentialism but also reinforce their capacity to recognize their cultural background and identify with it despite the flaws perceived and articulated by people of the indigenous culture. This is important in identity politics as minority groups will stop focusing on what the majority have to say and instead concentrate on matters that are important to one’s survival.</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line="480" w:lineRule="auto"/>
        <w:ind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Forum 1</w:t>
      </w:r>
    </w:p>
    <w:p w:rsidR="00000000" w:rsidDel="00000000" w:rsidP="00000000" w:rsidRDefault="00000000" w:rsidRPr="00000000" w14:paraId="00000021">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K. (2018, August 26). </w:t>
      </w:r>
      <w:r w:rsidDel="00000000" w:rsidR="00000000" w:rsidRPr="00000000">
        <w:rPr>
          <w:rFonts w:ascii="Times New Roman" w:cs="Times New Roman" w:eastAsia="Times New Roman" w:hAnsi="Times New Roman"/>
          <w:i w:val="1"/>
          <w:sz w:val="24"/>
          <w:szCs w:val="24"/>
          <w:rtl w:val="0"/>
        </w:rPr>
        <w:t xml:space="preserve">Essentialism. </w:t>
      </w:r>
      <w:r w:rsidDel="00000000" w:rsidR="00000000" w:rsidRPr="00000000">
        <w:rPr>
          <w:rtl w:val="0"/>
        </w:rPr>
      </w:r>
    </w:p>
    <w:p w:rsidR="00000000" w:rsidDel="00000000" w:rsidP="00000000" w:rsidRDefault="00000000" w:rsidRPr="00000000" w14:paraId="00000022">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23">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depicts essentialism as a common phenomenon in New Zealand. The author classifies essentialism into three categories, based on psychological, sociological, and cultural connotations. Psychologically, an example is offered where aggression in men will be associated with hormonal distinction with women. In another argument, men are depicted as more visually stable than women in all cultures. Experts in sociology and anthropology, however, argue that the use and prioritization of senses varies across cultures and has been in existence throughout history. Taylor offers a third example that entails generalisations about disabilities and women. It emerges that essentialism is a problematic way of communicating and one that calls for caution in information sharing in alignment with a specific phenomenon of concern. Taylor suggests the articulation of concerns, particularly in alignment with racist remarks that are common in statements targeted toward some people of groups. </w:t>
      </w:r>
    </w:p>
    <w:p w:rsidR="00000000" w:rsidDel="00000000" w:rsidP="00000000" w:rsidRDefault="00000000" w:rsidRPr="00000000" w14:paraId="00000024">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w:t>
      </w:r>
    </w:p>
    <w:p w:rsidR="00000000" w:rsidDel="00000000" w:rsidP="00000000" w:rsidRDefault="00000000" w:rsidRPr="00000000" w14:paraId="00000025">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Essentialism is an occurrence of concern to many individuals, particularly when it is geared toward subordination. It has been utilised in various contexts as a way to discriminate against those who are vulnerable or perceived as unacceptable. As Taylor argues, essentialism is not good and does not promote values of unity and instead depicts a problem in one’s way of communicating. The actualisation of this phenomenon has created divisions among people who should work together and in harmony toward a specific course. In this light, it is advisable for groups living together to avoid racism and instead respect diversity as a way of co-existence. </w:t>
      </w:r>
    </w:p>
    <w:p w:rsidR="00000000" w:rsidDel="00000000" w:rsidP="00000000" w:rsidRDefault="00000000" w:rsidRPr="00000000" w14:paraId="00000026">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w:t>
      </w:r>
      <w:r w:rsidDel="00000000" w:rsidR="00000000" w:rsidRPr="00000000">
        <w:rPr>
          <w:rtl w:val="0"/>
        </w:rPr>
      </w:r>
    </w:p>
    <w:p w:rsidR="00000000" w:rsidDel="00000000" w:rsidP="00000000" w:rsidRDefault="00000000" w:rsidRPr="00000000" w14:paraId="0000002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Taylor’s argument is quite insightful as far as essentialism is concerned. It is an occurrence that is so popular that one anticipates a misplaced statement at least once in a day. The generalisations that characterise essentialism have been at the core of degrading the targeted groups, particularly the minority and vulnerable. With Taylor’s article, a need arises for people to be cautious in their conversations as any given generalisations may entail irreparable damage that may hurt people’s identity and co-existence. </w:t>
      </w:r>
    </w:p>
    <w:p w:rsidR="00000000" w:rsidDel="00000000" w:rsidP="00000000" w:rsidRDefault="00000000" w:rsidRPr="00000000" w14:paraId="00000028">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 Peer-Reviewed Readings</w:t>
      </w:r>
    </w:p>
    <w:p w:rsidR="00000000" w:rsidDel="00000000" w:rsidP="00000000" w:rsidRDefault="00000000" w:rsidRPr="00000000" w14:paraId="00000029">
      <w:pPr>
        <w:spacing w:line="480" w:lineRule="auto"/>
        <w:ind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Forum 5</w:t>
      </w:r>
    </w:p>
    <w:p w:rsidR="00000000" w:rsidDel="00000000" w:rsidP="00000000" w:rsidRDefault="00000000" w:rsidRPr="00000000" w14:paraId="0000002A">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2B">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Identity politics is highly articulated in the three readings that make up this forum. In </w:t>
      </w:r>
      <w:r w:rsidDel="00000000" w:rsidR="00000000" w:rsidRPr="00000000">
        <w:rPr>
          <w:rFonts w:ascii="Times New Roman" w:cs="Times New Roman" w:eastAsia="Times New Roman" w:hAnsi="Times New Roman"/>
          <w:i w:val="1"/>
          <w:sz w:val="24"/>
          <w:szCs w:val="24"/>
          <w:rtl w:val="0"/>
        </w:rPr>
        <w:t xml:space="preserve">Rethinking indigenous resistance to globalization </w:t>
      </w:r>
      <w:r w:rsidDel="00000000" w:rsidR="00000000" w:rsidRPr="00000000">
        <w:rPr>
          <w:rFonts w:ascii="Times New Roman" w:cs="Times New Roman" w:eastAsia="Times New Roman" w:hAnsi="Times New Roman"/>
          <w:sz w:val="24"/>
          <w:szCs w:val="24"/>
          <w:rtl w:val="0"/>
        </w:rPr>
        <w:t xml:space="preserve">the indigenous people cling to their culture and are against any kind of transformation and development. They strive to conserve elements of their culture that promote their identity as the natives and, therefore, succumb to the adverse effects of underdevelopment and inequitable distribution of wealth. This phenomenon has also been used to the disadvantage of others particularly in a bid to distinguish between the culture of the indigenous and others who are considered as outsiders and, therefore, not worth of any privileges within the cultural interactions. America, the united Kingdom, and Spain are among those affected by the phenomenon with depictions of a strong economy that is characterised with unstable social and political order. In New Zealand, however, the situation is not different as pressure mounts from diaspora communities for the nation to upgrade its intake of refugees while Africans for land reforms similar to those taking place in South Africa.</w:t>
      </w:r>
    </w:p>
    <w:p w:rsidR="00000000" w:rsidDel="00000000" w:rsidP="00000000" w:rsidRDefault="00000000" w:rsidRPr="00000000" w14:paraId="0000002C">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w:t>
      </w:r>
    </w:p>
    <w:p w:rsidR="00000000" w:rsidDel="00000000" w:rsidP="00000000" w:rsidRDefault="00000000" w:rsidRPr="00000000" w14:paraId="0000002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forum offers a clear link between indigenous culture and their take on globalization. While underdevelopment could be linked to individuals from outside the indigenous culture it emerges that the indigenous resist development in a bid to protect their culture and avoid the indulgence of outsiders in matters that concern them. This prominence of this phenomenon has been associated with a desire to promote the political identity of the indigenous people yet it impacts negatively on development and distribution of resources. The idea of a strong economy that aligns with an unstable political and social order calls for enlightenment, particularly in an era where cultural diversity emerges as inevitable.</w:t>
      </w:r>
    </w:p>
    <w:p w:rsidR="00000000" w:rsidDel="00000000" w:rsidP="00000000" w:rsidRDefault="00000000" w:rsidRPr="00000000" w14:paraId="0000002E">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 </w:t>
      </w:r>
    </w:p>
    <w:p w:rsidR="00000000" w:rsidDel="00000000" w:rsidP="00000000" w:rsidRDefault="00000000" w:rsidRPr="00000000" w14:paraId="0000002F">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Identity politics continue to be an area of focus in the global age with each community striving to protect its culture from perceived threats of the outsiders. It is a phenomenon that necessitates caution as it has culminated into a lack of understanding of the key aspects of globalisation, particularly the development of a nation in alignment with political stability. Cultural diversity, an element of globalisation, has instilled fear among some populations, amidst the memories of the colonial times where the indigenous do not see any progress from outsiders but an invasion of their lands. With this in mind, identity politics is highly relevant in the modern context with cultures being at the core of resistance or acceptance of the suggestions posed by others who wish to reform the way of life of the target groups. </w:t>
      </w:r>
      <w:r w:rsidDel="00000000" w:rsidR="00000000" w:rsidRPr="00000000">
        <w:rPr>
          <w:rtl w:val="0"/>
        </w:rPr>
      </w:r>
    </w:p>
    <w:p w:rsidR="00000000" w:rsidDel="00000000" w:rsidP="00000000" w:rsidRDefault="00000000" w:rsidRPr="00000000" w14:paraId="00000030">
      <w:pPr>
        <w:spacing w:line="480" w:lineRule="auto"/>
        <w:ind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Forum 6</w:t>
      </w:r>
    </w:p>
    <w:p w:rsidR="00000000" w:rsidDel="00000000" w:rsidP="00000000" w:rsidRDefault="00000000" w:rsidRPr="00000000" w14:paraId="00000031">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Hokowhitu, B. (2009). Indigenous existentialism and the body. </w:t>
      </w:r>
      <w:r w:rsidDel="00000000" w:rsidR="00000000" w:rsidRPr="00000000">
        <w:rPr>
          <w:rFonts w:ascii="Times New Roman" w:cs="Times New Roman" w:eastAsia="Times New Roman" w:hAnsi="Times New Roman"/>
          <w:i w:val="1"/>
          <w:sz w:val="24"/>
          <w:szCs w:val="24"/>
          <w:rtl w:val="0"/>
        </w:rPr>
        <w:t xml:space="preserve">Cultural Studies Review, 15</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101-116. Doi: 10.5130/csr.v15i2.2040</w:t>
      </w:r>
    </w:p>
    <w:p w:rsidR="00000000" w:rsidDel="00000000" w:rsidP="00000000" w:rsidRDefault="00000000" w:rsidRPr="00000000" w14:paraId="00000032">
      <w:pPr>
        <w:spacing w:line="480" w:lineRule="auto"/>
        <w:ind w:left="1440" w:hanging="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33">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contextualisation of indigenous studies emerges as a complex endeavor as there is nothing like that in existence. While scholars embark on studying local cultures, it emerges that every study can only be contextualised in alignment with the group studied. As such, there are studies about native Americans, the Maori, and Aboriginal studies rather than indigenous studies. As such, the field of indigenous studies is yet to commence and is in its embryonic stage as there is no universally-accepted strategy to approaching these studies. Language and culture are two important elements that are considered static and immutable. Past limitations have hampered the capacity to explore cultures in alignment with modernity and immediate experiences yet indigenous studies should incorporate the past, future ane everyday occurrences. Conversely, the current indigenous studies consider the political struggles and the victimhood inherent in colonial occurrences, an approach that is reactive rather than existential.</w:t>
      </w:r>
    </w:p>
    <w:p w:rsidR="00000000" w:rsidDel="00000000" w:rsidP="00000000" w:rsidRDefault="00000000" w:rsidRPr="00000000" w14:paraId="00000034">
      <w:pPr>
        <w:spacing w:line="480" w:lineRule="auto"/>
        <w:ind w:left="144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w:t>
      </w:r>
      <w:r w:rsidDel="00000000" w:rsidR="00000000" w:rsidRPr="00000000">
        <w:rPr>
          <w:rtl w:val="0"/>
        </w:rPr>
      </w:r>
    </w:p>
    <w:p w:rsidR="00000000" w:rsidDel="00000000" w:rsidP="00000000" w:rsidRDefault="00000000" w:rsidRPr="00000000" w14:paraId="0000003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Hokowhitu exposes a scenario in which scholars focus on the study of communities amidst a misconception that they are engaging in indigenous studies. The idea of protecting languages and culture is highly embraced in the modern context. As such, every community wants to believe that theirs is a culture that is superior to every other and this has been used in segregating the outsiders who could benefit their nation in various ways. The idea of relying on past occurrences to determine the level of embracing or resisting the current developments is a major drawback to understanding indigenous studies as everyday experiences are significant in comparing the past and the future. </w:t>
      </w:r>
    </w:p>
    <w:p w:rsidR="00000000" w:rsidDel="00000000" w:rsidP="00000000" w:rsidRDefault="00000000" w:rsidRPr="00000000" w14:paraId="00000036">
      <w:pPr>
        <w:spacing w:line="480" w:lineRule="auto"/>
        <w:ind w:left="0"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w:t>
      </w:r>
    </w:p>
    <w:p w:rsidR="00000000" w:rsidDel="00000000" w:rsidP="00000000" w:rsidRDefault="00000000" w:rsidRPr="00000000" w14:paraId="0000003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Hokowhitu’s article is critical to understanding what indigenous studies entail. While the past has been a significant aspect of identity politics for almost all communities, Hokowhitu articulates the importance of everyday occurrences in defining a culture. it , therefore, emerges that communities must stop clinging to the past and embrace the current occurrences as a way of enlightenment. In alignment with Hokowhitu’s argument, culture is not as static as communities tend to think. Instead, culture has a past, present, and future and all these play a role in the dynamism of everyday occurrences. </w:t>
      </w:r>
    </w:p>
    <w:p w:rsidR="00000000" w:rsidDel="00000000" w:rsidP="00000000" w:rsidRDefault="00000000" w:rsidRPr="00000000" w14:paraId="00000038">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Forum 7</w:t>
      </w:r>
    </w:p>
    <w:p w:rsidR="00000000" w:rsidDel="00000000" w:rsidP="00000000" w:rsidRDefault="00000000" w:rsidRPr="00000000" w14:paraId="00000039">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Horse, P. G. (2005). Native American identity. </w:t>
      </w:r>
      <w:r w:rsidDel="00000000" w:rsidR="00000000" w:rsidRPr="00000000">
        <w:rPr>
          <w:rFonts w:ascii="Times New Roman" w:cs="Times New Roman" w:eastAsia="Times New Roman" w:hAnsi="Times New Roman"/>
          <w:i w:val="1"/>
          <w:sz w:val="24"/>
          <w:szCs w:val="24"/>
          <w:rtl w:val="0"/>
        </w:rPr>
        <w:t xml:space="preserve">New Directions for Students Service, 9, </w:t>
      </w:r>
      <w:r w:rsidDel="00000000" w:rsidR="00000000" w:rsidRPr="00000000">
        <w:rPr>
          <w:rFonts w:ascii="Times New Roman" w:cs="Times New Roman" w:eastAsia="Times New Roman" w:hAnsi="Times New Roman"/>
          <w:sz w:val="24"/>
          <w:szCs w:val="24"/>
          <w:rtl w:val="0"/>
        </w:rPr>
        <w:t xml:space="preserve">61-69</w:t>
      </w:r>
    </w:p>
    <w:p w:rsidR="00000000" w:rsidDel="00000000" w:rsidP="00000000" w:rsidRDefault="00000000" w:rsidRPr="00000000" w14:paraId="0000003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Native American identity involves a consideration of several elements including ethnicity, racial attitudes, political and legal status, cultural variations, and one’s perceptions about what being a native looks like. Horse identifies with the generation after baby-boomers, associated with the American Indian identity. The author, however, states that whatever one identifies with as a native American is a matter of preference. The idea of “white privilege” has an effect insofar as native American studies are concerned. Being the majority group, the whites dominate in everything and this means that every other race is underprivileged or suppressed. In alignment with legal and political status, government frameworks have a means to include or exclude an individual from the list of the natives based on predetermined factors. Cultural variations embark on the dynamic nature of a culture such that there are significant changes to a culture overtime. In alignment with personal conceptions, there are five important elements: being grounded on a specific cultural identity, the validity of the identity, the extent of attraction to the traditions of one’s cultural identity, self-concept, tribal enrollment. </w:t>
      </w:r>
    </w:p>
    <w:p w:rsidR="00000000" w:rsidDel="00000000" w:rsidP="00000000" w:rsidRDefault="00000000" w:rsidRPr="00000000" w14:paraId="0000003B">
      <w:pPr>
        <w:spacing w:line="480" w:lineRule="auto"/>
        <w:ind w:left="0"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w:t>
      </w:r>
    </w:p>
    <w:p w:rsidR="00000000" w:rsidDel="00000000" w:rsidP="00000000" w:rsidRDefault="00000000" w:rsidRPr="00000000" w14:paraId="0000003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Horse’s argument depicts another phenomenon of identity politics where one identifies with a culture of preference. The idea of the white privilege emerges, in this case, in reinforcing the argument about cultures that are superior to others. In this light, the whites, based on their supremacy, can use essentialism as a way of depicting to others that theirs is the dominant culture. It is of concern that the notion of oppression is present in all cases where there is a dominant group. While the natives may view culture as static, Horse reiterates that culture is an element that undergoes change such that what the American Indians used to do 100 years ago may no longer be practised today. However, every cultural group identifies with its past amidst the existence of people perceived as originators of the specific culture under consideration. </w:t>
      </w:r>
    </w:p>
    <w:p w:rsidR="00000000" w:rsidDel="00000000" w:rsidP="00000000" w:rsidRDefault="00000000" w:rsidRPr="00000000" w14:paraId="0000003D">
      <w:pPr>
        <w:spacing w:line="480" w:lineRule="auto"/>
        <w:ind w:left="0"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w:t>
      </w:r>
    </w:p>
    <w:p w:rsidR="00000000" w:rsidDel="00000000" w:rsidP="00000000" w:rsidRDefault="00000000" w:rsidRPr="00000000" w14:paraId="0000003E">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white privileges promotes the notions of essentialism and oppression of the minority groups. This has implications that identity politics will always denote cultural elements of dominance and oppression as key aspects that are hard to evade. It also emerges that the culture one opts to identify with is founded on one’s preference yet such a culture changes overtime and one can only identify with its past while adhering to principles upheld in the current context that were probably alien in the ancient times. It is, therefore, important to consider the values that lead one to identifying with a specific culture, particularly in the contemporary context where cultural diversity is evidenced all over the globe. </w:t>
      </w: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ANNOTATED BIBLIOGRAPHY</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