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 Management Week 14</w:t>
      </w:r>
    </w:p>
    <w:p w:rsidR="00000000" w:rsidDel="00000000" w:rsidP="00000000" w:rsidRDefault="00000000" w:rsidRPr="00000000" w14:paraId="00000009">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A">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B">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 Management Week 14</w:t>
      </w:r>
    </w:p>
    <w:p w:rsidR="00000000" w:rsidDel="00000000" w:rsidP="00000000" w:rsidRDefault="00000000" w:rsidRPr="00000000" w14:paraId="0000001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era of globalization, international business endeavors are popular with each company attempting to expand across borders to boost profitability and sustainability. This report entails a comparison of two companies that operate internationally within the same industry, offering similar products, and, therefore, in competition with each other. Hewlett-Packard Company (HP) and Dell Inc. will be the companies of focus with laptops being the targeted product. The report entails a defense for each organization’s production processes, customer interactions involved, and the technologies used. The report will also discuss the organizations’ commitment to quality and excellence; describe the inventory methodologies and models; identify areas of improvement; and describe each organization’s movement toward lean processes or Six Sigma and the effect of the same on culture, efficiency, and success of the selected organization. The report will conclude with a compare and contrast engagement in alignment with each company’s production processes, customer interactions, and technology used. </w:t>
      </w:r>
    </w:p>
    <w:p w:rsidR="00000000" w:rsidDel="00000000" w:rsidP="00000000" w:rsidRDefault="00000000" w:rsidRPr="00000000" w14:paraId="00000018">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Hewlett-Packard</w:t>
      </w:r>
    </w:p>
    <w:p w:rsidR="00000000" w:rsidDel="00000000" w:rsidP="00000000" w:rsidRDefault="00000000" w:rsidRPr="00000000" w14:paraId="00000019">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HP outsources the production of its laptops from China. Once a customer places an order with the company, the information is transmitted to the HP’s subsidiary in Shanghai, China. The outsourcing of production processes to China is necessitated by the low costs of labor in comparison to if the processes are undertaken in the United States (US). The technologies used in manufacturing a specific laptop are also outsourced from various global regions, assembled in China, and once the laptop is complete, it is shipped to the US for the company to pass it over to the customer (Carbaugh, 2016). Although the company mostly outsources the production processes to China, there are several manufacturers involved and this is considered as a tactic in maintaining affordable prices for the laptops and maintain the company’s competitiveness (Dean &amp; Tam, n.d.). </w:t>
      </w:r>
    </w:p>
    <w:p w:rsidR="00000000" w:rsidDel="00000000" w:rsidP="00000000" w:rsidRDefault="00000000" w:rsidRPr="00000000" w14:paraId="0000001A">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technologies used in making HP laptops depends with the type ordered or targeted for marketing. The HP pavilion, for instance, requires memory chips whose source include the US, South Korea, Taiwan, and Germany. Hard disk drives are other kinds of technology required and which come from the US, Japan, China, and Singapore. Liquid crystal display come from South Korea, Japan, China, and Taiwan. Graphics processors are designed in Canada and the US but production takes place in China (Carbaugh, 2016). </w:t>
      </w:r>
    </w:p>
    <w:p w:rsidR="00000000" w:rsidDel="00000000" w:rsidP="00000000" w:rsidRDefault="00000000" w:rsidRPr="00000000" w14:paraId="0000001B">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interactions in the production processes are minimal if any.</w:t>
      </w:r>
    </w:p>
    <w:p w:rsidR="00000000" w:rsidDel="00000000" w:rsidP="00000000" w:rsidRDefault="00000000" w:rsidRPr="00000000" w14:paraId="0000001C">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Dell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also outsources its production processes to China just like HP. A company by the name Quanta Computer Inc. is used in the production of Dell computers and laptops after which it transmits the same as freight to the US for distribution (Dean &amp; Tam, n.d.). While the company relies on third-party manufacturers to do some of the work, the assembling of components to a complete laptop is done by the company in its factories located in China, Ireland, and Malaysia. This includes the integration of software, microprocessors, and other critical components (Dean &amp; Tam, n.d.).</w:t>
      </w:r>
    </w:p>
    <w:p w:rsidR="00000000" w:rsidDel="00000000" w:rsidP="00000000" w:rsidRDefault="00000000" w:rsidRPr="00000000" w14:paraId="0000001E">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Dell’s manufacturing model comprises of five technological components, including Dell Order Management System (DOMS),Work in Progress Tracking Coding System (WTCS), Engineering Materials Process and Cost Tracking (EMPACT), value chain, and Operating Data Store (ODS). DOMS deals with orders made and dissemination of information regarding the same to the manufacturers. WTCS is concerned with creation of tag numbers that enable a follow-up of the production process. The tag attached to a product also enables the fixation of the warranty and maintenance issues. EMPACT is an inventory model that enables small parts to be ordered in large quantities rather than on demand. The value chain enables the accessibility of dell documentation, including the rating of suppliers. ODS supports queries about the manufacturing process, including the progress of a specific order (Daft, 2013).     </w:t>
      </w:r>
    </w:p>
    <w:p w:rsidR="00000000" w:rsidDel="00000000" w:rsidP="00000000" w:rsidRDefault="00000000" w:rsidRPr="00000000" w14:paraId="0000001F">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values customer interactions in its production processes and its technological adaptations offer such evidence. Through the value chain provision, Dell has an internet portal that allows customers to query the firm’s production processes and also gain insights into the progress made in alignment with specific orders (Daft, 2013). </w:t>
      </w:r>
    </w:p>
    <w:p w:rsidR="00000000" w:rsidDel="00000000" w:rsidP="00000000" w:rsidRDefault="00000000" w:rsidRPr="00000000" w14:paraId="00000020">
      <w:pPr>
        <w:spacing w:line="480" w:lineRule="auto"/>
        <w:ind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Commitment to Quality and Excellence</w:t>
      </w:r>
    </w:p>
    <w:p w:rsidR="00000000" w:rsidDel="00000000" w:rsidP="00000000" w:rsidRDefault="00000000" w:rsidRPr="00000000" w14:paraId="00000021">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Dell’s commitment to quality and excellence commences with the way the company handles its customers. The company has a portal that deals with customers’ queries and suggestion, www,dell.com. There is also a suppliers’ portal in which they can check updates on anything that goes wrong along the value chain. The company, however, gives the suppliers the mandate to make corrections by themselves without having the company dictating the path they should take (Hall, 2010).</w:t>
      </w:r>
    </w:p>
    <w:p w:rsidR="00000000" w:rsidDel="00000000" w:rsidP="00000000" w:rsidRDefault="00000000" w:rsidRPr="00000000" w14:paraId="00000022">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is another aspect that depicts Dell’s commitment to excellence. One of the company’s innovative strategy that has helped it to boost its sustainability is the direct sales model. The company does its best to eliminate third-party distributors, particularly in the US, and receives orders directly from the customers after which the product is delivered after completion without the use of intermediaries (Mendelson, 2010). </w:t>
      </w:r>
    </w:p>
    <w:p w:rsidR="00000000" w:rsidDel="00000000" w:rsidP="00000000" w:rsidRDefault="00000000" w:rsidRPr="00000000" w14:paraId="00000023">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HP, commitment to quality and excellence is a proactive process that involves the decentralization of people and processes in preventing issues that may damage the reputation of the company and its products. HP embarks on improving its production processes to meet the needs of the customers through key performance indicators (KPIs). Commitment to KPIs enables HP to set strategic targets and promote positive outcomes for the customer (HP, n.d.). In this light, hp has a quality management model that focuses on the establishment of infrastructure which incorporates employees’ training as part of ensuring efficiency. Stabilization of the environment is another factor and this involves process audits and improvements with a target to obtain ISO certification after a year of operation. The element of improving processes is further stated independently with a focus on six sigma and preventive or corrective measures. Finally, HP targets world-class ranking by using customers’ prerequisites as a benchmark and readjusting the company’s targets and process specifications (HP, n.d.).</w:t>
      </w:r>
    </w:p>
    <w:p w:rsidR="00000000" w:rsidDel="00000000" w:rsidP="00000000" w:rsidRDefault="00000000" w:rsidRPr="00000000" w14:paraId="00000024">
      <w:pPr>
        <w:spacing w:line="480" w:lineRule="auto"/>
        <w:ind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Inventory Methodologies and Models</w:t>
      </w:r>
    </w:p>
    <w:p w:rsidR="00000000" w:rsidDel="00000000" w:rsidP="00000000" w:rsidRDefault="00000000" w:rsidRPr="00000000" w14:paraId="00000025">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uses the Build-to-order technique where a machine is manufactured after a customer places an order. The product is then delivered directly to the customer within some days. HP, on the other hand, uses the build-to-stock technique where laptops and other technological products are manufactured and put in inventory before selling them to retailers who act as intermediaries between the firm and the consumers (Warren, Reeve &amp; Duchac, 2008).  </w:t>
      </w:r>
    </w:p>
    <w:p w:rsidR="00000000" w:rsidDel="00000000" w:rsidP="00000000" w:rsidRDefault="00000000" w:rsidRPr="00000000" w14:paraId="00000026">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build-to-order model, Dell does not embark on inventory management but instead transfers such an activity to the suppliers. Since most of the suppliers are located far from the company’s premises and manufacturing companies, Dell uses the revolving inventory model also called the Supplier Logistics Centers, which entails the establishment of small warehouses at a place near the Dell headquarters in Austin, Texas, for the purpose of storing raw materials (Kapuscinski, Zhang, Carbonneau, Moore &amp; Reeves, 2004). Dell does not run these warehouses and, therefore, inventory management is a task that goes to the suppliers. The latter pass down the cost of managing the inventory to the company through the price fixed on the components under consideration. </w:t>
      </w:r>
    </w:p>
    <w:p w:rsidR="00000000" w:rsidDel="00000000" w:rsidP="00000000" w:rsidRDefault="00000000" w:rsidRPr="00000000" w14:paraId="00000027">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also uses the vendor-managed-inventory where the suppliers are allowed to make decisions on how much inventory and when to order while the company sets targets and records the suppliers’ deviation from such targets. The company shares its monthly forecasts with the suppliers to enable them make appropriate decisions (Kapuscinski et al., 2004).  </w:t>
      </w:r>
    </w:p>
    <w:p w:rsidR="00000000" w:rsidDel="00000000" w:rsidP="00000000" w:rsidRDefault="00000000" w:rsidRPr="00000000" w14:paraId="00000028">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HP uses the just-in-time methodology in managing inventory. This involves ordering components whenever there is a need to do so. The implication is that the company orders computer components and manufacture the needed products rather than storing them for production at some other time. The implication is that the company has low levels of inventory and this ensures efficiency and cost-saving (Peavler, 2018). </w:t>
      </w:r>
    </w:p>
    <w:p w:rsidR="00000000" w:rsidDel="00000000" w:rsidP="00000000" w:rsidRDefault="00000000" w:rsidRPr="00000000" w14:paraId="00000029">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of Improvement  </w:t>
      </w:r>
    </w:p>
    <w:p w:rsidR="00000000" w:rsidDel="00000000" w:rsidP="00000000" w:rsidRDefault="00000000" w:rsidRPr="00000000" w14:paraId="0000002A">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major improvements of HP and which has contributed to its sustainability in the global market is the realization of gaps in inventory management. The company shares data with its retailers on weekly sales to ensure the availability of products at the point of sale and avoid the pitfalls of making losses where the opportunities of profitability are evident (Callioni &amp; Billington, 2001). </w:t>
      </w:r>
    </w:p>
    <w:p w:rsidR="00000000" w:rsidDel="00000000" w:rsidP="00000000" w:rsidRDefault="00000000" w:rsidRPr="00000000" w14:paraId="0000002B">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has made various improvements in alignment with involvement of customers in innovation and quality provisions. Whenever a customer calls aor presents a query in alignment with the company’s operations, there is a person to respond to such queries until the customer is satisfied. The adoption of an online portal for ordering and submitting queries is a significant improvement that depicts the importance of customer to the company (Daft, 2013). </w:t>
      </w:r>
    </w:p>
    <w:p w:rsidR="00000000" w:rsidDel="00000000" w:rsidP="00000000" w:rsidRDefault="00000000" w:rsidRPr="00000000" w14:paraId="0000002C">
      <w:pPr>
        <w:spacing w:line="480" w:lineRule="auto"/>
        <w:ind w:left="0" w:firstLine="72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Movement Toward Six Sigma</w:t>
      </w:r>
    </w:p>
    <w:p w:rsidR="00000000" w:rsidDel="00000000" w:rsidP="00000000" w:rsidRDefault="00000000" w:rsidRPr="00000000" w14:paraId="0000002D">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Dell emerges as a successful firm in the application of the Six Sigma model through its initiative named Business Process Improvement (BPI) which also integrates lean production. The effect of this on the company’s culture, efficiency, and success is that it acts as a toolkit for quality improvement and cost-savings (Marx, n.d.). </w:t>
      </w:r>
    </w:p>
    <w:p w:rsidR="00000000" w:rsidDel="00000000" w:rsidP="00000000" w:rsidRDefault="00000000" w:rsidRPr="00000000" w14:paraId="0000002E">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evidence of HP’s application of the six sigma model but lean production is a strategy that has enabled it to thrive in the global market. By having two divisions, the HP enterprises and HP Inc, the company targeted to improve the services to customers while also boosting its visibility in the global arena (Bourne, 2015). Specialization is one of the attributes evidenced in the split and this has implications for a well-aligned culture while enhancing efficiency and success of the entire corporation.   </w:t>
      </w:r>
    </w:p>
    <w:p w:rsidR="00000000" w:rsidDel="00000000" w:rsidP="00000000" w:rsidRDefault="00000000" w:rsidRPr="00000000" w14:paraId="0000002F">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8">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Bourne, J. (2015, November 2). Hewlett-Packard Enterprises launches: A more agile, lean HP? </w:t>
      </w:r>
      <w:r w:rsidDel="00000000" w:rsidR="00000000" w:rsidRPr="00000000">
        <w:rPr>
          <w:rFonts w:ascii="Times New Roman" w:cs="Times New Roman" w:eastAsia="Times New Roman" w:hAnsi="Times New Roman"/>
          <w:i w:val="1"/>
          <w:sz w:val="24"/>
          <w:szCs w:val="24"/>
          <w:rtl w:val="0"/>
        </w:rPr>
        <w:t xml:space="preserve">Enterprise CIO News. </w:t>
      </w:r>
      <w:r w:rsidDel="00000000" w:rsidR="00000000" w:rsidRPr="00000000">
        <w:rPr>
          <w:rFonts w:ascii="Times New Roman" w:cs="Times New Roman" w:eastAsia="Times New Roman" w:hAnsi="Times New Roman"/>
          <w:sz w:val="24"/>
          <w:szCs w:val="24"/>
          <w:rtl w:val="0"/>
        </w:rPr>
        <w:t xml:space="preserve">Retrieved from https://www.enterprise-cio.com/news/2015/nov/02/hewlett-packard-enterprise-launches-more-agile-lean-hp/</w:t>
      </w:r>
    </w:p>
    <w:p w:rsidR="00000000" w:rsidDel="00000000" w:rsidP="00000000" w:rsidRDefault="00000000" w:rsidRPr="00000000" w14:paraId="00000039">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Callioni, G. &amp; Billington, C. (2001). </w:t>
      </w:r>
      <w:r w:rsidDel="00000000" w:rsidR="00000000" w:rsidRPr="00000000">
        <w:rPr>
          <w:rFonts w:ascii="Times New Roman" w:cs="Times New Roman" w:eastAsia="Times New Roman" w:hAnsi="Times New Roman"/>
          <w:i w:val="1"/>
          <w:sz w:val="24"/>
          <w:szCs w:val="24"/>
          <w:rtl w:val="0"/>
        </w:rPr>
        <w:t xml:space="preserve">Effective collaboration. </w:t>
      </w:r>
      <w:r w:rsidDel="00000000" w:rsidR="00000000" w:rsidRPr="00000000">
        <w:rPr>
          <w:rFonts w:ascii="Times New Roman" w:cs="Times New Roman" w:eastAsia="Times New Roman" w:hAnsi="Times New Roman"/>
          <w:sz w:val="24"/>
          <w:szCs w:val="24"/>
          <w:rtl w:val="0"/>
        </w:rPr>
        <w:t xml:space="preserve">Retrieved from ftp://ftp.hp.com/pub/services/manufacturing/info/effective_collaboration</w:t>
      </w:r>
    </w:p>
    <w:p w:rsidR="00000000" w:rsidDel="00000000" w:rsidP="00000000" w:rsidRDefault="00000000" w:rsidRPr="00000000" w14:paraId="0000003A">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Carbaugh, R. (2016). </w:t>
      </w:r>
      <w:r w:rsidDel="00000000" w:rsidR="00000000" w:rsidRPr="00000000">
        <w:rPr>
          <w:rFonts w:ascii="Times New Roman" w:cs="Times New Roman" w:eastAsia="Times New Roman" w:hAnsi="Times New Roman"/>
          <w:i w:val="1"/>
          <w:sz w:val="24"/>
          <w:szCs w:val="24"/>
          <w:rtl w:val="0"/>
        </w:rPr>
        <w:t xml:space="preserve">Contemporary economics: An applications approach </w:t>
      </w:r>
      <w:r w:rsidDel="00000000" w:rsidR="00000000" w:rsidRPr="00000000">
        <w:rPr>
          <w:rFonts w:ascii="Times New Roman" w:cs="Times New Roman" w:eastAsia="Times New Roman" w:hAnsi="Times New Roman"/>
          <w:sz w:val="24"/>
          <w:szCs w:val="24"/>
          <w:rtl w:val="0"/>
        </w:rPr>
        <w:t xml:space="preserve">(8th Ed). Routledge.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Daft, R. L. (2013). </w:t>
      </w:r>
      <w:r w:rsidDel="00000000" w:rsidR="00000000" w:rsidRPr="00000000">
        <w:rPr>
          <w:rFonts w:ascii="Times New Roman" w:cs="Times New Roman" w:eastAsia="Times New Roman" w:hAnsi="Times New Roman"/>
          <w:i w:val="1"/>
          <w:sz w:val="24"/>
          <w:szCs w:val="24"/>
          <w:rtl w:val="0"/>
        </w:rPr>
        <w:t xml:space="preserve">Management </w:t>
      </w:r>
      <w:r w:rsidDel="00000000" w:rsidR="00000000" w:rsidRPr="00000000">
        <w:rPr>
          <w:rFonts w:ascii="Times New Roman" w:cs="Times New Roman" w:eastAsia="Times New Roman" w:hAnsi="Times New Roman"/>
          <w:sz w:val="24"/>
          <w:szCs w:val="24"/>
          <w:rtl w:val="0"/>
        </w:rPr>
        <w:t xml:space="preserve">(11th Ed.). Cengage Learning.</w:t>
      </w:r>
    </w:p>
    <w:p w:rsidR="00000000" w:rsidDel="00000000" w:rsidP="00000000" w:rsidRDefault="00000000" w:rsidRPr="00000000" w14:paraId="0000003C">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 J. &amp; Tam, P. (n.d.). The laptop trail: The modern PC is a model of hyperefficient production and geopolitical sensitivities. </w:t>
      </w:r>
      <w:r w:rsidDel="00000000" w:rsidR="00000000" w:rsidRPr="00000000">
        <w:rPr>
          <w:rFonts w:ascii="Times New Roman" w:cs="Times New Roman" w:eastAsia="Times New Roman" w:hAnsi="Times New Roman"/>
          <w:i w:val="1"/>
          <w:sz w:val="24"/>
          <w:szCs w:val="24"/>
          <w:rtl w:val="0"/>
        </w:rPr>
        <w:t xml:space="preserve">The Wall Street Journal. </w:t>
      </w: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sz w:val="24"/>
            <w:szCs w:val="24"/>
            <w:rtl w:val="0"/>
          </w:rPr>
          <w:t xml:space="preserve">https://www.wsj.com/</w:t>
        </w:r>
      </w:hyperlink>
      <w:r w:rsidDel="00000000" w:rsidR="00000000" w:rsidRPr="00000000">
        <w:rPr>
          <w:rtl w:val="0"/>
        </w:rPr>
      </w:r>
    </w:p>
    <w:p w:rsidR="00000000" w:rsidDel="00000000" w:rsidP="00000000" w:rsidRDefault="00000000" w:rsidRPr="00000000" w14:paraId="0000003D">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W. (2010). Distributed excellence and the dell model. </w:t>
      </w:r>
      <w:r w:rsidDel="00000000" w:rsidR="00000000" w:rsidRPr="00000000">
        <w:rPr>
          <w:rFonts w:ascii="Times New Roman" w:cs="Times New Roman" w:eastAsia="Times New Roman" w:hAnsi="Times New Roman"/>
          <w:i w:val="1"/>
          <w:sz w:val="24"/>
          <w:szCs w:val="24"/>
          <w:rtl w:val="0"/>
        </w:rPr>
        <w:t xml:space="preserve">Target, 16</w:t>
      </w:r>
      <w:r w:rsidDel="00000000" w:rsidR="00000000" w:rsidRPr="00000000">
        <w:rPr>
          <w:rFonts w:ascii="Times New Roman" w:cs="Times New Roman" w:eastAsia="Times New Roman" w:hAnsi="Times New Roman"/>
          <w:sz w:val="24"/>
          <w:szCs w:val="24"/>
          <w:rtl w:val="0"/>
        </w:rPr>
        <w:t xml:space="preserve">(2), 6-10. </w:t>
      </w:r>
    </w:p>
    <w:p w:rsidR="00000000" w:rsidDel="00000000" w:rsidP="00000000" w:rsidRDefault="00000000" w:rsidRPr="00000000" w14:paraId="0000003E">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HP (n.d.). </w:t>
      </w:r>
      <w:r w:rsidDel="00000000" w:rsidR="00000000" w:rsidRPr="00000000">
        <w:rPr>
          <w:rFonts w:ascii="Times New Roman" w:cs="Times New Roman" w:eastAsia="Times New Roman" w:hAnsi="Times New Roman"/>
          <w:i w:val="1"/>
          <w:sz w:val="24"/>
          <w:szCs w:val="24"/>
          <w:rtl w:val="0"/>
        </w:rPr>
        <w:t xml:space="preserve">Achieving business excellence through quality in a BPO environment. </w:t>
      </w:r>
      <w:r w:rsidDel="00000000" w:rsidR="00000000" w:rsidRPr="00000000">
        <w:rPr>
          <w:rFonts w:ascii="Times New Roman" w:cs="Times New Roman" w:eastAsia="Times New Roman" w:hAnsi="Times New Roman"/>
          <w:sz w:val="24"/>
          <w:szCs w:val="24"/>
          <w:rtl w:val="0"/>
        </w:rPr>
        <w:t xml:space="preserve">Retrieved from ftp://</w:t>
      </w:r>
      <w:hyperlink r:id="rId7">
        <w:r w:rsidDel="00000000" w:rsidR="00000000" w:rsidRPr="00000000">
          <w:rPr>
            <w:rFonts w:ascii="Times New Roman" w:cs="Times New Roman" w:eastAsia="Times New Roman" w:hAnsi="Times New Roman"/>
            <w:sz w:val="24"/>
            <w:szCs w:val="24"/>
            <w:rtl w:val="0"/>
          </w:rPr>
          <w:t xml:space="preserve">ftp.hp.com/pub/services/managedupdates/info/achieving_business_excellence_through_bpo_environ_brochure.pdf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Kapuscinski, R., Zhang, R. Q., Carbonneau, P., Moore, R., &amp; Reeves, B. (2004). Inventory decisions in Dell’s supply chain. </w:t>
      </w:r>
      <w:r w:rsidDel="00000000" w:rsidR="00000000" w:rsidRPr="00000000">
        <w:rPr>
          <w:rFonts w:ascii="Times New Roman" w:cs="Times New Roman" w:eastAsia="Times New Roman" w:hAnsi="Times New Roman"/>
          <w:i w:val="1"/>
          <w:sz w:val="24"/>
          <w:szCs w:val="24"/>
          <w:rtl w:val="0"/>
        </w:rPr>
        <w:t xml:space="preserve">Interfaces, 34</w:t>
      </w:r>
      <w:r w:rsidDel="00000000" w:rsidR="00000000" w:rsidRPr="00000000">
        <w:rPr>
          <w:rFonts w:ascii="Times New Roman" w:cs="Times New Roman" w:eastAsia="Times New Roman" w:hAnsi="Times New Roman"/>
          <w:sz w:val="24"/>
          <w:szCs w:val="24"/>
          <w:rtl w:val="0"/>
        </w:rPr>
        <w:t xml:space="preserve">(3), 191-205. Doi: 10.1287/inte.1030.0068</w:t>
      </w:r>
    </w:p>
    <w:p w:rsidR="00000000" w:rsidDel="00000000" w:rsidP="00000000" w:rsidRDefault="00000000" w:rsidRPr="00000000" w14:paraId="00000040">
      <w:pPr>
        <w:spacing w:line="480" w:lineRule="auto"/>
        <w:ind w:left="720" w:hanging="72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Marx, M. (n.d.). </w:t>
      </w:r>
      <w:r w:rsidDel="00000000" w:rsidR="00000000" w:rsidRPr="00000000">
        <w:rPr>
          <w:rFonts w:ascii="Times New Roman" w:cs="Times New Roman" w:eastAsia="Times New Roman" w:hAnsi="Times New Roman"/>
          <w:i w:val="1"/>
          <w:sz w:val="24"/>
          <w:szCs w:val="24"/>
          <w:rtl w:val="0"/>
        </w:rPr>
        <w:t xml:space="preserve">Dell Inc.- Six sigma, the enabler. </w:t>
      </w:r>
      <w:r w:rsidDel="00000000" w:rsidR="00000000" w:rsidRPr="00000000">
        <w:rPr>
          <w:rFonts w:ascii="Times New Roman" w:cs="Times New Roman" w:eastAsia="Times New Roman" w:hAnsi="Times New Roman"/>
          <w:sz w:val="24"/>
          <w:szCs w:val="24"/>
          <w:rtl w:val="0"/>
        </w:rPr>
        <w:t xml:space="preserve">Retrieved from </w:t>
      </w:r>
      <w:hyperlink r:id="rId8">
        <w:r w:rsidDel="00000000" w:rsidR="00000000" w:rsidRPr="00000000">
          <w:rPr>
            <w:rFonts w:ascii="Times New Roman" w:cs="Times New Roman" w:eastAsia="Times New Roman" w:hAnsi="Times New Roman"/>
            <w:sz w:val="24"/>
            <w:szCs w:val="24"/>
            <w:rtl w:val="0"/>
          </w:rPr>
          <w:t xml:space="preserve">https://www.isixsigma.com/industries/computers-electronics/dell-inc-six-sigma-enabler/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41">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Mendelson, H. (2010). </w:t>
      </w:r>
      <w:r w:rsidDel="00000000" w:rsidR="00000000" w:rsidRPr="00000000">
        <w:rPr>
          <w:rFonts w:ascii="Times New Roman" w:cs="Times New Roman" w:eastAsia="Times New Roman" w:hAnsi="Times New Roman"/>
          <w:i w:val="1"/>
          <w:sz w:val="24"/>
          <w:szCs w:val="24"/>
          <w:rtl w:val="0"/>
        </w:rPr>
        <w:t xml:space="preserve">Dell direct. </w:t>
      </w:r>
      <w:r w:rsidDel="00000000" w:rsidR="00000000" w:rsidRPr="00000000">
        <w:rPr>
          <w:rFonts w:ascii="Times New Roman" w:cs="Times New Roman" w:eastAsia="Times New Roman" w:hAnsi="Times New Roman"/>
          <w:sz w:val="24"/>
          <w:szCs w:val="24"/>
          <w:rtl w:val="0"/>
        </w:rPr>
        <w:t xml:space="preserve">Graduate School of Business Stanford University. Retrieved from </w:t>
      </w:r>
      <w:hyperlink r:id="rId9">
        <w:r w:rsidDel="00000000" w:rsidR="00000000" w:rsidRPr="00000000">
          <w:rPr>
            <w:rFonts w:ascii="Times New Roman" w:cs="Times New Roman" w:eastAsia="Times New Roman" w:hAnsi="Times New Roman"/>
            <w:sz w:val="24"/>
            <w:szCs w:val="24"/>
            <w:rtl w:val="0"/>
          </w:rPr>
          <w:t xml:space="preserve">http://web.mit.edu/course/15/15.823/attach/Dell%20CASE.pdf</w:t>
        </w:r>
      </w:hyperlink>
      <w:r w:rsidDel="00000000" w:rsidR="00000000" w:rsidRPr="00000000">
        <w:rPr>
          <w:rtl w:val="0"/>
        </w:rPr>
      </w:r>
    </w:p>
    <w:p w:rsidR="00000000" w:rsidDel="00000000" w:rsidP="00000000" w:rsidRDefault="00000000" w:rsidRPr="00000000" w14:paraId="00000042">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Peavler, R. (2018, May 15).</w:t>
      </w:r>
      <w:r w:rsidDel="00000000" w:rsidR="00000000" w:rsidRPr="00000000">
        <w:rPr>
          <w:rFonts w:ascii="Times New Roman" w:cs="Times New Roman" w:eastAsia="Times New Roman" w:hAnsi="Times New Roman"/>
          <w:i w:val="1"/>
          <w:sz w:val="24"/>
          <w:szCs w:val="24"/>
          <w:rtl w:val="0"/>
        </w:rPr>
        <w:t xml:space="preserve"> Just-in-time (JIT) inventory management.</w:t>
      </w:r>
      <w:r w:rsidDel="00000000" w:rsidR="00000000" w:rsidRPr="00000000">
        <w:rPr>
          <w:rFonts w:ascii="Times New Roman" w:cs="Times New Roman" w:eastAsia="Times New Roman" w:hAnsi="Times New Roman"/>
          <w:sz w:val="24"/>
          <w:szCs w:val="24"/>
          <w:rtl w:val="0"/>
        </w:rPr>
        <w:t xml:space="preserve"> The Balance Small Business. Retrieved from </w:t>
      </w:r>
      <w:hyperlink r:id="rId10">
        <w:r w:rsidDel="00000000" w:rsidR="00000000" w:rsidRPr="00000000">
          <w:rPr>
            <w:rFonts w:ascii="Times New Roman" w:cs="Times New Roman" w:eastAsia="Times New Roman" w:hAnsi="Times New Roman"/>
            <w:sz w:val="24"/>
            <w:szCs w:val="24"/>
            <w:rtl w:val="0"/>
          </w:rPr>
          <w:t xml:space="preserve">https://www.thebalancesmb.com/just-in-time-jit-inventory-management-393301</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3">
      <w:pPr>
        <w:spacing w:line="480" w:lineRule="auto"/>
        <w:ind w:left="720" w:hanging="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Warren, C. S., Reeve, J. M., &amp; Duchac, J. (2008). </w:t>
      </w:r>
      <w:r w:rsidDel="00000000" w:rsidR="00000000" w:rsidRPr="00000000">
        <w:rPr>
          <w:rFonts w:ascii="Times New Roman" w:cs="Times New Roman" w:eastAsia="Times New Roman" w:hAnsi="Times New Roman"/>
          <w:i w:val="1"/>
          <w:sz w:val="24"/>
          <w:szCs w:val="24"/>
          <w:rtl w:val="0"/>
        </w:rPr>
        <w:t xml:space="preserve">Financial and Managerial Accounting </w:t>
      </w:r>
      <w:r w:rsidDel="00000000" w:rsidR="00000000" w:rsidRPr="00000000">
        <w:rPr>
          <w:rFonts w:ascii="Times New Roman" w:cs="Times New Roman" w:eastAsia="Times New Roman" w:hAnsi="Times New Roman"/>
          <w:sz w:val="24"/>
          <w:szCs w:val="24"/>
          <w:rtl w:val="0"/>
        </w:rPr>
        <w:t xml:space="preserve">(10th Ed.). Cengage Learning. </w:t>
      </w:r>
    </w:p>
    <w:sectPr>
      <w:headerReference r:id="rId11" w:type="default"/>
      <w:headerReference r:id="rId12" w:type="first"/>
      <w:footerReference r:id="rId13"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 MANAGEMENT WEEK 14</w:t>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OPERATION MANAGEMENT WEEK 14</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thebalancesmb.com/just-in-time-jit-inventory-management-393301"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eb.mit.edu/course/15/15.823/attach/Dell%20CASE.pdf" TargetMode="External"/><Relationship Id="rId5" Type="http://schemas.openxmlformats.org/officeDocument/2006/relationships/styles" Target="styles.xml"/><Relationship Id="rId6" Type="http://schemas.openxmlformats.org/officeDocument/2006/relationships/hyperlink" Target="https://www.wsj.com/" TargetMode="External"/><Relationship Id="rId7" Type="http://schemas.openxmlformats.org/officeDocument/2006/relationships/hyperlink" Target="http://ftp.hp.com/pub/services/managedupdates/info/achieving_business_excellence_through_bpo_environ_brochure.pdf" TargetMode="External"/><Relationship Id="rId8" Type="http://schemas.openxmlformats.org/officeDocument/2006/relationships/hyperlink" Target="https://www.isixsigma.com/industries/computers-electronics/dell-inc-six-sigma-enab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