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E7" w:rsidRDefault="000D02E7" w:rsidP="000D02E7">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Participation Policy</w:t>
      </w:r>
    </w:p>
    <w:p w:rsidR="000D02E7" w:rsidRDefault="000D02E7" w:rsidP="000D02E7">
      <w:pPr>
        <w:rPr>
          <w:rFonts w:ascii="Times New Roman" w:hAnsi="Times New Roman" w:cs="Times New Roman"/>
          <w:sz w:val="24"/>
          <w:szCs w:val="24"/>
        </w:rPr>
      </w:pPr>
      <w:r>
        <w:rPr>
          <w:rFonts w:ascii="Times New Roman" w:hAnsi="Times New Roman" w:cs="Times New Roman"/>
          <w:sz w:val="24"/>
          <w:szCs w:val="24"/>
        </w:rPr>
        <w:t xml:space="preserve">A substantive post adds to the discussion in a substantial manner. </w:t>
      </w:r>
      <w:proofErr w:type="gramStart"/>
      <w:r>
        <w:rPr>
          <w:rFonts w:ascii="Times New Roman" w:hAnsi="Times New Roman" w:cs="Times New Roman"/>
          <w:sz w:val="24"/>
          <w:szCs w:val="24"/>
        </w:rPr>
        <w:t>As a general rule</w:t>
      </w:r>
      <w:proofErr w:type="gramEnd"/>
      <w:r>
        <w:rPr>
          <w:rFonts w:ascii="Times New Roman" w:hAnsi="Times New Roman" w:cs="Times New Roman"/>
          <w:sz w:val="24"/>
          <w:szCs w:val="24"/>
        </w:rPr>
        <w:t xml:space="preserve">, a substantive post is a </w:t>
      </w:r>
      <w:r>
        <w:rPr>
          <w:rFonts w:ascii="Times New Roman" w:hAnsi="Times New Roman" w:cs="Times New Roman"/>
          <w:sz w:val="24"/>
          <w:szCs w:val="24"/>
          <w:highlight w:val="yellow"/>
        </w:rPr>
        <w:t>minimum of 200 words</w:t>
      </w:r>
      <w:r>
        <w:rPr>
          <w:rFonts w:ascii="Times New Roman" w:hAnsi="Times New Roman" w:cs="Times New Roman"/>
          <w:sz w:val="24"/>
          <w:szCs w:val="24"/>
        </w:rPr>
        <w:t xml:space="preserve"> and must contain the following: </w:t>
      </w:r>
      <w:r>
        <w:rPr>
          <w:rFonts w:ascii="Times New Roman" w:hAnsi="Times New Roman" w:cs="Times New Roman"/>
          <w:sz w:val="24"/>
          <w:szCs w:val="24"/>
          <w:highlight w:val="yellow"/>
        </w:rPr>
        <w:t>At least one citation and reference from academic source such peer reviewed article or trade journal, and reference from the textbook, and personal example or reflection showing critical thinking related to the topic requirements.</w:t>
      </w:r>
      <w:r>
        <w:rPr>
          <w:rFonts w:ascii="Times New Roman" w:hAnsi="Times New Roman" w:cs="Times New Roman"/>
          <w:sz w:val="24"/>
          <w:szCs w:val="24"/>
        </w:rPr>
        <w:t xml:space="preserve"> Simple agreement with or restatement of another personal point of view does not constitute a substantive post. If substantive messages are posted on only two days, you are eligible for only 2/3 credit. If substantive messages are posted on only one day, you are eligible for only 1/3 credit. You can only earn participation for the week you are currently in. </w:t>
      </w:r>
    </w:p>
    <w:p w:rsidR="000D02E7" w:rsidRDefault="000D02E7" w:rsidP="000D02E7">
      <w:pPr>
        <w:rPr>
          <w:rFonts w:ascii="Times New Roman" w:hAnsi="Times New Roman" w:cs="Times New Roman"/>
          <w:sz w:val="24"/>
          <w:szCs w:val="24"/>
        </w:rPr>
      </w:pPr>
      <w:r>
        <w:rPr>
          <w:rFonts w:ascii="Times New Roman" w:hAnsi="Times New Roman" w:cs="Times New Roman"/>
          <w:sz w:val="24"/>
          <w:szCs w:val="24"/>
        </w:rPr>
        <w:t xml:space="preserve">Please note the comments you make, must be your own work or clearly cited to differentiate what is your work and that of research. </w:t>
      </w:r>
      <w:r>
        <w:rPr>
          <w:rFonts w:ascii="Times New Roman" w:hAnsi="Times New Roman" w:cs="Times New Roman"/>
          <w:sz w:val="24"/>
          <w:szCs w:val="24"/>
          <w:highlight w:val="yellow"/>
        </w:rPr>
        <w:t>Research should not be more than 20% of the comment.</w:t>
      </w:r>
    </w:p>
    <w:p w:rsidR="000D02E7" w:rsidRDefault="000D02E7" w:rsidP="00A6322E">
      <w:pPr>
        <w:shd w:val="clear" w:color="auto" w:fill="FFFFFF"/>
        <w:spacing w:after="0" w:line="240" w:lineRule="auto"/>
        <w:rPr>
          <w:rFonts w:ascii="Times New Roman" w:eastAsia="Times New Roman" w:hAnsi="Times New Roman" w:cs="Times New Roman"/>
          <w:b/>
          <w:color w:val="111111"/>
          <w:sz w:val="32"/>
          <w:szCs w:val="32"/>
          <w:bdr w:val="none" w:sz="0" w:space="0" w:color="auto" w:frame="1"/>
        </w:rPr>
      </w:pPr>
      <w:bookmarkStart w:id="0" w:name="_GoBack"/>
      <w:bookmarkEnd w:id="0"/>
    </w:p>
    <w:p w:rsidR="00A6322E" w:rsidRPr="00034AC8" w:rsidRDefault="00A6322E" w:rsidP="00A6322E">
      <w:pPr>
        <w:shd w:val="clear" w:color="auto" w:fill="FFFFFF"/>
        <w:spacing w:after="0" w:line="240" w:lineRule="auto"/>
        <w:rPr>
          <w:rFonts w:ascii="Times New Roman" w:eastAsia="Times New Roman" w:hAnsi="Times New Roman" w:cs="Times New Roman"/>
          <w:b/>
          <w:color w:val="111111"/>
          <w:sz w:val="32"/>
          <w:szCs w:val="32"/>
          <w:bdr w:val="none" w:sz="0" w:space="0" w:color="auto" w:frame="1"/>
        </w:rPr>
      </w:pPr>
      <w:r w:rsidRPr="00A6322E">
        <w:rPr>
          <w:rFonts w:ascii="Times New Roman" w:eastAsia="Times New Roman" w:hAnsi="Times New Roman" w:cs="Times New Roman"/>
          <w:b/>
          <w:color w:val="111111"/>
          <w:sz w:val="32"/>
          <w:szCs w:val="32"/>
          <w:bdr w:val="none" w:sz="0" w:space="0" w:color="auto" w:frame="1"/>
        </w:rPr>
        <w:t xml:space="preserve">Online discussion: Organic Compounds </w:t>
      </w:r>
    </w:p>
    <w:p w:rsidR="00A6322E" w:rsidRPr="00A6322E" w:rsidRDefault="00A6322E" w:rsidP="00A6322E">
      <w:pPr>
        <w:shd w:val="clear" w:color="auto" w:fill="FFFFFF"/>
        <w:spacing w:after="0" w:line="240" w:lineRule="auto"/>
        <w:rPr>
          <w:rFonts w:ascii="Helvetica" w:eastAsia="Times New Roman" w:hAnsi="Helvetica" w:cs="Helvetica"/>
          <w:color w:val="111111"/>
          <w:sz w:val="24"/>
          <w:szCs w:val="24"/>
        </w:rPr>
      </w:pPr>
    </w:p>
    <w:p w:rsidR="00A6322E" w:rsidRPr="00A6322E" w:rsidRDefault="00A6322E" w:rsidP="00A6322E">
      <w:pPr>
        <w:numPr>
          <w:ilvl w:val="0"/>
          <w:numId w:val="1"/>
        </w:numPr>
        <w:shd w:val="clear" w:color="auto" w:fill="FFFFFF"/>
        <w:spacing w:after="0" w:line="240" w:lineRule="auto"/>
        <w:ind w:left="0"/>
        <w:rPr>
          <w:rFonts w:ascii="inherit" w:eastAsia="Times New Roman" w:hAnsi="inherit" w:cs="Helvetica"/>
          <w:color w:val="111111"/>
          <w:sz w:val="24"/>
          <w:szCs w:val="24"/>
        </w:rPr>
      </w:pPr>
      <w:r w:rsidRPr="00A6322E">
        <w:rPr>
          <w:rFonts w:ascii="Garamond" w:eastAsia="Times New Roman" w:hAnsi="Garamond" w:cs="Helvetica"/>
          <w:color w:val="111111"/>
          <w:sz w:val="24"/>
          <w:szCs w:val="24"/>
          <w:bdr w:val="none" w:sz="0" w:space="0" w:color="auto" w:frame="1"/>
        </w:rPr>
        <w:t>Three major classes of organic compounds that must be included in our diet are (1) carbohydrates, (2) lipids, and (3) proteins.</w:t>
      </w:r>
      <w:r w:rsidRPr="00A6322E">
        <w:rPr>
          <w:rFonts w:ascii="inherit" w:eastAsia="Times New Roman" w:hAnsi="inherit" w:cs="Helvetica"/>
          <w:color w:val="111111"/>
          <w:sz w:val="24"/>
          <w:szCs w:val="24"/>
          <w:bdr w:val="none" w:sz="0" w:space="0" w:color="auto" w:frame="1"/>
        </w:rPr>
        <w:t> </w:t>
      </w:r>
      <w:r w:rsidRPr="00A6322E">
        <w:rPr>
          <w:rFonts w:ascii="Garamond" w:eastAsia="Times New Roman" w:hAnsi="Garamond" w:cs="Helvetica"/>
          <w:color w:val="111111"/>
          <w:sz w:val="24"/>
          <w:szCs w:val="24"/>
          <w:bdr w:val="none" w:sz="0" w:space="0" w:color="auto" w:frame="1"/>
        </w:rPr>
        <w:t xml:space="preserve">Briefly </w:t>
      </w:r>
      <w:proofErr w:type="gramStart"/>
      <w:r w:rsidRPr="00A6322E">
        <w:rPr>
          <w:rFonts w:ascii="Garamond" w:eastAsia="Times New Roman" w:hAnsi="Garamond" w:cs="Helvetica"/>
          <w:color w:val="111111"/>
          <w:sz w:val="24"/>
          <w:szCs w:val="24"/>
          <w:bdr w:val="none" w:sz="0" w:space="0" w:color="auto" w:frame="1"/>
        </w:rPr>
        <w:t>compare and contrast</w:t>
      </w:r>
      <w:proofErr w:type="gramEnd"/>
      <w:r w:rsidRPr="00A6322E">
        <w:rPr>
          <w:rFonts w:ascii="Garamond" w:eastAsia="Times New Roman" w:hAnsi="Garamond" w:cs="Helvetica"/>
          <w:color w:val="111111"/>
          <w:sz w:val="24"/>
          <w:szCs w:val="24"/>
          <w:bdr w:val="none" w:sz="0" w:space="0" w:color="auto" w:frame="1"/>
        </w:rPr>
        <w:t xml:space="preserve"> these three types of compounds.</w:t>
      </w:r>
      <w:r w:rsidRPr="00A6322E">
        <w:rPr>
          <w:rFonts w:ascii="inherit" w:eastAsia="Times New Roman" w:hAnsi="inherit" w:cs="Helvetica"/>
          <w:color w:val="111111"/>
          <w:sz w:val="24"/>
          <w:szCs w:val="24"/>
          <w:bdr w:val="none" w:sz="0" w:space="0" w:color="auto" w:frame="1"/>
        </w:rPr>
        <w:t> </w:t>
      </w:r>
      <w:r w:rsidRPr="00A6322E">
        <w:rPr>
          <w:rFonts w:ascii="Garamond" w:eastAsia="Times New Roman" w:hAnsi="Garamond" w:cs="Helvetica"/>
          <w:color w:val="111111"/>
          <w:sz w:val="24"/>
          <w:szCs w:val="24"/>
          <w:bdr w:val="none" w:sz="0" w:space="0" w:color="auto" w:frame="1"/>
        </w:rPr>
        <w:t xml:space="preserve">(Structurally, chemically, and nutritionally: how are these compounds </w:t>
      </w:r>
      <w:proofErr w:type="gramStart"/>
      <w:r w:rsidRPr="00A6322E">
        <w:rPr>
          <w:rFonts w:ascii="Garamond" w:eastAsia="Times New Roman" w:hAnsi="Garamond" w:cs="Helvetica"/>
          <w:color w:val="111111"/>
          <w:sz w:val="24"/>
          <w:szCs w:val="24"/>
          <w:bdr w:val="none" w:sz="0" w:space="0" w:color="auto" w:frame="1"/>
        </w:rPr>
        <w:t>similar to</w:t>
      </w:r>
      <w:proofErr w:type="gramEnd"/>
      <w:r w:rsidRPr="00A6322E">
        <w:rPr>
          <w:rFonts w:ascii="Garamond" w:eastAsia="Times New Roman" w:hAnsi="Garamond" w:cs="Helvetica"/>
          <w:color w:val="111111"/>
          <w:sz w:val="24"/>
          <w:szCs w:val="24"/>
          <w:bdr w:val="none" w:sz="0" w:space="0" w:color="auto" w:frame="1"/>
        </w:rPr>
        <w:t xml:space="preserve"> one another?</w:t>
      </w:r>
      <w:r w:rsidRPr="00A6322E">
        <w:rPr>
          <w:rFonts w:ascii="inherit" w:eastAsia="Times New Roman" w:hAnsi="inherit" w:cs="Helvetica"/>
          <w:color w:val="111111"/>
          <w:sz w:val="24"/>
          <w:szCs w:val="24"/>
          <w:bdr w:val="none" w:sz="0" w:space="0" w:color="auto" w:frame="1"/>
        </w:rPr>
        <w:t> </w:t>
      </w:r>
      <w:r w:rsidRPr="00A6322E">
        <w:rPr>
          <w:rFonts w:ascii="Garamond" w:eastAsia="Times New Roman" w:hAnsi="Garamond" w:cs="Helvetica"/>
          <w:color w:val="111111"/>
          <w:sz w:val="24"/>
          <w:szCs w:val="24"/>
          <w:bdr w:val="none" w:sz="0" w:space="0" w:color="auto" w:frame="1"/>
        </w:rPr>
        <w:t>How are they different from one another?)</w:t>
      </w:r>
    </w:p>
    <w:p w:rsidR="004C3C6A" w:rsidRDefault="004C3C6A" w:rsidP="00A6322E"/>
    <w:sectPr w:rsidR="004C3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B0008"/>
    <w:multiLevelType w:val="multilevel"/>
    <w:tmpl w:val="DEE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2E"/>
    <w:rsid w:val="00034AC8"/>
    <w:rsid w:val="000D02E7"/>
    <w:rsid w:val="004C3C6A"/>
    <w:rsid w:val="00A6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E839"/>
  <w15:chartTrackingRefBased/>
  <w15:docId w15:val="{211F2D47-7E89-4F95-AC70-B15E74B8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2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793">
      <w:bodyDiv w:val="1"/>
      <w:marLeft w:val="0"/>
      <w:marRight w:val="0"/>
      <w:marTop w:val="0"/>
      <w:marBottom w:val="0"/>
      <w:divBdr>
        <w:top w:val="none" w:sz="0" w:space="0" w:color="auto"/>
        <w:left w:val="none" w:sz="0" w:space="0" w:color="auto"/>
        <w:bottom w:val="none" w:sz="0" w:space="0" w:color="auto"/>
        <w:right w:val="none" w:sz="0" w:space="0" w:color="auto"/>
      </w:divBdr>
    </w:div>
    <w:div w:id="9504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 Newton</dc:creator>
  <cp:keywords/>
  <dc:description/>
  <cp:lastModifiedBy>Douglas E. Newton</cp:lastModifiedBy>
  <cp:revision>4</cp:revision>
  <dcterms:created xsi:type="dcterms:W3CDTF">2018-01-10T00:53:00Z</dcterms:created>
  <dcterms:modified xsi:type="dcterms:W3CDTF">2018-01-10T01:18:00Z</dcterms:modified>
</cp:coreProperties>
</file>