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A9" w:rsidRDefault="00E25EA9" w:rsidP="00A440F5">
      <w:pPr>
        <w:spacing w:line="360" w:lineRule="auto"/>
        <w:contextualSpacing/>
      </w:pPr>
      <w:r>
        <w:t>Name of Student</w:t>
      </w:r>
    </w:p>
    <w:p w:rsidR="00E25EA9" w:rsidRDefault="00E25EA9" w:rsidP="00A440F5">
      <w:pPr>
        <w:spacing w:line="360" w:lineRule="auto"/>
        <w:contextualSpacing/>
      </w:pPr>
      <w:r>
        <w:t>Name of Professor</w:t>
      </w:r>
    </w:p>
    <w:p w:rsidR="00E25EA9" w:rsidRDefault="00E25EA9" w:rsidP="00A440F5">
      <w:pPr>
        <w:spacing w:line="360" w:lineRule="auto"/>
        <w:contextualSpacing/>
      </w:pPr>
      <w:r>
        <w:t>Course</w:t>
      </w:r>
    </w:p>
    <w:p w:rsidR="00E25EA9" w:rsidRDefault="00E25EA9" w:rsidP="00A440F5">
      <w:pPr>
        <w:spacing w:line="360" w:lineRule="auto"/>
        <w:contextualSpacing/>
      </w:pPr>
      <w:r>
        <w:t>Date</w:t>
      </w:r>
    </w:p>
    <w:p w:rsidR="00E25EA9" w:rsidRPr="00E25EA9" w:rsidRDefault="00E25EA9" w:rsidP="00E25EA9">
      <w:pPr>
        <w:spacing w:line="360" w:lineRule="auto"/>
        <w:contextualSpacing/>
        <w:jc w:val="center"/>
      </w:pPr>
      <w:r>
        <w:t>Ethics</w:t>
      </w:r>
    </w:p>
    <w:p w:rsidR="0088072B" w:rsidRPr="00CE2485" w:rsidRDefault="003B24BD" w:rsidP="00A440F5">
      <w:pPr>
        <w:spacing w:line="360" w:lineRule="auto"/>
        <w:contextualSpacing/>
        <w:rPr>
          <w:b/>
        </w:rPr>
      </w:pPr>
      <w:r w:rsidRPr="00CE2485">
        <w:rPr>
          <w:b/>
        </w:rPr>
        <w:t>1. The</w:t>
      </w:r>
      <w:r w:rsidR="00946A3D" w:rsidRPr="00CE2485">
        <w:rPr>
          <w:b/>
        </w:rPr>
        <w:t xml:space="preserve"> Pro-Life argument proving</w:t>
      </w:r>
      <w:r w:rsidR="007C2414" w:rsidRPr="00CE2485">
        <w:rPr>
          <w:b/>
        </w:rPr>
        <w:t xml:space="preserve"> that all abortions are wrong</w:t>
      </w:r>
    </w:p>
    <w:p w:rsidR="007C2414" w:rsidRDefault="00E95DEE" w:rsidP="00FE1339">
      <w:pPr>
        <w:spacing w:line="360" w:lineRule="auto"/>
        <w:ind w:firstLine="720"/>
        <w:contextualSpacing/>
      </w:pPr>
      <w:r>
        <w:t xml:space="preserve">A fetus can be described as a ‘whole’ person from the instance of conception. </w:t>
      </w:r>
      <w:r w:rsidR="00002A09">
        <w:t>Conception</w:t>
      </w:r>
      <w:r w:rsidR="00DF4D4C">
        <w:t xml:space="preserve"> involves the combination of the male spermatozoon with a female ovum. </w:t>
      </w:r>
      <w:r w:rsidR="00753A3B">
        <w:t>This single-cell zygote exemplifies</w:t>
      </w:r>
      <w:r w:rsidR="00AB7B16">
        <w:t xml:space="preserve"> the </w:t>
      </w:r>
      <w:r w:rsidR="0027434F">
        <w:t>complete</w:t>
      </w:r>
      <w:r w:rsidR="0002396D">
        <w:t xml:space="preserve"> human genetic code, and hence, is a comp</w:t>
      </w:r>
      <w:r w:rsidR="007760C5">
        <w:t xml:space="preserve">lete human being at this stage. It can thus be argued that an abortion at this stage is abortion a complete human being since the zygote has a complete genetic code of a human being. </w:t>
      </w:r>
      <w:r w:rsidR="0096261A">
        <w:t>Additionally, every person</w:t>
      </w:r>
      <w:r w:rsidR="00F4651A">
        <w:t xml:space="preserve"> possesses a right to life</w:t>
      </w:r>
      <w:r w:rsidR="005D5139">
        <w:t xml:space="preserve">. Thus, the fetus, which possesses a complete human genetic code, also enjoys similar rights to life because its complete genetic code starts at conception. </w:t>
      </w:r>
      <w:r w:rsidR="00F84437">
        <w:t>Whereas a woman posse</w:t>
      </w:r>
      <w:r w:rsidR="00445EB1">
        <w:t>sses the right to choose what happens to</w:t>
      </w:r>
      <w:r w:rsidR="00F84437">
        <w:t xml:space="preserve"> her body</w:t>
      </w:r>
      <w:r w:rsidR="00746C84">
        <w:t>, an individual’s right to life</w:t>
      </w:r>
      <w:r w:rsidR="00820CD5">
        <w:t xml:space="preserve"> surpasses an individual’s right to decide what takes place in her body. </w:t>
      </w:r>
      <w:r w:rsidR="00FC07B4">
        <w:t xml:space="preserve">Thus, the </w:t>
      </w:r>
      <w:r w:rsidR="005B4CBB">
        <w:t xml:space="preserve">fetus’ </w:t>
      </w:r>
      <w:r w:rsidR="00FC07B4">
        <w:t>right to life</w:t>
      </w:r>
      <w:r w:rsidR="005B4CBB">
        <w:t xml:space="preserve"> surpasses and supersede</w:t>
      </w:r>
      <w:r w:rsidR="00C70409">
        <w:t xml:space="preserve">s that of the woman to pronounce what takes place in her body. </w:t>
      </w:r>
      <w:r w:rsidR="00FA44EC">
        <w:t>Therefore, since the fetus’ right to life supersedes that of the woman to determine what takes place in her body</w:t>
      </w:r>
      <w:r w:rsidR="00360186">
        <w:t xml:space="preserve">, the fetus cannot be aborted. From this analysis, it can be observed that all abortions are wrong. </w:t>
      </w:r>
    </w:p>
    <w:p w:rsidR="00581221" w:rsidRPr="00114ECD" w:rsidRDefault="001C6BF6" w:rsidP="00A440F5">
      <w:pPr>
        <w:spacing w:line="360" w:lineRule="auto"/>
        <w:contextualSpacing/>
        <w:rPr>
          <w:b/>
        </w:rPr>
      </w:pPr>
      <w:r w:rsidRPr="00114ECD">
        <w:rPr>
          <w:b/>
        </w:rPr>
        <w:t>2. Violinist</w:t>
      </w:r>
      <w:r w:rsidR="00581221" w:rsidRPr="00114ECD">
        <w:rPr>
          <w:b/>
        </w:rPr>
        <w:t xml:space="preserve"> Scenario</w:t>
      </w:r>
    </w:p>
    <w:p w:rsidR="00581221" w:rsidRDefault="00581221" w:rsidP="00FE1339">
      <w:pPr>
        <w:spacing w:line="360" w:lineRule="auto"/>
        <w:ind w:firstLine="720"/>
        <w:contextualSpacing/>
      </w:pPr>
      <w:r>
        <w:t xml:space="preserve">In </w:t>
      </w:r>
      <w:r w:rsidR="007249FA">
        <w:t>this s</w:t>
      </w:r>
      <w:r>
        <w:t>cenario</w:t>
      </w:r>
      <w:r w:rsidR="007249FA">
        <w:t xml:space="preserve">, the Violinist is in dire need of medical assistance based on the fatal kidney ailment. </w:t>
      </w:r>
      <w:r w:rsidR="0061153F">
        <w:t>However, the Violinist</w:t>
      </w:r>
      <w:r w:rsidR="007A3AE9">
        <w:t xml:space="preserve">’s health is dependent on the kidnapped individual K. </w:t>
      </w:r>
      <w:r w:rsidR="007B48F0">
        <w:t xml:space="preserve">The person K is expected to remain attached to the Violinist for 9 months before the Violinist can be fully healed. If </w:t>
      </w:r>
      <w:r w:rsidR="00054FA3">
        <w:t xml:space="preserve">the person K, who was also kidnapped in order to save the Violinist by remaining attached for 9 months detaches before the </w:t>
      </w:r>
      <w:r w:rsidR="004412AF">
        <w:t xml:space="preserve">end of the 9 months, the Violinist will surely die. </w:t>
      </w:r>
      <w:r w:rsidR="006073EC">
        <w:t xml:space="preserve">Therefore, individual K’s actions can lead to the death or eventual healing of the Violinist. </w:t>
      </w:r>
      <w:r w:rsidR="00243AA2">
        <w:t xml:space="preserve">However, it is worth noting that the Violinist </w:t>
      </w:r>
      <w:r w:rsidR="00AB0E12">
        <w:t>has a right to life</w:t>
      </w:r>
      <w:r w:rsidR="00CA7969">
        <w:t xml:space="preserve">. </w:t>
      </w:r>
      <w:r w:rsidR="00514659">
        <w:t xml:space="preserve">Similarly, the individual K also has a right to </w:t>
      </w:r>
      <w:r w:rsidR="00571C18">
        <w:t>decide how his body can be used. Individual K can thus decide whether he wants his body to remain attached to the Violinist for 9 months or not. Thus, individual K’s right overrides that of the V</w:t>
      </w:r>
      <w:r w:rsidR="000531A5">
        <w:t>iolinist. Thus, although the Violinist has a right to life, individual K has a moral ground to detach himself</w:t>
      </w:r>
      <w:r w:rsidR="002212AA">
        <w:t xml:space="preserve"> from the Violi</w:t>
      </w:r>
      <w:r w:rsidR="00760208">
        <w:t>nist. This action will result in</w:t>
      </w:r>
      <w:r w:rsidR="002212AA">
        <w:t xml:space="preserve"> the death of an </w:t>
      </w:r>
      <w:r w:rsidR="002212AA">
        <w:lastRenderedPageBreak/>
        <w:t xml:space="preserve">innocent individual, the Violinist, but does not make K a murderer. </w:t>
      </w:r>
      <w:r w:rsidR="00CA6342">
        <w:t xml:space="preserve">Similarly, there are times when procuring an abortion is not wrong. </w:t>
      </w:r>
      <w:r w:rsidR="00854BE5">
        <w:t>From the Violinist Scenario, it can be observe</w:t>
      </w:r>
      <w:r w:rsidR="00AE7A95">
        <w:t>d that the individual K’s permission was not sought before being attached to the Violinist to save his life. Similarly, there are times when pregnancy occurs without consent. In rape c</w:t>
      </w:r>
      <w:r w:rsidR="00593F41">
        <w:t>ases, for example, the woman’s permission and</w:t>
      </w:r>
      <w:r w:rsidR="000A2A8A">
        <w:t xml:space="preserve"> consent are not sought and </w:t>
      </w:r>
      <w:r w:rsidR="00593F41">
        <w:t>rapists</w:t>
      </w:r>
      <w:r w:rsidR="00A004A7">
        <w:t xml:space="preserve"> assume to dictate what they want with the woman’s body. In case such a woman gets pregnant, she is</w:t>
      </w:r>
      <w:r w:rsidR="00177BBC">
        <w:t xml:space="preserve"> morally permissible to decide to ‘detach’ herself from the pregnancy. Terminating such a pregnancy is not always wrong </w:t>
      </w:r>
      <w:r w:rsidR="004B76AF">
        <w:t xml:space="preserve">since she had not consented. </w:t>
      </w:r>
    </w:p>
    <w:p w:rsidR="00213F5D" w:rsidRPr="00114ECD" w:rsidRDefault="00D120B0" w:rsidP="00A440F5">
      <w:pPr>
        <w:spacing w:line="360" w:lineRule="auto"/>
        <w:contextualSpacing/>
        <w:rPr>
          <w:b/>
        </w:rPr>
      </w:pPr>
      <w:r w:rsidRPr="00114ECD">
        <w:rPr>
          <w:b/>
        </w:rPr>
        <w:t xml:space="preserve">3. </w:t>
      </w:r>
      <w:r w:rsidR="00734351">
        <w:rPr>
          <w:b/>
        </w:rPr>
        <w:t xml:space="preserve">The </w:t>
      </w:r>
      <w:r w:rsidRPr="00114ECD">
        <w:rPr>
          <w:b/>
        </w:rPr>
        <w:t>Practicability</w:t>
      </w:r>
      <w:r w:rsidR="00C30D00" w:rsidRPr="00114ECD">
        <w:rPr>
          <w:b/>
        </w:rPr>
        <w:t xml:space="preserve"> of the ‘all are equal’ law</w:t>
      </w:r>
    </w:p>
    <w:p w:rsidR="00C30D00" w:rsidRDefault="008844B0" w:rsidP="00FE1339">
      <w:pPr>
        <w:spacing w:line="360" w:lineRule="auto"/>
        <w:ind w:firstLine="720"/>
        <w:contextualSpacing/>
      </w:pPr>
      <w:r>
        <w:t>Based on the understanding of</w:t>
      </w:r>
      <w:r w:rsidR="007B250C">
        <w:t xml:space="preserve"> conception, it may be challenging to execute this law effectively in treating all parties equally. Conception</w:t>
      </w:r>
      <w:r w:rsidR="00FE6FBA">
        <w:t xml:space="preserve"> </w:t>
      </w:r>
      <w:r w:rsidR="0061356E">
        <w:t>is the combination of the male spermatozoo</w:t>
      </w:r>
      <w:r w:rsidR="001B6AD7">
        <w:t xml:space="preserve">n with a female ovum, which further leads to the generation of a single-cell zygote that exemplifies the complete human genetic code. Thus, </w:t>
      </w:r>
      <w:r w:rsidR="00CE7974">
        <w:t>based on this definition, there may be a chall</w:t>
      </w:r>
      <w:r w:rsidR="00136178">
        <w:t xml:space="preserve">enge in executing the law, particularly where women are involved. It may be challenging to execute the law where it is said that a woman needs to carry a fetus to full term or serve </w:t>
      </w:r>
      <w:r w:rsidR="006273EF">
        <w:t>a one-</w:t>
      </w:r>
      <w:r w:rsidR="00F37ACD">
        <w:t xml:space="preserve">year jail term if another woman was responsible for the pregnancy. </w:t>
      </w:r>
      <w:r w:rsidR="00234098">
        <w:t xml:space="preserve">It may be possible for this </w:t>
      </w:r>
      <w:r w:rsidR="00586D98">
        <w:t>concept to attract litigations</w:t>
      </w:r>
      <w:r w:rsidR="00FE1272">
        <w:t xml:space="preserve"> based on the term conception. </w:t>
      </w:r>
      <w:r w:rsidR="00A1432C">
        <w:t xml:space="preserve">The involvement of the male </w:t>
      </w:r>
      <w:r w:rsidR="00A1432C" w:rsidRPr="00A1432C">
        <w:t>spermatozoon</w:t>
      </w:r>
      <w:r w:rsidR="00A1432C">
        <w:t xml:space="preserve"> may lack where on</w:t>
      </w:r>
      <w:r w:rsidR="00F137AC">
        <w:t xml:space="preserve">e woman makes another pregnant. Thus, a </w:t>
      </w:r>
      <w:r w:rsidR="00826409">
        <w:t xml:space="preserve">woman who does not feel the need to carry the pregnancy to its full term </w:t>
      </w:r>
      <w:r w:rsidR="006B65E7">
        <w:t xml:space="preserve">may argue that the pregnancy did not </w:t>
      </w:r>
      <w:r w:rsidR="00513655">
        <w:t>constitute the ‘legally’ permissible concept of pregnancy. It may be legally right to challenge that in such cases, conception did not take place</w:t>
      </w:r>
      <w:r w:rsidR="00B15FD9">
        <w:t xml:space="preserve"> and therefore, the w</w:t>
      </w:r>
      <w:r w:rsidR="00011C51">
        <w:t>oman does not need to carry</w:t>
      </w:r>
      <w:r w:rsidR="00B15635">
        <w:t xml:space="preserve"> the pregnancy to its full term</w:t>
      </w:r>
      <w:r w:rsidR="00011C51">
        <w:t xml:space="preserve"> if she does not wish to do so. </w:t>
      </w:r>
      <w:r w:rsidR="00EA2406">
        <w:t>In essence, it can be argued that the ‘equality’ law may not be practical</w:t>
      </w:r>
      <w:r w:rsidR="004526F2">
        <w:t xml:space="preserve"> to implement. </w:t>
      </w:r>
      <w:r w:rsidR="00A57CF3">
        <w:t xml:space="preserve">Men and women may not be necessarily treated equally due to the biological differences that constitute pregnancy based on the association of the spermatozoon and ovum. </w:t>
      </w:r>
    </w:p>
    <w:p w:rsidR="00100511" w:rsidRPr="00AA644F" w:rsidRDefault="00A32692" w:rsidP="00A440F5">
      <w:pPr>
        <w:spacing w:line="360" w:lineRule="auto"/>
        <w:contextualSpacing/>
        <w:rPr>
          <w:b/>
        </w:rPr>
      </w:pPr>
      <w:r w:rsidRPr="00AA644F">
        <w:rPr>
          <w:b/>
        </w:rPr>
        <w:t>4. People</w:t>
      </w:r>
      <w:r w:rsidR="007979C9" w:rsidRPr="00AA644F">
        <w:rPr>
          <w:b/>
        </w:rPr>
        <w:t>-Seed Scenario</w:t>
      </w:r>
    </w:p>
    <w:p w:rsidR="007979C9" w:rsidRDefault="00AB74A9" w:rsidP="00BC2264">
      <w:pPr>
        <w:spacing w:line="360" w:lineRule="auto"/>
        <w:ind w:firstLine="720"/>
        <w:contextualSpacing/>
      </w:pPr>
      <w:r>
        <w:t xml:space="preserve">In this scenario, </w:t>
      </w:r>
      <w:r w:rsidR="00522418">
        <w:t xml:space="preserve">for fresh air purposes, people are at liberty to open their windows. However, there are risks involved because a seed may root in someone’s carpet, having passed through the open window. </w:t>
      </w:r>
      <w:r w:rsidR="00DE3C92">
        <w:t>The</w:t>
      </w:r>
      <w:r w:rsidR="00BB211B">
        <w:t xml:space="preserve"> concept of o</w:t>
      </w:r>
      <w:r w:rsidR="007E302F">
        <w:t>pening windows can be equated with</w:t>
      </w:r>
      <w:r w:rsidR="00BB211B">
        <w:t xml:space="preserve"> </w:t>
      </w:r>
      <w:r w:rsidR="00D8076F">
        <w:t>engaging in sexual activities. Similarly, the concept of seeds rooting in the carpets ca</w:t>
      </w:r>
      <w:r w:rsidR="005F7077">
        <w:t xml:space="preserve">n be equated to getting pregnant. Just as some people do not want the rooting of the people-seed in their carpets, so is </w:t>
      </w:r>
      <w:r w:rsidR="005F7077">
        <w:lastRenderedPageBreak/>
        <w:t xml:space="preserve">the situation where some people do not want to get pregnant. </w:t>
      </w:r>
      <w:r w:rsidR="00C8071B">
        <w:t xml:space="preserve">These people do not want the act of opening windows to get fresh air (sex) to lead to the rooting of the people-seed in their carpets (pregnancy). Hence, they install screens </w:t>
      </w:r>
      <w:r w:rsidR="00497B12">
        <w:t xml:space="preserve">(employ contraceptives) </w:t>
      </w:r>
      <w:r w:rsidR="00C8071B">
        <w:t>to protect against the rooting of the people-seed</w:t>
      </w:r>
      <w:r w:rsidR="00B85FCA">
        <w:t xml:space="preserve">. </w:t>
      </w:r>
      <w:r w:rsidR="00926721">
        <w:t>However, it emerges that sometimes, people-seed roots due to defective screens (defective contraceptives) and the owner possesses the right to vacuum up (</w:t>
      </w:r>
      <w:r w:rsidR="00686880">
        <w:t>eliminate</w:t>
      </w:r>
      <w:r w:rsidR="00926721">
        <w:t>)</w:t>
      </w:r>
      <w:r w:rsidR="00FE210E">
        <w:t xml:space="preserve"> the seed (pregnancy). </w:t>
      </w:r>
    </w:p>
    <w:p w:rsidR="004B0C09" w:rsidRPr="00E05AE3" w:rsidRDefault="00E05AE3" w:rsidP="00A440F5">
      <w:pPr>
        <w:spacing w:line="360" w:lineRule="auto"/>
        <w:contextualSpacing/>
        <w:rPr>
          <w:b/>
        </w:rPr>
      </w:pPr>
      <w:r w:rsidRPr="00E05AE3">
        <w:rPr>
          <w:b/>
        </w:rPr>
        <w:t>5. Thomson’s</w:t>
      </w:r>
      <w:r w:rsidR="00687324" w:rsidRPr="00E05AE3">
        <w:rPr>
          <w:b/>
        </w:rPr>
        <w:t xml:space="preserve"> final set of criteria to deter</w:t>
      </w:r>
      <w:r w:rsidR="00F01A7D" w:rsidRPr="00E05AE3">
        <w:rPr>
          <w:b/>
        </w:rPr>
        <w:t>mine moral and immoral abortions</w:t>
      </w:r>
    </w:p>
    <w:p w:rsidR="00F01A7D" w:rsidRDefault="00B11992" w:rsidP="00BC2264">
      <w:pPr>
        <w:spacing w:line="360" w:lineRule="auto"/>
        <w:ind w:firstLine="720"/>
        <w:contextualSpacing/>
      </w:pPr>
      <w:r>
        <w:t>There are some abortions that can be termed as moral</w:t>
      </w:r>
      <w:r w:rsidR="006E76AD">
        <w:t>,</w:t>
      </w:r>
      <w:r>
        <w:t xml:space="preserve"> based on the age of the individual and how the pregnancy occurred. For example, an ailing</w:t>
      </w:r>
      <w:r w:rsidR="00183258">
        <w:t>, fourteen-year-old school girl, who is also dr</w:t>
      </w:r>
      <w:r w:rsidR="00D258FC">
        <w:t>eadfully</w:t>
      </w:r>
      <w:r>
        <w:t xml:space="preserve"> </w:t>
      </w:r>
      <w:r w:rsidR="00D258FC">
        <w:t>terrified</w:t>
      </w:r>
      <w:r w:rsidR="00766DA0">
        <w:t xml:space="preserve"> due to a rape incident</w:t>
      </w:r>
      <w:r>
        <w:t>,</w:t>
      </w:r>
      <w:r w:rsidR="0080456C">
        <w:t xml:space="preserve"> may opt for an abortion. </w:t>
      </w:r>
      <w:r w:rsidR="007D2AB5">
        <w:t>Such a girl is morally permissible to opt for an abortion</w:t>
      </w:r>
      <w:r w:rsidR="007F1270">
        <w:t xml:space="preserve">. Based on her age and the circumstances leading to her pregnancy, abortion is not wrong. However, </w:t>
      </w:r>
      <w:r w:rsidR="00056F20">
        <w:t>it is inappropriate and immoral for a woman, who is in her seventh month of pregnanc</w:t>
      </w:r>
      <w:r w:rsidR="00AB60DE">
        <w:t>y, whose only reason to seek for abortion services</w:t>
      </w:r>
      <w:r w:rsidR="00A24A13">
        <w:t>,</w:t>
      </w:r>
      <w:r w:rsidR="00AB60DE">
        <w:t xml:space="preserve"> is to avoid the nuisance of postponing a trip abroad. </w:t>
      </w:r>
      <w:r>
        <w:t xml:space="preserve"> </w:t>
      </w:r>
    </w:p>
    <w:p w:rsidR="00A24A13" w:rsidRPr="00C92102" w:rsidRDefault="007146A9" w:rsidP="00A440F5">
      <w:pPr>
        <w:spacing w:line="360" w:lineRule="auto"/>
        <w:contextualSpacing/>
        <w:rPr>
          <w:b/>
        </w:rPr>
      </w:pPr>
      <w:r w:rsidRPr="00C92102">
        <w:rPr>
          <w:b/>
        </w:rPr>
        <w:t>Cases</w:t>
      </w:r>
    </w:p>
    <w:p w:rsidR="007146A9" w:rsidRDefault="003B6347" w:rsidP="00A440F5">
      <w:pPr>
        <w:spacing w:line="360" w:lineRule="auto"/>
        <w:contextualSpacing/>
      </w:pPr>
      <w:r>
        <w:t>(a).</w:t>
      </w:r>
      <w:r w:rsidR="008A4F8A">
        <w:t xml:space="preserve">Based on Thomson’s view, it would not be wrong for the 27-year-old Samantha to abort. </w:t>
      </w:r>
      <w:r w:rsidR="00C966E5">
        <w:t>This statement is based on the understanding that Samantha</w:t>
      </w:r>
      <w:r w:rsidR="00F0127C">
        <w:t xml:space="preserve"> did not consent to her boyfriend’s action to prick the top of the condoms. Her boyfriend had been using condoms all thi</w:t>
      </w:r>
      <w:r w:rsidR="00422EFB">
        <w:t xml:space="preserve">s time, but pricking them was not in the agreement between Samantha and him. </w:t>
      </w:r>
      <w:r w:rsidR="003F5F18">
        <w:t xml:space="preserve">Her </w:t>
      </w:r>
      <w:r w:rsidR="00F83D80">
        <w:t>boyfriend</w:t>
      </w:r>
      <w:r w:rsidR="003F5F18">
        <w:t xml:space="preserve"> knowingly interfered with the co</w:t>
      </w:r>
      <w:r w:rsidR="00254271">
        <w:t xml:space="preserve">ndoms so that the sperms can escape leading to the pregnancy. He did not have to use the pregnancy to ‘keep’ Samantha after she said that the relationship was just for fun for her. </w:t>
      </w:r>
      <w:r w:rsidR="00B21C6F" w:rsidRPr="00B21C6F">
        <w:t>Since the condoms (contraceptives) did not naturally fail, Samantha cannot be blamed for the abortion.</w:t>
      </w:r>
    </w:p>
    <w:p w:rsidR="00B21C6F" w:rsidRDefault="008A4556" w:rsidP="00A440F5">
      <w:pPr>
        <w:spacing w:line="360" w:lineRule="auto"/>
        <w:contextualSpacing/>
      </w:pPr>
      <w:r>
        <w:t>(b).</w:t>
      </w:r>
      <w:r w:rsidR="00416CD6">
        <w:t xml:space="preserve"> The 21-year-old Rachel</w:t>
      </w:r>
      <w:r w:rsidR="00357031">
        <w:t xml:space="preserve"> is not wrong to abort the fetus. On the contrary, Rachel can be seen as </w:t>
      </w:r>
      <w:r w:rsidR="00C53B82">
        <w:t xml:space="preserve">a Decent Samaritan. </w:t>
      </w:r>
      <w:r w:rsidR="00D14627">
        <w:t xml:space="preserve">The child, according to the tests done, will </w:t>
      </w:r>
      <w:r w:rsidR="00B912B3">
        <w:t>not lead a normal life and to avoid inconveniencing it, she has a right to abort. Furthermore, it appears that she will be alone if she decided to carry the fetus to term based on the un</w:t>
      </w:r>
      <w:r w:rsidR="00BE58C4">
        <w:t xml:space="preserve">derlying family and financial conditions. </w:t>
      </w:r>
      <w:r w:rsidR="00AF3F27">
        <w:t xml:space="preserve">Rachel will not receive any money for clothing, food, or car, among others, from her parents to assist in the baby’s upkeep, should she decide to carry the pregnancy to term. </w:t>
      </w:r>
      <w:r w:rsidR="001A2DD5">
        <w:t xml:space="preserve">Additionally, the assistance by the Christian non-profit group does not mean that the child’s health will improve. Therefore, Rachel is not wrong to abort the fetus. </w:t>
      </w:r>
    </w:p>
    <w:p w:rsidR="005021B2" w:rsidRDefault="00B25049" w:rsidP="00A440F5">
      <w:pPr>
        <w:spacing w:line="360" w:lineRule="auto"/>
        <w:contextualSpacing/>
      </w:pPr>
      <w:r>
        <w:lastRenderedPageBreak/>
        <w:t>(c).</w:t>
      </w:r>
      <w:r w:rsidR="00C363B1">
        <w:t xml:space="preserve">The </w:t>
      </w:r>
      <w:r w:rsidR="008155B3">
        <w:t>16-</w:t>
      </w:r>
      <w:r w:rsidR="00155480">
        <w:t>year-old from Missouri</w:t>
      </w:r>
      <w:r w:rsidR="00BD3E10">
        <w:t xml:space="preserve"> is not wrong to take the RU-486 pill. </w:t>
      </w:r>
      <w:r w:rsidR="0038328E">
        <w:t xml:space="preserve">From the </w:t>
      </w:r>
      <w:r w:rsidR="00BB6B8F">
        <w:t>onset, she intended to take the Morning After Pill (Plan B) the next morn</w:t>
      </w:r>
      <w:r w:rsidR="00962432">
        <w:t xml:space="preserve">ing after sex. Taken within 72 hours, the pill can prevent pregnancy or </w:t>
      </w:r>
      <w:r w:rsidR="005021B2">
        <w:t xml:space="preserve">can cause the fertilized egg to be swept out. However, </w:t>
      </w:r>
      <w:r w:rsidR="004F6D8D">
        <w:t>one pharmacy did not have the drug, while the other refused to sell her the drug due to her age. Since she di</w:t>
      </w:r>
      <w:r w:rsidR="000E2036">
        <w:t xml:space="preserve">d not have a car, her ability to quickly access other nearby towns to purchase the drug </w:t>
      </w:r>
      <w:r w:rsidR="00B2415F">
        <w:t>was</w:t>
      </w:r>
      <w:r w:rsidR="000E2036">
        <w:t xml:space="preserve"> limited. </w:t>
      </w:r>
      <w:r w:rsidR="00DC0FEB">
        <w:t>By the time she took a bus</w:t>
      </w:r>
      <w:r w:rsidR="00B2415F">
        <w:t xml:space="preserve"> to travel 60 miles to another town, the chances of the pill working effectively were highly diminished. Had the pharmacy sold her the drug the next morning as the girl intended, there are high probabilities she may not have </w:t>
      </w:r>
      <w:r w:rsidR="002B1513">
        <w:t xml:space="preserve">been pregnant. </w:t>
      </w:r>
    </w:p>
    <w:p w:rsidR="00EE6718" w:rsidRDefault="00EE6718" w:rsidP="00A440F5">
      <w:pPr>
        <w:spacing w:line="360" w:lineRule="auto"/>
        <w:contextualSpacing/>
      </w:pPr>
    </w:p>
    <w:p w:rsidR="00EE6718" w:rsidRDefault="00EE6718" w:rsidP="00A440F5">
      <w:pPr>
        <w:spacing w:line="360" w:lineRule="auto"/>
        <w:contextualSpacing/>
      </w:pPr>
    </w:p>
    <w:sectPr w:rsidR="00EE6718" w:rsidSect="0088072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E3" w:rsidRDefault="00606CE3" w:rsidP="00834023">
      <w:pPr>
        <w:spacing w:after="0" w:line="240" w:lineRule="auto"/>
      </w:pPr>
      <w:r>
        <w:separator/>
      </w:r>
    </w:p>
  </w:endnote>
  <w:endnote w:type="continuationSeparator" w:id="1">
    <w:p w:rsidR="00606CE3" w:rsidRDefault="00606CE3" w:rsidP="00834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E3" w:rsidRDefault="00606CE3" w:rsidP="00834023">
      <w:pPr>
        <w:spacing w:after="0" w:line="240" w:lineRule="auto"/>
      </w:pPr>
      <w:r>
        <w:separator/>
      </w:r>
    </w:p>
  </w:footnote>
  <w:footnote w:type="continuationSeparator" w:id="1">
    <w:p w:rsidR="00606CE3" w:rsidRDefault="00606CE3" w:rsidP="00834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71197"/>
      <w:docPartObj>
        <w:docPartGallery w:val="Page Numbers (Top of Page)"/>
        <w:docPartUnique/>
      </w:docPartObj>
    </w:sdtPr>
    <w:sdtContent>
      <w:p w:rsidR="00834023" w:rsidRDefault="005756E7" w:rsidP="00834023">
        <w:pPr>
          <w:pStyle w:val="Header"/>
          <w:jc w:val="center"/>
        </w:pPr>
        <w:r>
          <w:t xml:space="preserve">                                                                                                      </w:t>
        </w:r>
        <w:r w:rsidR="00834023">
          <w:t xml:space="preserve">Surname          </w:t>
        </w:r>
        <w:fldSimple w:instr=" PAGE   \* MERGEFORMAT ">
          <w:r w:rsidR="00A94BBE">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0E3A"/>
    <w:rsid w:val="00002A09"/>
    <w:rsid w:val="00011C51"/>
    <w:rsid w:val="00020D53"/>
    <w:rsid w:val="0002396D"/>
    <w:rsid w:val="00052A76"/>
    <w:rsid w:val="000531A5"/>
    <w:rsid w:val="00054FA3"/>
    <w:rsid w:val="00056A7D"/>
    <w:rsid w:val="00056F20"/>
    <w:rsid w:val="000A2A8A"/>
    <w:rsid w:val="000E2036"/>
    <w:rsid w:val="000E299D"/>
    <w:rsid w:val="000E4571"/>
    <w:rsid w:val="00100511"/>
    <w:rsid w:val="00114ECD"/>
    <w:rsid w:val="00123721"/>
    <w:rsid w:val="001253C8"/>
    <w:rsid w:val="00136178"/>
    <w:rsid w:val="00152538"/>
    <w:rsid w:val="00155480"/>
    <w:rsid w:val="00177BBC"/>
    <w:rsid w:val="00183258"/>
    <w:rsid w:val="001A2DD5"/>
    <w:rsid w:val="001B6AD7"/>
    <w:rsid w:val="001C2921"/>
    <w:rsid w:val="001C6BF6"/>
    <w:rsid w:val="001E20AF"/>
    <w:rsid w:val="00213F5D"/>
    <w:rsid w:val="002212AA"/>
    <w:rsid w:val="00234098"/>
    <w:rsid w:val="00243AA2"/>
    <w:rsid w:val="002467AE"/>
    <w:rsid w:val="00254271"/>
    <w:rsid w:val="0027434F"/>
    <w:rsid w:val="002A6451"/>
    <w:rsid w:val="002B1513"/>
    <w:rsid w:val="00321A85"/>
    <w:rsid w:val="00357031"/>
    <w:rsid w:val="00360186"/>
    <w:rsid w:val="0038328E"/>
    <w:rsid w:val="003B069F"/>
    <w:rsid w:val="003B24BD"/>
    <w:rsid w:val="003B6347"/>
    <w:rsid w:val="003F5F18"/>
    <w:rsid w:val="00416CD6"/>
    <w:rsid w:val="004227AC"/>
    <w:rsid w:val="00422EFB"/>
    <w:rsid w:val="004412AF"/>
    <w:rsid w:val="00445EB1"/>
    <w:rsid w:val="004526F2"/>
    <w:rsid w:val="00473F53"/>
    <w:rsid w:val="004878D2"/>
    <w:rsid w:val="00497B12"/>
    <w:rsid w:val="004B0C09"/>
    <w:rsid w:val="004B76AF"/>
    <w:rsid w:val="004E6D4D"/>
    <w:rsid w:val="004F6D8D"/>
    <w:rsid w:val="005004CC"/>
    <w:rsid w:val="005021B2"/>
    <w:rsid w:val="00513655"/>
    <w:rsid w:val="00514659"/>
    <w:rsid w:val="00522418"/>
    <w:rsid w:val="0052363B"/>
    <w:rsid w:val="00532550"/>
    <w:rsid w:val="0055101A"/>
    <w:rsid w:val="00571C18"/>
    <w:rsid w:val="005756E7"/>
    <w:rsid w:val="00581221"/>
    <w:rsid w:val="00586D98"/>
    <w:rsid w:val="00593F41"/>
    <w:rsid w:val="005B4CBB"/>
    <w:rsid w:val="005B7573"/>
    <w:rsid w:val="005D5139"/>
    <w:rsid w:val="005F7077"/>
    <w:rsid w:val="00606CE3"/>
    <w:rsid w:val="006073EC"/>
    <w:rsid w:val="0061153F"/>
    <w:rsid w:val="0061356E"/>
    <w:rsid w:val="006273EF"/>
    <w:rsid w:val="0063502A"/>
    <w:rsid w:val="00656BEB"/>
    <w:rsid w:val="006637B7"/>
    <w:rsid w:val="00686880"/>
    <w:rsid w:val="00687324"/>
    <w:rsid w:val="00697EF8"/>
    <w:rsid w:val="006B65E7"/>
    <w:rsid w:val="006E15EF"/>
    <w:rsid w:val="006E76AD"/>
    <w:rsid w:val="006F4AAB"/>
    <w:rsid w:val="007146A9"/>
    <w:rsid w:val="007249FA"/>
    <w:rsid w:val="00734351"/>
    <w:rsid w:val="00746C84"/>
    <w:rsid w:val="00753A3B"/>
    <w:rsid w:val="00760208"/>
    <w:rsid w:val="00766DA0"/>
    <w:rsid w:val="007760C5"/>
    <w:rsid w:val="007979C9"/>
    <w:rsid w:val="007A3AE9"/>
    <w:rsid w:val="007A566D"/>
    <w:rsid w:val="007B250C"/>
    <w:rsid w:val="007B48F0"/>
    <w:rsid w:val="007C2414"/>
    <w:rsid w:val="007D2AB5"/>
    <w:rsid w:val="007E302F"/>
    <w:rsid w:val="007F1270"/>
    <w:rsid w:val="007F6584"/>
    <w:rsid w:val="0080456C"/>
    <w:rsid w:val="008155B3"/>
    <w:rsid w:val="00820CD5"/>
    <w:rsid w:val="00826409"/>
    <w:rsid w:val="00834023"/>
    <w:rsid w:val="00854BE5"/>
    <w:rsid w:val="008806E5"/>
    <w:rsid w:val="0088072B"/>
    <w:rsid w:val="008844B0"/>
    <w:rsid w:val="008A4556"/>
    <w:rsid w:val="008A4F8A"/>
    <w:rsid w:val="00926721"/>
    <w:rsid w:val="00946A3D"/>
    <w:rsid w:val="00962432"/>
    <w:rsid w:val="0096261A"/>
    <w:rsid w:val="00A004A7"/>
    <w:rsid w:val="00A1432C"/>
    <w:rsid w:val="00A24A13"/>
    <w:rsid w:val="00A32692"/>
    <w:rsid w:val="00A440F5"/>
    <w:rsid w:val="00A57CF3"/>
    <w:rsid w:val="00A94BBE"/>
    <w:rsid w:val="00AA644F"/>
    <w:rsid w:val="00AB0E12"/>
    <w:rsid w:val="00AB60DE"/>
    <w:rsid w:val="00AB74A9"/>
    <w:rsid w:val="00AB7B16"/>
    <w:rsid w:val="00AE7A95"/>
    <w:rsid w:val="00AF3F27"/>
    <w:rsid w:val="00B11992"/>
    <w:rsid w:val="00B15635"/>
    <w:rsid w:val="00B15FD9"/>
    <w:rsid w:val="00B203E4"/>
    <w:rsid w:val="00B21C6F"/>
    <w:rsid w:val="00B2415F"/>
    <w:rsid w:val="00B25049"/>
    <w:rsid w:val="00B42BBB"/>
    <w:rsid w:val="00B44B8F"/>
    <w:rsid w:val="00B85FCA"/>
    <w:rsid w:val="00B86D17"/>
    <w:rsid w:val="00B912B3"/>
    <w:rsid w:val="00BB211B"/>
    <w:rsid w:val="00BB6B8F"/>
    <w:rsid w:val="00BC2264"/>
    <w:rsid w:val="00BC5BF8"/>
    <w:rsid w:val="00BD3E10"/>
    <w:rsid w:val="00BE58C4"/>
    <w:rsid w:val="00C20E3A"/>
    <w:rsid w:val="00C30D00"/>
    <w:rsid w:val="00C363B1"/>
    <w:rsid w:val="00C53B82"/>
    <w:rsid w:val="00C6060B"/>
    <w:rsid w:val="00C63400"/>
    <w:rsid w:val="00C7038F"/>
    <w:rsid w:val="00C70409"/>
    <w:rsid w:val="00C8071B"/>
    <w:rsid w:val="00C92102"/>
    <w:rsid w:val="00C966E5"/>
    <w:rsid w:val="00CA6342"/>
    <w:rsid w:val="00CA7969"/>
    <w:rsid w:val="00CE2485"/>
    <w:rsid w:val="00CE7974"/>
    <w:rsid w:val="00D120B0"/>
    <w:rsid w:val="00D14627"/>
    <w:rsid w:val="00D258FC"/>
    <w:rsid w:val="00D8076F"/>
    <w:rsid w:val="00DC0FEB"/>
    <w:rsid w:val="00DD7AA9"/>
    <w:rsid w:val="00DE3C92"/>
    <w:rsid w:val="00DF4D4C"/>
    <w:rsid w:val="00E05AE3"/>
    <w:rsid w:val="00E25EA9"/>
    <w:rsid w:val="00E95DEE"/>
    <w:rsid w:val="00EA2406"/>
    <w:rsid w:val="00EE6718"/>
    <w:rsid w:val="00F0127C"/>
    <w:rsid w:val="00F01A7D"/>
    <w:rsid w:val="00F137AC"/>
    <w:rsid w:val="00F366BB"/>
    <w:rsid w:val="00F37ACD"/>
    <w:rsid w:val="00F4651A"/>
    <w:rsid w:val="00F6052E"/>
    <w:rsid w:val="00F722A0"/>
    <w:rsid w:val="00F83D80"/>
    <w:rsid w:val="00F84437"/>
    <w:rsid w:val="00F87E7B"/>
    <w:rsid w:val="00FA44EC"/>
    <w:rsid w:val="00FB2503"/>
    <w:rsid w:val="00FC07B4"/>
    <w:rsid w:val="00FE1272"/>
    <w:rsid w:val="00FE1339"/>
    <w:rsid w:val="00FE210E"/>
    <w:rsid w:val="00FE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023"/>
  </w:style>
  <w:style w:type="paragraph" w:styleId="Footer">
    <w:name w:val="footer"/>
    <w:basedOn w:val="Normal"/>
    <w:link w:val="FooterChar"/>
    <w:uiPriority w:val="99"/>
    <w:semiHidden/>
    <w:unhideWhenUsed/>
    <w:rsid w:val="008340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0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167</cp:revision>
  <dcterms:created xsi:type="dcterms:W3CDTF">2018-06-28T05:09:00Z</dcterms:created>
  <dcterms:modified xsi:type="dcterms:W3CDTF">2018-07-01T21:17:00Z</dcterms:modified>
</cp:coreProperties>
</file>