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11" w:rsidRPr="00DF6E76" w:rsidRDefault="00E05E11" w:rsidP="00834FC9">
      <w:pPr>
        <w:spacing w:line="480" w:lineRule="auto"/>
        <w:contextualSpacing/>
      </w:pPr>
    </w:p>
    <w:p w:rsidR="00E05E11" w:rsidRPr="00DF6E76" w:rsidRDefault="00E05E11" w:rsidP="00834FC9">
      <w:pPr>
        <w:spacing w:line="480" w:lineRule="auto"/>
        <w:contextualSpacing/>
      </w:pPr>
    </w:p>
    <w:p w:rsidR="00E05E11" w:rsidRPr="00DF6E76" w:rsidRDefault="00E05E11" w:rsidP="00834FC9">
      <w:pPr>
        <w:spacing w:line="480" w:lineRule="auto"/>
        <w:contextualSpacing/>
      </w:pPr>
    </w:p>
    <w:p w:rsidR="00E05E11" w:rsidRPr="00DF6E76" w:rsidRDefault="00E05E11" w:rsidP="00834FC9">
      <w:pPr>
        <w:spacing w:line="480" w:lineRule="auto"/>
        <w:contextualSpacing/>
      </w:pPr>
    </w:p>
    <w:p w:rsidR="00E05E11" w:rsidRPr="00DF6E76" w:rsidRDefault="00E05E11" w:rsidP="00834FC9">
      <w:pPr>
        <w:spacing w:line="480" w:lineRule="auto"/>
        <w:contextualSpacing/>
      </w:pPr>
    </w:p>
    <w:p w:rsidR="00E05E11" w:rsidRPr="00DF6E76" w:rsidRDefault="00E05E11" w:rsidP="00834FC9">
      <w:pPr>
        <w:spacing w:line="480" w:lineRule="auto"/>
        <w:contextualSpacing/>
      </w:pPr>
    </w:p>
    <w:p w:rsidR="0088072B" w:rsidRPr="00DF6E76" w:rsidRDefault="00B25CC1" w:rsidP="00E05E11">
      <w:pPr>
        <w:spacing w:line="480" w:lineRule="auto"/>
        <w:contextualSpacing/>
        <w:jc w:val="center"/>
      </w:pPr>
      <w:r w:rsidRPr="00DF6E76">
        <w:t>Gun Control in America</w:t>
      </w:r>
    </w:p>
    <w:p w:rsidR="00E05E11" w:rsidRPr="00DF6E76" w:rsidRDefault="00E05E11" w:rsidP="00E05E11">
      <w:pPr>
        <w:spacing w:line="480" w:lineRule="auto"/>
        <w:contextualSpacing/>
        <w:jc w:val="center"/>
      </w:pPr>
      <w:r w:rsidRPr="00DF6E76">
        <w:t>Student’s Name</w:t>
      </w:r>
    </w:p>
    <w:p w:rsidR="00E05E11" w:rsidRPr="00DF6E76" w:rsidRDefault="00E05E11" w:rsidP="00E05E11">
      <w:pPr>
        <w:spacing w:line="480" w:lineRule="auto"/>
        <w:contextualSpacing/>
        <w:jc w:val="center"/>
      </w:pPr>
      <w:r w:rsidRPr="00DF6E76">
        <w:t>Institution</w:t>
      </w:r>
    </w:p>
    <w:p w:rsidR="00E05E11" w:rsidRPr="00DF6E76" w:rsidRDefault="00E05E11" w:rsidP="00E05E11">
      <w:pPr>
        <w:spacing w:line="480" w:lineRule="auto"/>
        <w:contextualSpacing/>
        <w:jc w:val="center"/>
      </w:pPr>
      <w:r w:rsidRPr="00DF6E76">
        <w:t>Date</w:t>
      </w: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E05E11" w:rsidRPr="00DF6E76" w:rsidRDefault="00E05E11" w:rsidP="00E05E11">
      <w:pPr>
        <w:spacing w:line="480" w:lineRule="auto"/>
        <w:contextualSpacing/>
        <w:jc w:val="center"/>
      </w:pPr>
    </w:p>
    <w:p w:rsidR="00B25CC1" w:rsidRPr="00DF6E76" w:rsidRDefault="00B25CC1" w:rsidP="00834FC9">
      <w:pPr>
        <w:spacing w:line="480" w:lineRule="auto"/>
        <w:contextualSpacing/>
        <w:rPr>
          <w:b/>
        </w:rPr>
      </w:pPr>
      <w:r w:rsidRPr="00DF6E76">
        <w:rPr>
          <w:b/>
        </w:rPr>
        <w:lastRenderedPageBreak/>
        <w:t xml:space="preserve">Introduction </w:t>
      </w:r>
    </w:p>
    <w:p w:rsidR="006145D0" w:rsidRPr="00DF6E76" w:rsidRDefault="006145D0" w:rsidP="006145D0">
      <w:pPr>
        <w:spacing w:line="480" w:lineRule="auto"/>
        <w:ind w:firstLine="720"/>
        <w:contextualSpacing/>
      </w:pPr>
      <w:r w:rsidRPr="00DF6E76">
        <w:t>Guns are meant for protection purposes and their use is only dictated by absolute necessity. However, it appears that guns are causing more problems for the American population than good</w:t>
      </w:r>
      <w:r w:rsidR="006F38D8" w:rsidRPr="00DF6E76">
        <w:t xml:space="preserve"> based on the pain caused by mass shootings</w:t>
      </w:r>
      <w:r w:rsidRPr="00DF6E76">
        <w:t>. The cases of shooting massacres in schools and public places have ignited debate about gun control</w:t>
      </w:r>
      <w:r w:rsidR="004C51D5" w:rsidRPr="00DF6E76">
        <w:t xml:space="preserve"> in the country</w:t>
      </w:r>
      <w:r w:rsidRPr="00DF6E76">
        <w:t xml:space="preserve">. However, this debate appears to divide the country with one side proposing stricter regulations on gun ownership, while the other argues that regardless of the gun violence statistics, guns are not the problem. This paper discusses the issue of gun control in America. It discusses the several issues of gun violence that have contributed to the gun control debate. It then discusses the proponent and opposing views regarding the issue. </w:t>
      </w:r>
    </w:p>
    <w:p w:rsidR="006145D0" w:rsidRPr="00DF6E76" w:rsidRDefault="006145D0" w:rsidP="00D123FC">
      <w:pPr>
        <w:spacing w:line="480" w:lineRule="auto"/>
        <w:contextualSpacing/>
        <w:rPr>
          <w:b/>
        </w:rPr>
      </w:pPr>
      <w:r w:rsidRPr="00DF6E76">
        <w:rPr>
          <w:b/>
        </w:rPr>
        <w:t>Issue Analysis</w:t>
      </w:r>
    </w:p>
    <w:p w:rsidR="006145D0" w:rsidRPr="00DF6E76" w:rsidRDefault="006145D0" w:rsidP="006145D0">
      <w:pPr>
        <w:spacing w:line="480" w:lineRule="auto"/>
        <w:ind w:firstLine="720"/>
        <w:contextualSpacing/>
      </w:pPr>
      <w:r w:rsidRPr="00DF6E76">
        <w:t xml:space="preserve">Gun violence, particularly in schools, has contributed greatly to the gun restriction debate. For example, in 1999 in Colorado, two adolescents, Eric Harris and Dylan Klebold, perpetrated a massacre in Columbine High School (Fox &amp; DeLateur, 2013). </w:t>
      </w:r>
      <w:r w:rsidR="00942578" w:rsidRPr="00DF6E76">
        <w:t>Eventually, they had killed 12 students and a teacher, while 24 others were wounded</w:t>
      </w:r>
      <w:r w:rsidR="00B57D7E" w:rsidRPr="00DF6E76">
        <w:t xml:space="preserve"> (Kleck, 2009)</w:t>
      </w:r>
      <w:r w:rsidR="00942578" w:rsidRPr="00DF6E76">
        <w:t xml:space="preserve">. </w:t>
      </w:r>
      <w:r w:rsidRPr="00DF6E76">
        <w:t>These perpetrators</w:t>
      </w:r>
      <w:r w:rsidR="005D665B" w:rsidRPr="00DF6E76">
        <w:t>, based on information acquired from a diary,</w:t>
      </w:r>
      <w:r w:rsidRPr="00DF6E76">
        <w:t xml:space="preserve"> took time to plot the massacre by spending considerable time in isolation in the woods honing their marksmanship expertise. To show that they had made further plans regarding the issue, Harris, and Klebold also had planned how they could hijack a plane if they were to survive the shooting (Fox &amp; DeLateur, 2013). Thus, it can be observed that these young men had meticulously planned about orchestrating the massacre using guns. </w:t>
      </w:r>
    </w:p>
    <w:p w:rsidR="006145D0" w:rsidRPr="00DF6E76" w:rsidRDefault="006145D0" w:rsidP="006145D0">
      <w:pPr>
        <w:spacing w:line="480" w:lineRule="auto"/>
        <w:ind w:firstLine="720"/>
        <w:contextualSpacing/>
      </w:pPr>
      <w:r w:rsidRPr="00DF6E76">
        <w:t xml:space="preserve">In addition to the Columbine High School case, the U.S. has also experienced additional shootings in Blacksburg (Virginia Tech), Virginia; Aurora, Colorado; Tucson, Arizona; and </w:t>
      </w:r>
      <w:r w:rsidRPr="00DF6E76">
        <w:lastRenderedPageBreak/>
        <w:t xml:space="preserve">Newtown, Connecticut (McGinty, Webster, Jarlenski, &amp; Barry, 2014). These mass shootings caused multiple deaths and grave injuries to the victims. Furthermore, reports indicate that about 65000 people are shot in the United States in criminal attacks each year (McGinty, Webster, Jarlenski, &amp; Barry, 2014). Further findings show that the number of those affected by gunfire can be high as observed in the 2001 findings which recorded the death of 30000 Americans to gunfire by accident, murder or suicide. Additionally, records also indicate that in addition to the 30000 casualties, about 63012 citizens were maimed by firearms and about 1433 youths, below 18 years, also died as a result of firearms inflicted injuries. Such statistics have greatly contributed to the evolution of the debate about gun control and they have motivated those in support of gun restriction. </w:t>
      </w:r>
    </w:p>
    <w:p w:rsidR="006145D0" w:rsidRPr="00DF6E76" w:rsidRDefault="006145D0" w:rsidP="006145D0">
      <w:pPr>
        <w:spacing w:line="480" w:lineRule="auto"/>
        <w:ind w:firstLine="720"/>
        <w:contextualSpacing/>
      </w:pPr>
      <w:r w:rsidRPr="00DF6E76">
        <w:t>Additionally, proponents of the gun control debate argue that stricter rules should be implemented to save the American population from gun-associated deaths and injuries. This statement is based on the observation that the number of gun-related incidences increased after the repeal of Missouri’s permit-to-purchase (PTP) law in 2007 (Webster, Crifasi, &amp; Vernick, 2014). Findings indicated that after this rule was repealed, the sale of handguns increased, as well as the homicide incidences (Webster, Crifasi, &amp; Vernick, 2014). Since the number of homicide incidences increased after the law was repealed compared to the incidence levels before the repealing of the law, it can be argued that there is a correlation between access to guns and gun-associated incidences.  Furthermore, proponents argue that countries such as Australia have managed to reduce casualties by enacting stricter regulations. After a 28-year-old man opened fire and killed 35 persons in a café in Port Arthur, Australia, the country’s government tightened regulations that banned semiautomatic and automatic shotguns and rifles</w:t>
      </w:r>
      <w:r w:rsidR="006B1BD6" w:rsidRPr="00DF6E76">
        <w:t xml:space="preserve"> (Lopez, 2018)</w:t>
      </w:r>
      <w:r w:rsidRPr="00DF6E76">
        <w:t xml:space="preserve">. The government also confiscated about 650,000 guns through the employment of a </w:t>
      </w:r>
      <w:r w:rsidRPr="00DF6E76">
        <w:lastRenderedPageBreak/>
        <w:t xml:space="preserve">mandatory purchase-back program from gun owners. This program reduced firearm homicide by 42 percent seven years after the enactment of the law (Lopez, 2018). Therefore, proponents argue that it is possible to attain similar results in the US by enacting stricter regulations. </w:t>
      </w:r>
    </w:p>
    <w:p w:rsidR="006145D0" w:rsidRPr="00DF6E76" w:rsidRDefault="006145D0" w:rsidP="006145D0">
      <w:pPr>
        <w:spacing w:line="480" w:lineRule="auto"/>
        <w:ind w:firstLine="720"/>
        <w:contextualSpacing/>
      </w:pPr>
      <w:r w:rsidRPr="00DF6E76">
        <w:t xml:space="preserve">Proponents continue asserting that the crimes could not have been committed had the perpetrators lacked access to guns. In the Columbine tragedy, for example, it is argued that the massacre could not have been orchestrated had the adolescent boys, not accessed guns (Fox &amp; DeLateur, 2013). The proponents continue arguing that the rules about gun ownership are not stringent enough to limit access to purchase and ownership (Kleck, 2009).  For example, Harris and Klebold orchestrated the massacre using a carbine and sawed-off shotguns and they also had purchased a TEC-DC9 semiautomatic pistol, which they had carried on this day of the massacre (Kleck, 2009). Harris and Klebold purchased the pistol directly from a 22-year-old private citizen, while the long guns were acquired in 1998 at a gun show, from three distinct vendors, who were found to be unlicensed (Kleck, 2009). It is argued that if these people could not access guns easily, there are high probabilities that the statistics could have been different (Fox &amp; DeLateur, 2013). It can, thus, be argued that the inability to access guns can reduce the number of people injured or killed by gun-associated wounds inflicted by criminals. </w:t>
      </w:r>
    </w:p>
    <w:p w:rsidR="006145D0" w:rsidRPr="00DF6E76" w:rsidRDefault="006145D0" w:rsidP="006145D0">
      <w:pPr>
        <w:spacing w:line="480" w:lineRule="auto"/>
        <w:ind w:firstLine="720"/>
        <w:contextualSpacing/>
      </w:pPr>
      <w:r w:rsidRPr="00DF6E76">
        <w:t xml:space="preserve">The proponents further argue that the unsystematic nature of these killings makes it necessary to ensure gun ownership and uses are controlled. The killings are unsystematic in the sense that they can occur even in the safest of places such as schools and religious institutions (McGinty, Webster, Jarlenski, &amp; Barry, 2014). Thus, if perpetrators can access schools and other institutions deemed as safe, then, gun control becomes the most preferable option to protect life in the U.S. Furthermore, proponents of gun control argue that there is a need to restrict access and ownership of guns based on the observation that the country is witnessing a rising trend in </w:t>
      </w:r>
      <w:r w:rsidRPr="00DF6E76">
        <w:lastRenderedPageBreak/>
        <w:t xml:space="preserve">the number of fatalities. Expanded data findings covering several decades show that the United States has had about 20 mass shootings, on average, each year (Fox &amp; DeLateur, 2013). However, these numbers appear to fail in comparison to the number of casualties observed in recent attacks such as those in Newtown and Aurora (Fox &amp; DeLateur, 2013). Since the number of casualties in the recent attacks appears to be high, the proponents believe that the country is facing a new epidemic that needs to be controlled through limiting access to guns. </w:t>
      </w:r>
    </w:p>
    <w:p w:rsidR="006145D0" w:rsidRPr="00DF6E76" w:rsidRDefault="006145D0" w:rsidP="006145D0">
      <w:pPr>
        <w:spacing w:line="480" w:lineRule="auto"/>
        <w:ind w:firstLine="720"/>
        <w:contextualSpacing/>
      </w:pPr>
      <w:r w:rsidRPr="00DF6E76">
        <w:t>However, opponents of gun control regulations assert that the implementation of such control is an infringement of the second amendment, which provides citizens with the right to own firearms (Chemerinsky, 2004). The opponents, thus, argue that any rule that appears to restrict gun ownership is a contradiction to the constitution and should not be entertained. To the opponents, every citizen has a non-debatable right to own guns</w:t>
      </w:r>
    </w:p>
    <w:p w:rsidR="006145D0" w:rsidRPr="00DF6E76" w:rsidRDefault="006145D0" w:rsidP="006145D0">
      <w:pPr>
        <w:spacing w:line="480" w:lineRule="auto"/>
        <w:ind w:firstLine="720"/>
        <w:contextualSpacing/>
      </w:pPr>
      <w:r w:rsidRPr="00DF6E76">
        <w:t xml:space="preserve">Furthermore, opponents of the debate argue that guns are not the issue, but the people’s state of mind. They argue that restricting gun regulations may not solve the problem because the issue lies in the individual’s minds and not guns. For example, reports assert that the Tucson, Virginia </w:t>
      </w:r>
      <w:r w:rsidR="00AD11B4" w:rsidRPr="00DF6E76">
        <w:t>Tech</w:t>
      </w:r>
      <w:r w:rsidRPr="00DF6E76">
        <w:t xml:space="preserve"> and Aurora shooters suffered from bipolar disorder and schizophrenia (McGinty, Webster, Jarlenski, &amp; Barry, 2014). Opponents argue that these conditions are responsible for the actions of the shooters because they affect the mental status of an individual. Mostly, the act of killing masses using guns is associated with insanity because it is hard to comprehend how sane individuals can plan and execute such heinous acts. For example, Lanza, the perpetrator of Sandy Hook elementary school was thought to be mentally unstable based on his conduct days before the massacre (Metzi &amp; MacLeish, 2015). Furthermore, leaders always appear to question the mental state of the violence perpetrators as happened with Wayne LaPierre, the President of the National Rifle Association who faulted “delusional killers” for the brutality in the U.S. (Metzi &amp; </w:t>
      </w:r>
      <w:r w:rsidRPr="00DF6E76">
        <w:lastRenderedPageBreak/>
        <w:t xml:space="preserve">MacLeish, 2015). Metzi &amp; MacLeish continue asserting that since 1970, the majority of gun-violence perpetrators have exhibited symptoms such as delusions, acute paranoia, and depression before orchestrating the crimes. The authors continue asserting that James Holmes, the shooter responsible for attacking a movie theater in Aurora, Colorado had psychological issues because he had appointments with a schizophrenia specializing psychiatrist before the carried out the attack (Metzi &amp; MacLeish, 2015). </w:t>
      </w:r>
    </w:p>
    <w:p w:rsidR="006145D0" w:rsidRPr="00DF6E76" w:rsidRDefault="006145D0" w:rsidP="00D123FC">
      <w:pPr>
        <w:spacing w:line="480" w:lineRule="auto"/>
        <w:contextualSpacing/>
        <w:rPr>
          <w:b/>
        </w:rPr>
      </w:pPr>
      <w:r w:rsidRPr="00DF6E76">
        <w:rPr>
          <w:b/>
        </w:rPr>
        <w:t>Conclusion</w:t>
      </w:r>
    </w:p>
    <w:p w:rsidR="006145D0" w:rsidRPr="00DF6E76" w:rsidRDefault="006145D0" w:rsidP="006145D0">
      <w:pPr>
        <w:spacing w:line="480" w:lineRule="auto"/>
        <w:ind w:firstLine="720"/>
        <w:contextualSpacing/>
      </w:pPr>
      <w:r w:rsidRPr="00DF6E76">
        <w:t xml:space="preserve">In conclusion, it can be observed that the issue of gun control may continue to elicit debate. The shooting massacres, particularly in schools, have ignited the debate for proponents of gun control. These proponents argue that there is a need to have stricter regulations pertaining to gun ownership such that the number of people accessing guns is reduced. They argue that if the number of people with the capability to access guns is reduced, the number of gun attacks may reduce. This statement is based on the observation that there was an increase in gun-related incidences once the Missouri permit-to-purchase (PTP) law was repealed. If the number of gun-related incidences can increase after the repealing of a law that previously restricted handgun ownership, then, it can be argued that gun ownership laws need regulation. Moreover, proponents argue that if Austria can achieve positive results through gun control, then the U.S. should implement similar regulations. However, opponents argue that gun ownership is a right entrenched in the country’s constitution through the Second Amendment and therefore, any regulation to restrict gun ownership is a contradiction to the constitution. Furthermore, opponents argue that mental health, and not guns, is the issue. </w:t>
      </w:r>
    </w:p>
    <w:p w:rsidR="006145D0" w:rsidRPr="00DF6E76" w:rsidRDefault="006145D0" w:rsidP="00D123FC">
      <w:pPr>
        <w:spacing w:line="480" w:lineRule="auto"/>
        <w:contextualSpacing/>
        <w:rPr>
          <w:b/>
        </w:rPr>
      </w:pPr>
      <w:r w:rsidRPr="00DF6E76">
        <w:rPr>
          <w:b/>
        </w:rPr>
        <w:t>Recommendations</w:t>
      </w:r>
    </w:p>
    <w:p w:rsidR="006145D0" w:rsidRPr="00DF6E76" w:rsidRDefault="006145D0" w:rsidP="006145D0">
      <w:pPr>
        <w:spacing w:line="480" w:lineRule="auto"/>
        <w:ind w:firstLine="720"/>
        <w:contextualSpacing/>
      </w:pPr>
      <w:r w:rsidRPr="00DF6E76">
        <w:lastRenderedPageBreak/>
        <w:t>Having evaluated the debate from both sides, it can be recommended that the U.S. needs to implement stricter regulations. These regulations should not be translated to mean denying citizens the right to gun ownership. On the contrary, the regulations should be aimed at making it challenging for unauthorized persons to access guns. For example, since it can be observed that a significant number of the crime perpetrators had mental issues, the regulations would make it harder for such people to access guns. Additionally, if countries such as Australia can undertake legislation changes to safeguard the lives of its citizens, then, the U.S. can also undertake similar changes. Stricture regulations would ensure that people with mental issues do not access guns easily, thus avoiding instances like those witnessed in Colorado.</w:t>
      </w:r>
    </w:p>
    <w:p w:rsidR="006145D0" w:rsidRPr="00DF6E76" w:rsidRDefault="006145D0" w:rsidP="006145D0">
      <w:pPr>
        <w:spacing w:line="480" w:lineRule="auto"/>
        <w:ind w:firstLine="720"/>
        <w:contextualSpacing/>
      </w:pPr>
    </w:p>
    <w:p w:rsidR="006145D0" w:rsidRPr="00DF6E76" w:rsidRDefault="006145D0" w:rsidP="006145D0">
      <w:pPr>
        <w:spacing w:line="480" w:lineRule="auto"/>
        <w:ind w:firstLine="720"/>
        <w:contextualSpacing/>
      </w:pPr>
    </w:p>
    <w:p w:rsidR="006145D0" w:rsidRPr="00DF6E76" w:rsidRDefault="006145D0" w:rsidP="006145D0">
      <w:pPr>
        <w:spacing w:line="480" w:lineRule="auto"/>
        <w:ind w:firstLine="720"/>
        <w:contextualSpacing/>
      </w:pPr>
    </w:p>
    <w:p w:rsidR="006145D0" w:rsidRPr="00DF6E76" w:rsidRDefault="006145D0" w:rsidP="006145D0">
      <w:pPr>
        <w:spacing w:line="480" w:lineRule="auto"/>
        <w:ind w:firstLine="720"/>
        <w:contextualSpacing/>
      </w:pPr>
    </w:p>
    <w:p w:rsidR="006145D0" w:rsidRPr="00DF6E76" w:rsidRDefault="006145D0" w:rsidP="006145D0">
      <w:pPr>
        <w:spacing w:line="480" w:lineRule="auto"/>
        <w:ind w:firstLine="720"/>
        <w:contextualSpacing/>
      </w:pPr>
    </w:p>
    <w:p w:rsidR="006145D0" w:rsidRPr="00DF6E76" w:rsidRDefault="006145D0" w:rsidP="006145D0">
      <w:pPr>
        <w:spacing w:line="480" w:lineRule="auto"/>
        <w:ind w:firstLine="720"/>
        <w:contextualSpacing/>
      </w:pPr>
    </w:p>
    <w:p w:rsidR="006145D0" w:rsidRPr="00DF6E76" w:rsidRDefault="006145D0" w:rsidP="006145D0">
      <w:pPr>
        <w:spacing w:line="480" w:lineRule="auto"/>
        <w:ind w:firstLine="720"/>
        <w:contextualSpacing/>
      </w:pPr>
    </w:p>
    <w:p w:rsidR="00931F69" w:rsidRPr="00DF6E76" w:rsidRDefault="00931F69" w:rsidP="008D573A">
      <w:pPr>
        <w:spacing w:line="480" w:lineRule="auto"/>
        <w:ind w:firstLine="720"/>
        <w:contextualSpacing/>
      </w:pPr>
    </w:p>
    <w:p w:rsidR="00931F69" w:rsidRPr="00DF6E76" w:rsidRDefault="00931F69" w:rsidP="008D573A">
      <w:pPr>
        <w:spacing w:line="480" w:lineRule="auto"/>
        <w:ind w:firstLine="720"/>
        <w:contextualSpacing/>
      </w:pPr>
    </w:p>
    <w:p w:rsidR="00931F69" w:rsidRPr="00DF6E76" w:rsidRDefault="00931F69" w:rsidP="008D573A">
      <w:pPr>
        <w:spacing w:line="480" w:lineRule="auto"/>
        <w:ind w:firstLine="720"/>
        <w:contextualSpacing/>
      </w:pPr>
    </w:p>
    <w:p w:rsidR="00931F69" w:rsidRPr="00DF6E76" w:rsidRDefault="00931F69" w:rsidP="008D573A">
      <w:pPr>
        <w:spacing w:line="480" w:lineRule="auto"/>
        <w:ind w:firstLine="720"/>
        <w:contextualSpacing/>
      </w:pPr>
    </w:p>
    <w:p w:rsidR="000E18B8" w:rsidRPr="00DF6E76" w:rsidRDefault="000E18B8" w:rsidP="00A06248">
      <w:pPr>
        <w:spacing w:line="480" w:lineRule="auto"/>
        <w:ind w:firstLine="720"/>
        <w:contextualSpacing/>
      </w:pPr>
    </w:p>
    <w:p w:rsidR="000E18B8" w:rsidRPr="00DF6E76" w:rsidRDefault="000E18B8" w:rsidP="00A06248">
      <w:pPr>
        <w:spacing w:line="480" w:lineRule="auto"/>
        <w:ind w:firstLine="720"/>
        <w:contextualSpacing/>
      </w:pPr>
    </w:p>
    <w:p w:rsidR="000E18B8" w:rsidRPr="00DF6E76" w:rsidRDefault="000E18B8" w:rsidP="00834FC9">
      <w:pPr>
        <w:spacing w:line="480" w:lineRule="auto"/>
        <w:contextualSpacing/>
      </w:pPr>
    </w:p>
    <w:p w:rsidR="008F76F4" w:rsidRPr="00DF6E76" w:rsidRDefault="000E18B8" w:rsidP="008F76F4">
      <w:pPr>
        <w:spacing w:line="480" w:lineRule="auto"/>
        <w:contextualSpacing/>
        <w:jc w:val="center"/>
      </w:pPr>
      <w:r w:rsidRPr="00DF6E76">
        <w:lastRenderedPageBreak/>
        <w:t>References</w:t>
      </w:r>
    </w:p>
    <w:p w:rsidR="008F76F4" w:rsidRPr="00DF6E76" w:rsidRDefault="008F76F4" w:rsidP="0024759D">
      <w:pPr>
        <w:spacing w:line="480" w:lineRule="auto"/>
        <w:ind w:left="720" w:hanging="720"/>
        <w:contextualSpacing/>
      </w:pPr>
      <w:r w:rsidRPr="00DF6E76">
        <w:t xml:space="preserve">Chemerinsky, E. (2004). Putting the gun control debate in social perspective. </w:t>
      </w:r>
      <w:r w:rsidRPr="00DF6E76">
        <w:rPr>
          <w:i/>
        </w:rPr>
        <w:t>Fordham Law Review 73</w:t>
      </w:r>
      <w:r w:rsidRPr="00DF6E76">
        <w:t>(2), 477-475.</w:t>
      </w:r>
    </w:p>
    <w:p w:rsidR="008F76F4" w:rsidRPr="00DF6E76" w:rsidRDefault="008F76F4" w:rsidP="0024759D">
      <w:pPr>
        <w:spacing w:line="480" w:lineRule="auto"/>
        <w:ind w:left="720" w:hanging="720"/>
        <w:contextualSpacing/>
      </w:pPr>
      <w:r w:rsidRPr="00DF6E76">
        <w:t xml:space="preserve">Fox, J. A., &amp; DeLateur, M. J. (2013). Mass shootings in America: Moving beyond Newtown. </w:t>
      </w:r>
      <w:r w:rsidRPr="00DF6E76">
        <w:rPr>
          <w:i/>
        </w:rPr>
        <w:t>Homicide Studies, 20</w:t>
      </w:r>
      <w:r w:rsidRPr="00DF6E76">
        <w:t>(10), 1-21.</w:t>
      </w:r>
    </w:p>
    <w:p w:rsidR="008F76F4" w:rsidRPr="00DF6E76" w:rsidRDefault="008F76F4" w:rsidP="0024759D">
      <w:pPr>
        <w:spacing w:line="480" w:lineRule="auto"/>
        <w:ind w:left="720" w:hanging="720"/>
        <w:contextualSpacing/>
      </w:pPr>
      <w:r w:rsidRPr="00DF6E76">
        <w:t xml:space="preserve">Kleck, G. (2009). Mass shootings in schools: The worst possible case for gun control. </w:t>
      </w:r>
      <w:r w:rsidRPr="00DF6E76">
        <w:rPr>
          <w:i/>
        </w:rPr>
        <w:t>American Behavioral Scientist, 52</w:t>
      </w:r>
      <w:r w:rsidRPr="00DF6E76">
        <w:t>(10), 1447-1464.</w:t>
      </w:r>
    </w:p>
    <w:p w:rsidR="008F76F4" w:rsidRPr="00DF6E76" w:rsidRDefault="008F76F4" w:rsidP="0024759D">
      <w:pPr>
        <w:spacing w:line="480" w:lineRule="auto"/>
        <w:ind w:left="720" w:hanging="720"/>
        <w:contextualSpacing/>
      </w:pPr>
      <w:r w:rsidRPr="00DF6E76">
        <w:t xml:space="preserve">Lopez, G. (2018). </w:t>
      </w:r>
      <w:r w:rsidRPr="00DF6E76">
        <w:rPr>
          <w:i/>
        </w:rPr>
        <w:t>America can prevent shootings: But it has to come to grips with the problem</w:t>
      </w:r>
      <w:r w:rsidRPr="00DF6E76">
        <w:t xml:space="preserve">. Retrieved from </w:t>
      </w:r>
      <w:hyperlink r:id="rId6" w:history="1">
        <w:r w:rsidRPr="00DF6E76">
          <w:rPr>
            <w:rStyle w:val="Hyperlink"/>
            <w:color w:val="auto"/>
          </w:rPr>
          <w:t>https://www.vox.com/policy-and-politics/2018/2/21/17028930/gun-violence-us-statistics-charts</w:t>
        </w:r>
      </w:hyperlink>
    </w:p>
    <w:p w:rsidR="008F76F4" w:rsidRPr="00DF6E76" w:rsidRDefault="008F76F4" w:rsidP="0024759D">
      <w:pPr>
        <w:spacing w:line="480" w:lineRule="auto"/>
        <w:ind w:left="720" w:hanging="720"/>
        <w:contextualSpacing/>
      </w:pPr>
      <w:r w:rsidRPr="00DF6E76">
        <w:t xml:space="preserve">McGinty, E. E., Webster, D. W., Jarlenski, M., &amp; Barry, C. L. (2014). News media framing of serious mental illness and gun violence in the United States, 1997-2012. </w:t>
      </w:r>
      <w:r w:rsidRPr="00DF6E76">
        <w:rPr>
          <w:i/>
        </w:rPr>
        <w:t>American Journal of Public Health, 104</w:t>
      </w:r>
      <w:r w:rsidRPr="00DF6E76">
        <w:t>(3), 406-413.</w:t>
      </w:r>
    </w:p>
    <w:p w:rsidR="008F76F4" w:rsidRPr="00DF6E76" w:rsidRDefault="008F76F4" w:rsidP="0024759D">
      <w:pPr>
        <w:spacing w:line="480" w:lineRule="auto"/>
        <w:ind w:left="720" w:hanging="720"/>
        <w:contextualSpacing/>
      </w:pPr>
      <w:r w:rsidRPr="00DF6E76">
        <w:t xml:space="preserve">Metzi, J. M., &amp; MacLeish, K. T. (2015). Mental illness, mass shootings, and the politics of American firearms. </w:t>
      </w:r>
      <w:r w:rsidRPr="00DF6E76">
        <w:rPr>
          <w:i/>
        </w:rPr>
        <w:t>American Journal of Public Health, 105</w:t>
      </w:r>
      <w:r w:rsidRPr="00DF6E76">
        <w:t>(2), 240-249.</w:t>
      </w:r>
    </w:p>
    <w:p w:rsidR="008F76F4" w:rsidRPr="00DF6E76" w:rsidRDefault="008F76F4" w:rsidP="0024759D">
      <w:pPr>
        <w:spacing w:line="480" w:lineRule="auto"/>
        <w:ind w:left="720" w:hanging="720"/>
        <w:contextualSpacing/>
      </w:pPr>
      <w:r w:rsidRPr="00DF6E76">
        <w:t xml:space="preserve">Webster, D., Crifasi, C. K., &amp; Vernick, J. S. (2014). Effects of the repeal of Missouri’s handgun purchaser licensing law on homicides. </w:t>
      </w:r>
      <w:r w:rsidRPr="00DF6E76">
        <w:rPr>
          <w:i/>
        </w:rPr>
        <w:t>Journal of Urban Health, 91</w:t>
      </w:r>
      <w:r w:rsidRPr="00DF6E76">
        <w:t>(2), 293-302.</w:t>
      </w:r>
    </w:p>
    <w:p w:rsidR="005A5304" w:rsidRPr="00DF6E76" w:rsidRDefault="005A5304" w:rsidP="00834FC9">
      <w:pPr>
        <w:spacing w:line="480" w:lineRule="auto"/>
        <w:contextualSpacing/>
      </w:pPr>
    </w:p>
    <w:p w:rsidR="005A5304" w:rsidRPr="00DF6E76" w:rsidRDefault="005A5304" w:rsidP="00834FC9">
      <w:pPr>
        <w:spacing w:line="480" w:lineRule="auto"/>
        <w:contextualSpacing/>
      </w:pPr>
    </w:p>
    <w:p w:rsidR="005A5304" w:rsidRPr="00DF6E76" w:rsidRDefault="005A5304" w:rsidP="00834FC9">
      <w:pPr>
        <w:spacing w:line="480" w:lineRule="auto"/>
        <w:contextualSpacing/>
      </w:pPr>
    </w:p>
    <w:p w:rsidR="005A5304" w:rsidRPr="00DF6E76" w:rsidRDefault="005A5304" w:rsidP="00834FC9">
      <w:pPr>
        <w:spacing w:line="480" w:lineRule="auto"/>
        <w:contextualSpacing/>
      </w:pPr>
    </w:p>
    <w:p w:rsidR="005A5304" w:rsidRPr="00DF6E76" w:rsidRDefault="005A5304" w:rsidP="00834FC9">
      <w:pPr>
        <w:spacing w:line="480" w:lineRule="auto"/>
        <w:contextualSpacing/>
      </w:pPr>
    </w:p>
    <w:sectPr w:rsidR="005A5304" w:rsidRPr="00DF6E76" w:rsidSect="006C2D4D">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DB8" w:rsidRDefault="00836DB8" w:rsidP="00E75FC0">
      <w:pPr>
        <w:spacing w:after="0" w:line="240" w:lineRule="auto"/>
      </w:pPr>
      <w:r>
        <w:separator/>
      </w:r>
    </w:p>
  </w:endnote>
  <w:endnote w:type="continuationSeparator" w:id="1">
    <w:p w:rsidR="00836DB8" w:rsidRDefault="00836DB8" w:rsidP="00E75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DB8" w:rsidRDefault="00836DB8" w:rsidP="00E75FC0">
      <w:pPr>
        <w:spacing w:after="0" w:line="240" w:lineRule="auto"/>
      </w:pPr>
      <w:r>
        <w:separator/>
      </w:r>
    </w:p>
  </w:footnote>
  <w:footnote w:type="continuationSeparator" w:id="1">
    <w:p w:rsidR="00836DB8" w:rsidRDefault="00836DB8" w:rsidP="00E75F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08654"/>
      <w:docPartObj>
        <w:docPartGallery w:val="Page Numbers (Top of Page)"/>
        <w:docPartUnique/>
      </w:docPartObj>
    </w:sdtPr>
    <w:sdtContent>
      <w:p w:rsidR="00E75FC0" w:rsidRDefault="00E75FC0" w:rsidP="00E75FC0">
        <w:pPr>
          <w:pStyle w:val="Header"/>
        </w:pPr>
        <w:r>
          <w:t xml:space="preserve">GUN CONTROL IN AMERICA                                                                                         </w:t>
        </w:r>
        <w:fldSimple w:instr=" PAGE   \* MERGEFORMAT ">
          <w:r w:rsidR="006909AA">
            <w:rPr>
              <w:noProof/>
            </w:rPr>
            <w:t>7</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C0" w:rsidRDefault="00E75FC0">
    <w:pPr>
      <w:pStyle w:val="Header"/>
    </w:pPr>
    <w:r>
      <w:t xml:space="preserve">Running head: </w:t>
    </w:r>
    <w:r w:rsidRPr="00E75FC0">
      <w:t>GUN CONTROL IN AMERICA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43A4F"/>
    <w:rsid w:val="00010FF1"/>
    <w:rsid w:val="00015929"/>
    <w:rsid w:val="0001789D"/>
    <w:rsid w:val="00017D30"/>
    <w:rsid w:val="000237BC"/>
    <w:rsid w:val="0002667D"/>
    <w:rsid w:val="000362D8"/>
    <w:rsid w:val="00045A55"/>
    <w:rsid w:val="0005059B"/>
    <w:rsid w:val="000565C7"/>
    <w:rsid w:val="00083B63"/>
    <w:rsid w:val="00086FB2"/>
    <w:rsid w:val="00091D72"/>
    <w:rsid w:val="000942BC"/>
    <w:rsid w:val="000A41A9"/>
    <w:rsid w:val="000A5E28"/>
    <w:rsid w:val="000B6E85"/>
    <w:rsid w:val="000C5827"/>
    <w:rsid w:val="000D5C7B"/>
    <w:rsid w:val="000E18B8"/>
    <w:rsid w:val="000F6C51"/>
    <w:rsid w:val="00111E2D"/>
    <w:rsid w:val="00116340"/>
    <w:rsid w:val="00136746"/>
    <w:rsid w:val="0013743A"/>
    <w:rsid w:val="00142975"/>
    <w:rsid w:val="001701BA"/>
    <w:rsid w:val="001721FD"/>
    <w:rsid w:val="00180EAE"/>
    <w:rsid w:val="00181E7B"/>
    <w:rsid w:val="00195041"/>
    <w:rsid w:val="001A035D"/>
    <w:rsid w:val="001A4B8E"/>
    <w:rsid w:val="001B2EEA"/>
    <w:rsid w:val="001B31BA"/>
    <w:rsid w:val="001E29BB"/>
    <w:rsid w:val="00210526"/>
    <w:rsid w:val="00215417"/>
    <w:rsid w:val="00221ABB"/>
    <w:rsid w:val="002244AE"/>
    <w:rsid w:val="00237C1C"/>
    <w:rsid w:val="00240167"/>
    <w:rsid w:val="002417E3"/>
    <w:rsid w:val="0024493D"/>
    <w:rsid w:val="0024759D"/>
    <w:rsid w:val="00266AC0"/>
    <w:rsid w:val="00277D50"/>
    <w:rsid w:val="002907E1"/>
    <w:rsid w:val="00291D3F"/>
    <w:rsid w:val="00293FE2"/>
    <w:rsid w:val="002B263C"/>
    <w:rsid w:val="002B2715"/>
    <w:rsid w:val="002B3281"/>
    <w:rsid w:val="002B3E28"/>
    <w:rsid w:val="002B49AA"/>
    <w:rsid w:val="002B5B72"/>
    <w:rsid w:val="002C2E85"/>
    <w:rsid w:val="002C57F5"/>
    <w:rsid w:val="002D22D3"/>
    <w:rsid w:val="002D49DC"/>
    <w:rsid w:val="002E2FF1"/>
    <w:rsid w:val="002F0E24"/>
    <w:rsid w:val="002F465B"/>
    <w:rsid w:val="002F62FA"/>
    <w:rsid w:val="002F796F"/>
    <w:rsid w:val="002F7B00"/>
    <w:rsid w:val="003107FC"/>
    <w:rsid w:val="00310E18"/>
    <w:rsid w:val="00316D06"/>
    <w:rsid w:val="0033264F"/>
    <w:rsid w:val="0033388D"/>
    <w:rsid w:val="00335AFB"/>
    <w:rsid w:val="00355274"/>
    <w:rsid w:val="00356066"/>
    <w:rsid w:val="00360A5A"/>
    <w:rsid w:val="003613C5"/>
    <w:rsid w:val="003634CB"/>
    <w:rsid w:val="00372B0D"/>
    <w:rsid w:val="00381BA2"/>
    <w:rsid w:val="00383A8E"/>
    <w:rsid w:val="00392C7B"/>
    <w:rsid w:val="003A13E5"/>
    <w:rsid w:val="003A2B93"/>
    <w:rsid w:val="003A47F2"/>
    <w:rsid w:val="003A6EC0"/>
    <w:rsid w:val="003D09B2"/>
    <w:rsid w:val="003D3081"/>
    <w:rsid w:val="003D6741"/>
    <w:rsid w:val="003F19AD"/>
    <w:rsid w:val="00400509"/>
    <w:rsid w:val="004041C7"/>
    <w:rsid w:val="00412C67"/>
    <w:rsid w:val="00443812"/>
    <w:rsid w:val="00445916"/>
    <w:rsid w:val="0045281E"/>
    <w:rsid w:val="0046010E"/>
    <w:rsid w:val="00463095"/>
    <w:rsid w:val="00472377"/>
    <w:rsid w:val="00475EB8"/>
    <w:rsid w:val="00481F50"/>
    <w:rsid w:val="00486DA2"/>
    <w:rsid w:val="00492E97"/>
    <w:rsid w:val="004A51E2"/>
    <w:rsid w:val="004B28B2"/>
    <w:rsid w:val="004C51D5"/>
    <w:rsid w:val="004E3CCD"/>
    <w:rsid w:val="004E60EB"/>
    <w:rsid w:val="00503D69"/>
    <w:rsid w:val="00521AE9"/>
    <w:rsid w:val="00531929"/>
    <w:rsid w:val="00533C0E"/>
    <w:rsid w:val="0055574D"/>
    <w:rsid w:val="0055736F"/>
    <w:rsid w:val="00563CA7"/>
    <w:rsid w:val="00575218"/>
    <w:rsid w:val="0057630E"/>
    <w:rsid w:val="00584F20"/>
    <w:rsid w:val="00595C16"/>
    <w:rsid w:val="0059605F"/>
    <w:rsid w:val="005A1160"/>
    <w:rsid w:val="005A2D2E"/>
    <w:rsid w:val="005A5304"/>
    <w:rsid w:val="005A6914"/>
    <w:rsid w:val="005B19CC"/>
    <w:rsid w:val="005B7806"/>
    <w:rsid w:val="005C18E0"/>
    <w:rsid w:val="005C5AFE"/>
    <w:rsid w:val="005D6499"/>
    <w:rsid w:val="005D665B"/>
    <w:rsid w:val="005E5A58"/>
    <w:rsid w:val="00600437"/>
    <w:rsid w:val="00605EDA"/>
    <w:rsid w:val="0060755C"/>
    <w:rsid w:val="006103F9"/>
    <w:rsid w:val="006145D0"/>
    <w:rsid w:val="00622193"/>
    <w:rsid w:val="00622A9A"/>
    <w:rsid w:val="00630F34"/>
    <w:rsid w:val="006313C5"/>
    <w:rsid w:val="00645777"/>
    <w:rsid w:val="00652469"/>
    <w:rsid w:val="00653D9C"/>
    <w:rsid w:val="0066281D"/>
    <w:rsid w:val="00670DBE"/>
    <w:rsid w:val="006909AA"/>
    <w:rsid w:val="006924A1"/>
    <w:rsid w:val="006A03BB"/>
    <w:rsid w:val="006B1BD6"/>
    <w:rsid w:val="006C2D4D"/>
    <w:rsid w:val="006C7181"/>
    <w:rsid w:val="006D6FA7"/>
    <w:rsid w:val="006E10DF"/>
    <w:rsid w:val="006F38D8"/>
    <w:rsid w:val="00730B70"/>
    <w:rsid w:val="00741119"/>
    <w:rsid w:val="00762C60"/>
    <w:rsid w:val="007740A1"/>
    <w:rsid w:val="007742F9"/>
    <w:rsid w:val="00783BB5"/>
    <w:rsid w:val="0078710D"/>
    <w:rsid w:val="00797AC0"/>
    <w:rsid w:val="007A51B6"/>
    <w:rsid w:val="007A5DC7"/>
    <w:rsid w:val="007A7359"/>
    <w:rsid w:val="007A7F89"/>
    <w:rsid w:val="007C7797"/>
    <w:rsid w:val="007D2C40"/>
    <w:rsid w:val="007E0DFF"/>
    <w:rsid w:val="007F52F3"/>
    <w:rsid w:val="00811127"/>
    <w:rsid w:val="008215B0"/>
    <w:rsid w:val="0082446E"/>
    <w:rsid w:val="00834FC9"/>
    <w:rsid w:val="00836DB8"/>
    <w:rsid w:val="00837CB7"/>
    <w:rsid w:val="00843A4F"/>
    <w:rsid w:val="00844EF1"/>
    <w:rsid w:val="0086086F"/>
    <w:rsid w:val="00861FD7"/>
    <w:rsid w:val="008628F0"/>
    <w:rsid w:val="0087211A"/>
    <w:rsid w:val="0087677A"/>
    <w:rsid w:val="0088072B"/>
    <w:rsid w:val="008934C4"/>
    <w:rsid w:val="00896804"/>
    <w:rsid w:val="008A2480"/>
    <w:rsid w:val="008C5181"/>
    <w:rsid w:val="008D01A8"/>
    <w:rsid w:val="008D3508"/>
    <w:rsid w:val="008D437C"/>
    <w:rsid w:val="008D573A"/>
    <w:rsid w:val="008D70E8"/>
    <w:rsid w:val="008E14A4"/>
    <w:rsid w:val="008E3D96"/>
    <w:rsid w:val="008F2154"/>
    <w:rsid w:val="008F242A"/>
    <w:rsid w:val="008F76F4"/>
    <w:rsid w:val="009163B7"/>
    <w:rsid w:val="0092086F"/>
    <w:rsid w:val="00927641"/>
    <w:rsid w:val="00931F69"/>
    <w:rsid w:val="00942578"/>
    <w:rsid w:val="00961F0E"/>
    <w:rsid w:val="00964D3D"/>
    <w:rsid w:val="009660F0"/>
    <w:rsid w:val="00967EF2"/>
    <w:rsid w:val="00972705"/>
    <w:rsid w:val="0098653A"/>
    <w:rsid w:val="009A206D"/>
    <w:rsid w:val="009A607A"/>
    <w:rsid w:val="009C4784"/>
    <w:rsid w:val="009D1DA9"/>
    <w:rsid w:val="009D59F5"/>
    <w:rsid w:val="009E667E"/>
    <w:rsid w:val="009F0E98"/>
    <w:rsid w:val="00A06248"/>
    <w:rsid w:val="00A227A2"/>
    <w:rsid w:val="00A25110"/>
    <w:rsid w:val="00A26AB7"/>
    <w:rsid w:val="00A30F19"/>
    <w:rsid w:val="00A31573"/>
    <w:rsid w:val="00A34D12"/>
    <w:rsid w:val="00A438E9"/>
    <w:rsid w:val="00A50145"/>
    <w:rsid w:val="00A6000F"/>
    <w:rsid w:val="00A6559C"/>
    <w:rsid w:val="00A65D93"/>
    <w:rsid w:val="00A74AF8"/>
    <w:rsid w:val="00A87CDF"/>
    <w:rsid w:val="00A96208"/>
    <w:rsid w:val="00AA1F0B"/>
    <w:rsid w:val="00AA6B39"/>
    <w:rsid w:val="00AB5580"/>
    <w:rsid w:val="00AB5AAE"/>
    <w:rsid w:val="00AB6EED"/>
    <w:rsid w:val="00AC61AC"/>
    <w:rsid w:val="00AD11B4"/>
    <w:rsid w:val="00AE0767"/>
    <w:rsid w:val="00AE1C7E"/>
    <w:rsid w:val="00B031B2"/>
    <w:rsid w:val="00B223FD"/>
    <w:rsid w:val="00B25CC1"/>
    <w:rsid w:val="00B2620A"/>
    <w:rsid w:val="00B40ABB"/>
    <w:rsid w:val="00B47A0D"/>
    <w:rsid w:val="00B5251F"/>
    <w:rsid w:val="00B57D7E"/>
    <w:rsid w:val="00B602FB"/>
    <w:rsid w:val="00B75C26"/>
    <w:rsid w:val="00B76082"/>
    <w:rsid w:val="00B80B4C"/>
    <w:rsid w:val="00B811B4"/>
    <w:rsid w:val="00B826C1"/>
    <w:rsid w:val="00B92057"/>
    <w:rsid w:val="00B966F7"/>
    <w:rsid w:val="00BA4702"/>
    <w:rsid w:val="00BB3B0E"/>
    <w:rsid w:val="00BB49FD"/>
    <w:rsid w:val="00BB6EFA"/>
    <w:rsid w:val="00BC657B"/>
    <w:rsid w:val="00BD03C7"/>
    <w:rsid w:val="00BD7B4A"/>
    <w:rsid w:val="00BE740A"/>
    <w:rsid w:val="00BE7C74"/>
    <w:rsid w:val="00BF65DF"/>
    <w:rsid w:val="00BF6CAD"/>
    <w:rsid w:val="00C071FD"/>
    <w:rsid w:val="00C37E98"/>
    <w:rsid w:val="00C41631"/>
    <w:rsid w:val="00C55F31"/>
    <w:rsid w:val="00C60F10"/>
    <w:rsid w:val="00C735EE"/>
    <w:rsid w:val="00C73667"/>
    <w:rsid w:val="00C7780C"/>
    <w:rsid w:val="00C860BE"/>
    <w:rsid w:val="00C86D2D"/>
    <w:rsid w:val="00C937AF"/>
    <w:rsid w:val="00CB290E"/>
    <w:rsid w:val="00CD765D"/>
    <w:rsid w:val="00CE72F5"/>
    <w:rsid w:val="00D123FC"/>
    <w:rsid w:val="00D34606"/>
    <w:rsid w:val="00D61F80"/>
    <w:rsid w:val="00D67AA2"/>
    <w:rsid w:val="00D745DF"/>
    <w:rsid w:val="00D808B7"/>
    <w:rsid w:val="00DA7AD6"/>
    <w:rsid w:val="00DB059B"/>
    <w:rsid w:val="00DB4CCC"/>
    <w:rsid w:val="00DB51F7"/>
    <w:rsid w:val="00DB7D34"/>
    <w:rsid w:val="00DC2FFB"/>
    <w:rsid w:val="00DC6253"/>
    <w:rsid w:val="00DC6C36"/>
    <w:rsid w:val="00DD302C"/>
    <w:rsid w:val="00DE1473"/>
    <w:rsid w:val="00DE7C26"/>
    <w:rsid w:val="00DF48B9"/>
    <w:rsid w:val="00DF6E76"/>
    <w:rsid w:val="00E05E11"/>
    <w:rsid w:val="00E104CA"/>
    <w:rsid w:val="00E11BA0"/>
    <w:rsid w:val="00E14224"/>
    <w:rsid w:val="00E4199C"/>
    <w:rsid w:val="00E602AE"/>
    <w:rsid w:val="00E6063B"/>
    <w:rsid w:val="00E67DDE"/>
    <w:rsid w:val="00E73D6F"/>
    <w:rsid w:val="00E75FC0"/>
    <w:rsid w:val="00E84ADB"/>
    <w:rsid w:val="00EA2124"/>
    <w:rsid w:val="00EA2E20"/>
    <w:rsid w:val="00EB03D9"/>
    <w:rsid w:val="00EB2F08"/>
    <w:rsid w:val="00EC2583"/>
    <w:rsid w:val="00ED46FC"/>
    <w:rsid w:val="00EE1A5D"/>
    <w:rsid w:val="00EE29AA"/>
    <w:rsid w:val="00EF4CA4"/>
    <w:rsid w:val="00EF5BF0"/>
    <w:rsid w:val="00EF6F52"/>
    <w:rsid w:val="00EF751F"/>
    <w:rsid w:val="00F10696"/>
    <w:rsid w:val="00F10EDB"/>
    <w:rsid w:val="00F144C3"/>
    <w:rsid w:val="00F20635"/>
    <w:rsid w:val="00F26D8C"/>
    <w:rsid w:val="00F27B22"/>
    <w:rsid w:val="00F44C0E"/>
    <w:rsid w:val="00F62EC6"/>
    <w:rsid w:val="00F63007"/>
    <w:rsid w:val="00F6749C"/>
    <w:rsid w:val="00F67CF6"/>
    <w:rsid w:val="00F70FD9"/>
    <w:rsid w:val="00F72B0C"/>
    <w:rsid w:val="00F72B94"/>
    <w:rsid w:val="00F7501C"/>
    <w:rsid w:val="00F772EF"/>
    <w:rsid w:val="00F956D9"/>
    <w:rsid w:val="00FC52DE"/>
    <w:rsid w:val="00FE0C2D"/>
    <w:rsid w:val="00FE7B22"/>
    <w:rsid w:val="00FF19EF"/>
    <w:rsid w:val="00FF27B2"/>
    <w:rsid w:val="00FF6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8B8"/>
    <w:rPr>
      <w:color w:val="0000FF" w:themeColor="hyperlink"/>
      <w:u w:val="single"/>
    </w:rPr>
  </w:style>
  <w:style w:type="paragraph" w:styleId="Header">
    <w:name w:val="header"/>
    <w:basedOn w:val="Normal"/>
    <w:link w:val="HeaderChar"/>
    <w:uiPriority w:val="99"/>
    <w:unhideWhenUsed/>
    <w:rsid w:val="00E75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FC0"/>
  </w:style>
  <w:style w:type="paragraph" w:styleId="Footer">
    <w:name w:val="footer"/>
    <w:basedOn w:val="Normal"/>
    <w:link w:val="FooterChar"/>
    <w:uiPriority w:val="99"/>
    <w:semiHidden/>
    <w:unhideWhenUsed/>
    <w:rsid w:val="00E75F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5F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ox.com/policy-and-politics/2018/2/21/17028930/gun-violence-us-statistics-char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TotalTime>
  <Pages>8</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322</cp:revision>
  <dcterms:created xsi:type="dcterms:W3CDTF">2018-05-31T15:12:00Z</dcterms:created>
  <dcterms:modified xsi:type="dcterms:W3CDTF">2018-06-01T07:47:00Z</dcterms:modified>
</cp:coreProperties>
</file>