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65" w:rsidRPr="006C5093" w:rsidRDefault="00D463D9" w:rsidP="008B281D">
      <w:pPr>
        <w:shd w:val="clear" w:color="auto" w:fill="FFFFFF"/>
        <w:spacing w:after="0"/>
        <w:rPr>
          <w:rFonts w:ascii="Times New Roman" w:eastAsia="Times New Roman" w:hAnsi="Times New Roman" w:cs="Times New Roman"/>
          <w:b/>
          <w:sz w:val="24"/>
          <w:szCs w:val="24"/>
        </w:rPr>
      </w:pPr>
      <w:r w:rsidRPr="00D463D9">
        <w:rPr>
          <w:rFonts w:ascii="Times New Roman" w:eastAsia="Times New Roman" w:hAnsi="Times New Roman" w:cs="Times New Roman"/>
          <w:b/>
          <w:sz w:val="24"/>
          <w:szCs w:val="24"/>
          <w:shd w:val="clear" w:color="auto" w:fill="FFFFFF"/>
        </w:rPr>
        <w:t xml:space="preserve">After reading 21 CFR Part 11 </w:t>
      </w:r>
      <w:proofErr w:type="gramStart"/>
      <w:r w:rsidRPr="006C5093">
        <w:rPr>
          <w:rFonts w:ascii="Times New Roman" w:eastAsia="Times New Roman" w:hAnsi="Times New Roman" w:cs="Times New Roman"/>
          <w:b/>
          <w:sz w:val="24"/>
          <w:szCs w:val="24"/>
          <w:shd w:val="clear" w:color="auto" w:fill="FFFFFF"/>
        </w:rPr>
        <w:t>think</w:t>
      </w:r>
      <w:proofErr w:type="gramEnd"/>
      <w:r w:rsidRPr="00D463D9">
        <w:rPr>
          <w:rFonts w:ascii="Times New Roman" w:eastAsia="Times New Roman" w:hAnsi="Times New Roman" w:cs="Times New Roman"/>
          <w:b/>
          <w:sz w:val="24"/>
          <w:szCs w:val="24"/>
          <w:shd w:val="clear" w:color="auto" w:fill="FFFFFF"/>
        </w:rPr>
        <w:t xml:space="preserve"> about </w:t>
      </w:r>
      <w:r w:rsidRPr="006C5093">
        <w:rPr>
          <w:rFonts w:ascii="Times New Roman" w:eastAsia="Times New Roman" w:hAnsi="Times New Roman" w:cs="Times New Roman"/>
          <w:b/>
          <w:sz w:val="24"/>
          <w:szCs w:val="24"/>
          <w:shd w:val="clear" w:color="auto" w:fill="FFFFFF"/>
        </w:rPr>
        <w:t>its</w:t>
      </w:r>
      <w:r w:rsidRPr="00D463D9">
        <w:rPr>
          <w:rFonts w:ascii="Times New Roman" w:eastAsia="Times New Roman" w:hAnsi="Times New Roman" w:cs="Times New Roman"/>
          <w:b/>
          <w:sz w:val="24"/>
          <w:szCs w:val="24"/>
          <w:shd w:val="clear" w:color="auto" w:fill="FFFFFF"/>
        </w:rPr>
        <w:t xml:space="preserve"> applicability. FDA has conducted some cursory inspections of companies using automated functions, but they are not as thorough as they should be. Why do you suppose that both industry and the FDA compliance officers are still struggling to standardize electronic signatures and data management systems audits and inspections?</w:t>
      </w:r>
      <w:r w:rsidRPr="00D463D9">
        <w:rPr>
          <w:rFonts w:ascii="Times New Roman" w:eastAsia="Times New Roman" w:hAnsi="Times New Roman" w:cs="Times New Roman"/>
          <w:b/>
          <w:sz w:val="24"/>
          <w:szCs w:val="24"/>
        </w:rPr>
        <w:t> </w:t>
      </w:r>
    </w:p>
    <w:p w:rsidR="008B281D" w:rsidRPr="006C5093" w:rsidRDefault="008B281D" w:rsidP="008B281D">
      <w:pPr>
        <w:shd w:val="clear" w:color="auto" w:fill="FFFFFF"/>
        <w:spacing w:after="0"/>
        <w:rPr>
          <w:rFonts w:ascii="Times New Roman" w:eastAsia="Times New Roman" w:hAnsi="Times New Roman" w:cs="Times New Roman"/>
          <w:b/>
          <w:sz w:val="24"/>
          <w:szCs w:val="24"/>
        </w:rPr>
      </w:pPr>
    </w:p>
    <w:p w:rsidR="0010309B" w:rsidRPr="006C5093" w:rsidRDefault="00335F65" w:rsidP="008B281D">
      <w:pPr>
        <w:shd w:val="clear" w:color="auto" w:fill="FFFFFF"/>
        <w:spacing w:after="0"/>
        <w:rPr>
          <w:rFonts w:ascii="Times New Roman" w:eastAsia="Times New Roman" w:hAnsi="Times New Roman" w:cs="Times New Roman"/>
          <w:sz w:val="24"/>
          <w:szCs w:val="24"/>
          <w:shd w:val="clear" w:color="auto" w:fill="FFFFFF"/>
        </w:rPr>
      </w:pPr>
      <w:r w:rsidRPr="006C5093">
        <w:rPr>
          <w:rFonts w:ascii="Times New Roman" w:eastAsia="Times New Roman" w:hAnsi="Times New Roman" w:cs="Times New Roman"/>
          <w:sz w:val="24"/>
          <w:szCs w:val="24"/>
        </w:rPr>
        <w:t xml:space="preserve">Electronic signature </w:t>
      </w:r>
      <w:r w:rsidR="00B02909">
        <w:rPr>
          <w:rFonts w:ascii="Times New Roman" w:eastAsia="Times New Roman" w:hAnsi="Times New Roman" w:cs="Times New Roman"/>
          <w:noProof/>
          <w:sz w:val="24"/>
          <w:szCs w:val="24"/>
        </w:rPr>
        <w:t>is</w:t>
      </w:r>
      <w:r w:rsidRPr="006C5093">
        <w:rPr>
          <w:rFonts w:ascii="Times New Roman" w:eastAsia="Times New Roman" w:hAnsi="Times New Roman" w:cs="Times New Roman"/>
          <w:sz w:val="24"/>
          <w:szCs w:val="24"/>
        </w:rPr>
        <w:t xml:space="preserve"> basically legally binding equivalent of a person’s handwritten signature</w:t>
      </w:r>
      <w:r w:rsidR="008B281D" w:rsidRPr="006C5093">
        <w:rPr>
          <w:rFonts w:ascii="Times New Roman" w:eastAsia="Times New Roman" w:hAnsi="Times New Roman" w:cs="Times New Roman"/>
          <w:sz w:val="24"/>
          <w:szCs w:val="24"/>
        </w:rPr>
        <w:t xml:space="preserve"> (FDA, 2017)</w:t>
      </w:r>
      <w:r w:rsidRPr="006C5093">
        <w:rPr>
          <w:rFonts w:ascii="Times New Roman" w:eastAsia="Times New Roman" w:hAnsi="Times New Roman" w:cs="Times New Roman"/>
          <w:sz w:val="24"/>
          <w:szCs w:val="24"/>
        </w:rPr>
        <w:t xml:space="preserve">. </w:t>
      </w:r>
      <w:r w:rsidR="008B281D" w:rsidRPr="006C5093">
        <w:rPr>
          <w:rFonts w:ascii="Times New Roman" w:eastAsia="Times New Roman" w:hAnsi="Times New Roman" w:cs="Times New Roman"/>
          <w:sz w:val="24"/>
          <w:szCs w:val="24"/>
        </w:rPr>
        <w:t>They</w:t>
      </w:r>
      <w:r w:rsidRPr="006C5093">
        <w:rPr>
          <w:rFonts w:ascii="Times New Roman" w:eastAsia="Times New Roman" w:hAnsi="Times New Roman" w:cs="Times New Roman"/>
          <w:sz w:val="24"/>
          <w:szCs w:val="24"/>
        </w:rPr>
        <w:t xml:space="preserve"> may also be expressed as a computer data compilation of various types. They are used on any electronic records as identified in </w:t>
      </w:r>
      <w:r w:rsidRPr="00D463D9">
        <w:rPr>
          <w:rFonts w:ascii="Times New Roman" w:eastAsia="Times New Roman" w:hAnsi="Times New Roman" w:cs="Times New Roman"/>
          <w:sz w:val="24"/>
          <w:szCs w:val="24"/>
          <w:shd w:val="clear" w:color="auto" w:fill="FFFFFF"/>
        </w:rPr>
        <w:t>21 CFR Part 1</w:t>
      </w:r>
      <w:r w:rsidRPr="006C5093">
        <w:rPr>
          <w:rFonts w:ascii="Times New Roman" w:eastAsia="Times New Roman" w:hAnsi="Times New Roman" w:cs="Times New Roman"/>
          <w:sz w:val="24"/>
          <w:szCs w:val="24"/>
          <w:shd w:val="clear" w:color="auto" w:fill="FFFFFF"/>
        </w:rPr>
        <w:t xml:space="preserve">. One of the major </w:t>
      </w:r>
      <w:r w:rsidR="00A6645D" w:rsidRPr="006C5093">
        <w:rPr>
          <w:rFonts w:ascii="Times New Roman" w:eastAsia="Times New Roman" w:hAnsi="Times New Roman" w:cs="Times New Roman"/>
          <w:sz w:val="24"/>
          <w:szCs w:val="24"/>
          <w:shd w:val="clear" w:color="auto" w:fill="FFFFFF"/>
        </w:rPr>
        <w:t>applications</w:t>
      </w:r>
      <w:r w:rsidRPr="006C5093">
        <w:rPr>
          <w:rFonts w:ascii="Times New Roman" w:eastAsia="Times New Roman" w:hAnsi="Times New Roman" w:cs="Times New Roman"/>
          <w:sz w:val="24"/>
          <w:szCs w:val="24"/>
          <w:shd w:val="clear" w:color="auto" w:fill="FFFFFF"/>
        </w:rPr>
        <w:t xml:space="preserve"> of the electronic signature is drawn </w:t>
      </w:r>
      <w:r w:rsidR="00787574" w:rsidRPr="006C5093">
        <w:rPr>
          <w:rFonts w:ascii="Times New Roman" w:eastAsia="Times New Roman" w:hAnsi="Times New Roman" w:cs="Times New Roman"/>
          <w:sz w:val="24"/>
          <w:szCs w:val="24"/>
          <w:shd w:val="clear" w:color="auto" w:fill="FFFFFF"/>
        </w:rPr>
        <w:t>from</w:t>
      </w:r>
      <w:r w:rsidRPr="006C5093">
        <w:rPr>
          <w:rFonts w:ascii="Times New Roman" w:eastAsia="Times New Roman" w:hAnsi="Times New Roman" w:cs="Times New Roman"/>
          <w:sz w:val="24"/>
          <w:szCs w:val="24"/>
          <w:shd w:val="clear" w:color="auto" w:fill="FFFFFF"/>
        </w:rPr>
        <w:t xml:space="preserve"> the fact that they cannot be forged. This is </w:t>
      </w:r>
      <w:r w:rsidR="00787574" w:rsidRPr="006C5093">
        <w:rPr>
          <w:rFonts w:ascii="Times New Roman" w:eastAsia="Times New Roman" w:hAnsi="Times New Roman" w:cs="Times New Roman"/>
          <w:sz w:val="24"/>
          <w:szCs w:val="24"/>
          <w:shd w:val="clear" w:color="auto" w:fill="FFFFFF"/>
        </w:rPr>
        <w:t>because;</w:t>
      </w:r>
      <w:r w:rsidRPr="006C5093">
        <w:rPr>
          <w:rFonts w:ascii="Times New Roman" w:eastAsia="Times New Roman" w:hAnsi="Times New Roman" w:cs="Times New Roman"/>
          <w:sz w:val="24"/>
          <w:szCs w:val="24"/>
          <w:shd w:val="clear" w:color="auto" w:fill="FFFFFF"/>
        </w:rPr>
        <w:t xml:space="preserve"> they</w:t>
      </w:r>
      <w:r w:rsidR="00787574" w:rsidRPr="006C5093">
        <w:rPr>
          <w:rFonts w:ascii="Times New Roman" w:eastAsia="Times New Roman" w:hAnsi="Times New Roman" w:cs="Times New Roman"/>
          <w:sz w:val="24"/>
          <w:szCs w:val="24"/>
          <w:shd w:val="clear" w:color="auto" w:fill="FFFFFF"/>
        </w:rPr>
        <w:t xml:space="preserve"> are mostly based on biometric identification, or the users’ identification and password. Despite </w:t>
      </w:r>
      <w:r w:rsidR="00A6645D" w:rsidRPr="006C5093">
        <w:rPr>
          <w:rFonts w:ascii="Times New Roman" w:eastAsia="Times New Roman" w:hAnsi="Times New Roman" w:cs="Times New Roman"/>
          <w:sz w:val="24"/>
          <w:szCs w:val="24"/>
          <w:shd w:val="clear" w:color="auto" w:fill="FFFFFF"/>
        </w:rPr>
        <w:t>its</w:t>
      </w:r>
      <w:r w:rsidR="00787574" w:rsidRPr="006C5093">
        <w:rPr>
          <w:rFonts w:ascii="Times New Roman" w:eastAsia="Times New Roman" w:hAnsi="Times New Roman" w:cs="Times New Roman"/>
          <w:sz w:val="24"/>
          <w:szCs w:val="24"/>
          <w:shd w:val="clear" w:color="auto" w:fill="FFFFFF"/>
        </w:rPr>
        <w:t xml:space="preserve"> applicability, the FDA compliance officers are still struggling to standardize electronic signatures and data management systems audits and inspections. This is mainly due lack of </w:t>
      </w:r>
      <w:r w:rsidR="00787574" w:rsidRPr="00B02909">
        <w:rPr>
          <w:rFonts w:ascii="Times New Roman" w:eastAsia="Times New Roman" w:hAnsi="Times New Roman" w:cs="Times New Roman"/>
          <w:noProof/>
          <w:sz w:val="24"/>
          <w:szCs w:val="24"/>
          <w:shd w:val="clear" w:color="auto" w:fill="FFFFFF"/>
        </w:rPr>
        <w:t>consistenc</w:t>
      </w:r>
      <w:r w:rsidR="00B02909">
        <w:rPr>
          <w:rFonts w:ascii="Times New Roman" w:eastAsia="Times New Roman" w:hAnsi="Times New Roman" w:cs="Times New Roman"/>
          <w:noProof/>
          <w:sz w:val="24"/>
          <w:szCs w:val="24"/>
          <w:shd w:val="clear" w:color="auto" w:fill="FFFFFF"/>
        </w:rPr>
        <w:t>y</w:t>
      </w:r>
      <w:r w:rsidR="00787574" w:rsidRPr="006C5093">
        <w:rPr>
          <w:rFonts w:ascii="Times New Roman" w:eastAsia="Times New Roman" w:hAnsi="Times New Roman" w:cs="Times New Roman"/>
          <w:sz w:val="24"/>
          <w:szCs w:val="24"/>
          <w:shd w:val="clear" w:color="auto" w:fill="FFFFFF"/>
        </w:rPr>
        <w:t xml:space="preserve"> in electronic data of various </w:t>
      </w:r>
      <w:r w:rsidR="00A6645D" w:rsidRPr="006C5093">
        <w:rPr>
          <w:rFonts w:ascii="Times New Roman" w:eastAsia="Times New Roman" w:hAnsi="Times New Roman" w:cs="Times New Roman"/>
          <w:sz w:val="24"/>
          <w:szCs w:val="24"/>
          <w:shd w:val="clear" w:color="auto" w:fill="FFFFFF"/>
        </w:rPr>
        <w:t>firms</w:t>
      </w:r>
      <w:r w:rsidR="00787574" w:rsidRPr="006C5093">
        <w:rPr>
          <w:rFonts w:ascii="Times New Roman" w:eastAsia="Times New Roman" w:hAnsi="Times New Roman" w:cs="Times New Roman"/>
          <w:sz w:val="24"/>
          <w:szCs w:val="24"/>
          <w:shd w:val="clear" w:color="auto" w:fill="FFFFFF"/>
        </w:rPr>
        <w:t xml:space="preserve">. The FDA requires that all electronic data meet similar fundamental aspects of data in various </w:t>
      </w:r>
      <w:r w:rsidR="00A6645D" w:rsidRPr="006C5093">
        <w:rPr>
          <w:rFonts w:ascii="Times New Roman" w:eastAsia="Times New Roman" w:hAnsi="Times New Roman" w:cs="Times New Roman"/>
          <w:sz w:val="24"/>
          <w:szCs w:val="24"/>
          <w:shd w:val="clear" w:color="auto" w:fill="FFFFFF"/>
        </w:rPr>
        <w:t>scopes</w:t>
      </w:r>
      <w:r w:rsidR="00787574" w:rsidRPr="006C5093">
        <w:rPr>
          <w:rFonts w:ascii="Times New Roman" w:eastAsia="Times New Roman" w:hAnsi="Times New Roman" w:cs="Times New Roman"/>
          <w:sz w:val="24"/>
          <w:szCs w:val="24"/>
          <w:shd w:val="clear" w:color="auto" w:fill="FFFFFF"/>
        </w:rPr>
        <w:t xml:space="preserve"> such as originality, accuracy, </w:t>
      </w:r>
      <w:r w:rsidR="00A6645D" w:rsidRPr="006C5093">
        <w:rPr>
          <w:rFonts w:ascii="Times New Roman" w:eastAsia="Times New Roman" w:hAnsi="Times New Roman" w:cs="Times New Roman"/>
          <w:sz w:val="24"/>
          <w:szCs w:val="24"/>
          <w:shd w:val="clear" w:color="auto" w:fill="FFFFFF"/>
        </w:rPr>
        <w:t>integrity</w:t>
      </w:r>
      <w:r w:rsidR="00787574" w:rsidRPr="006C5093">
        <w:rPr>
          <w:rFonts w:ascii="Times New Roman" w:eastAsia="Times New Roman" w:hAnsi="Times New Roman" w:cs="Times New Roman"/>
          <w:sz w:val="24"/>
          <w:szCs w:val="24"/>
          <w:shd w:val="clear" w:color="auto" w:fill="FFFFFF"/>
        </w:rPr>
        <w:t>, among others</w:t>
      </w:r>
      <w:r w:rsidR="008B281D" w:rsidRPr="006C5093">
        <w:rPr>
          <w:rFonts w:ascii="Times New Roman" w:eastAsia="Times New Roman" w:hAnsi="Times New Roman" w:cs="Times New Roman"/>
          <w:sz w:val="24"/>
          <w:szCs w:val="24"/>
          <w:shd w:val="clear" w:color="auto" w:fill="FFFFFF"/>
        </w:rPr>
        <w:t xml:space="preserve"> (</w:t>
      </w:r>
      <w:proofErr w:type="spellStart"/>
      <w:r w:rsidR="008B281D" w:rsidRPr="006C5093">
        <w:rPr>
          <w:rFonts w:ascii="Times New Roman" w:hAnsi="Times New Roman" w:cs="Times New Roman"/>
          <w:sz w:val="24"/>
          <w:szCs w:val="24"/>
        </w:rPr>
        <w:t>Ayalew</w:t>
      </w:r>
      <w:proofErr w:type="spellEnd"/>
      <w:r w:rsidR="008B281D" w:rsidRPr="006C5093">
        <w:rPr>
          <w:rFonts w:ascii="Times New Roman" w:hAnsi="Times New Roman" w:cs="Times New Roman"/>
          <w:sz w:val="24"/>
          <w:szCs w:val="24"/>
        </w:rPr>
        <w:t xml:space="preserve">, </w:t>
      </w:r>
      <w:proofErr w:type="spellStart"/>
      <w:r w:rsidR="008B281D" w:rsidRPr="006C5093">
        <w:rPr>
          <w:rFonts w:ascii="Times New Roman" w:hAnsi="Times New Roman" w:cs="Times New Roman"/>
          <w:sz w:val="24"/>
          <w:szCs w:val="24"/>
        </w:rPr>
        <w:t>n.d</w:t>
      </w:r>
      <w:proofErr w:type="spellEnd"/>
      <w:r w:rsidR="008B281D" w:rsidRPr="006C5093">
        <w:rPr>
          <w:rFonts w:ascii="Times New Roman" w:eastAsia="Times New Roman" w:hAnsi="Times New Roman" w:cs="Times New Roman"/>
          <w:sz w:val="24"/>
          <w:szCs w:val="24"/>
          <w:shd w:val="clear" w:color="auto" w:fill="FFFFFF"/>
        </w:rPr>
        <w:t>)</w:t>
      </w:r>
      <w:r w:rsidR="00787574" w:rsidRPr="006C5093">
        <w:rPr>
          <w:rFonts w:ascii="Times New Roman" w:eastAsia="Times New Roman" w:hAnsi="Times New Roman" w:cs="Times New Roman"/>
          <w:sz w:val="24"/>
          <w:szCs w:val="24"/>
          <w:shd w:val="clear" w:color="auto" w:fill="FFFFFF"/>
        </w:rPr>
        <w:t xml:space="preserve">. However, not all companies have the ability to meet these fundamental aspects. In the same manner, sometimes the FDA may find it </w:t>
      </w:r>
      <w:r w:rsidR="00A6645D" w:rsidRPr="006C5093">
        <w:rPr>
          <w:rFonts w:ascii="Times New Roman" w:eastAsia="Times New Roman" w:hAnsi="Times New Roman" w:cs="Times New Roman"/>
          <w:sz w:val="24"/>
          <w:szCs w:val="24"/>
          <w:shd w:val="clear" w:color="auto" w:fill="FFFFFF"/>
        </w:rPr>
        <w:t>hard</w:t>
      </w:r>
      <w:r w:rsidR="00787574" w:rsidRPr="006C5093">
        <w:rPr>
          <w:rFonts w:ascii="Times New Roman" w:eastAsia="Times New Roman" w:hAnsi="Times New Roman" w:cs="Times New Roman"/>
          <w:sz w:val="24"/>
          <w:szCs w:val="24"/>
          <w:shd w:val="clear" w:color="auto" w:fill="FFFFFF"/>
        </w:rPr>
        <w:t xml:space="preserve"> to </w:t>
      </w:r>
      <w:r w:rsidR="00A6645D" w:rsidRPr="006C5093">
        <w:rPr>
          <w:rFonts w:ascii="Times New Roman" w:eastAsia="Times New Roman" w:hAnsi="Times New Roman" w:cs="Times New Roman"/>
          <w:sz w:val="24"/>
          <w:szCs w:val="24"/>
          <w:shd w:val="clear" w:color="auto" w:fill="FFFFFF"/>
        </w:rPr>
        <w:t>verify</w:t>
      </w:r>
      <w:r w:rsidR="00787574" w:rsidRPr="006C5093">
        <w:rPr>
          <w:rFonts w:ascii="Times New Roman" w:eastAsia="Times New Roman" w:hAnsi="Times New Roman" w:cs="Times New Roman"/>
          <w:sz w:val="24"/>
          <w:szCs w:val="24"/>
          <w:shd w:val="clear" w:color="auto" w:fill="FFFFFF"/>
        </w:rPr>
        <w:t xml:space="preserve"> the quality and i</w:t>
      </w:r>
      <w:r w:rsidR="00A6645D" w:rsidRPr="006C5093">
        <w:rPr>
          <w:rFonts w:ascii="Times New Roman" w:eastAsia="Times New Roman" w:hAnsi="Times New Roman" w:cs="Times New Roman"/>
          <w:sz w:val="24"/>
          <w:szCs w:val="24"/>
          <w:shd w:val="clear" w:color="auto" w:fill="FFFFFF"/>
        </w:rPr>
        <w:t>ntegrity of electronic data</w:t>
      </w:r>
      <w:r w:rsidR="00B02909">
        <w:rPr>
          <w:rFonts w:ascii="Times New Roman" w:eastAsia="Times New Roman" w:hAnsi="Times New Roman" w:cs="Times New Roman"/>
          <w:sz w:val="24"/>
          <w:szCs w:val="24"/>
          <w:shd w:val="clear" w:color="auto" w:fill="FFFFFF"/>
        </w:rPr>
        <w:t>,</w:t>
      </w:r>
      <w:r w:rsidR="00A6645D" w:rsidRPr="006C5093">
        <w:rPr>
          <w:rFonts w:ascii="Times New Roman" w:eastAsia="Times New Roman" w:hAnsi="Times New Roman" w:cs="Times New Roman"/>
          <w:sz w:val="24"/>
          <w:szCs w:val="24"/>
          <w:shd w:val="clear" w:color="auto" w:fill="FFFFFF"/>
        </w:rPr>
        <w:t xml:space="preserve"> </w:t>
      </w:r>
      <w:r w:rsidR="00A6645D" w:rsidRPr="00B02909">
        <w:rPr>
          <w:rFonts w:ascii="Times New Roman" w:eastAsia="Times New Roman" w:hAnsi="Times New Roman" w:cs="Times New Roman"/>
          <w:noProof/>
          <w:sz w:val="24"/>
          <w:szCs w:val="24"/>
          <w:shd w:val="clear" w:color="auto" w:fill="FFFFFF"/>
        </w:rPr>
        <w:t>espe</w:t>
      </w:r>
      <w:r w:rsidR="00787574" w:rsidRPr="00B02909">
        <w:rPr>
          <w:rFonts w:ascii="Times New Roman" w:eastAsia="Times New Roman" w:hAnsi="Times New Roman" w:cs="Times New Roman"/>
          <w:noProof/>
          <w:sz w:val="24"/>
          <w:szCs w:val="24"/>
          <w:shd w:val="clear" w:color="auto" w:fill="FFFFFF"/>
        </w:rPr>
        <w:t>cially</w:t>
      </w:r>
      <w:r w:rsidR="00787574" w:rsidRPr="006C5093">
        <w:rPr>
          <w:rFonts w:ascii="Times New Roman" w:eastAsia="Times New Roman" w:hAnsi="Times New Roman" w:cs="Times New Roman"/>
          <w:sz w:val="24"/>
          <w:szCs w:val="24"/>
          <w:shd w:val="clear" w:color="auto" w:fill="FFFFFF"/>
        </w:rPr>
        <w:t xml:space="preserve"> </w:t>
      </w:r>
      <w:r w:rsidR="00A6645D" w:rsidRPr="006C5093">
        <w:rPr>
          <w:rFonts w:ascii="Times New Roman" w:eastAsia="Times New Roman" w:hAnsi="Times New Roman" w:cs="Times New Roman"/>
          <w:sz w:val="24"/>
          <w:szCs w:val="24"/>
          <w:shd w:val="clear" w:color="auto" w:fill="FFFFFF"/>
        </w:rPr>
        <w:t>from</w:t>
      </w:r>
      <w:r w:rsidR="00787574" w:rsidRPr="006C5093">
        <w:rPr>
          <w:rFonts w:ascii="Times New Roman" w:eastAsia="Times New Roman" w:hAnsi="Times New Roman" w:cs="Times New Roman"/>
          <w:sz w:val="24"/>
          <w:szCs w:val="24"/>
          <w:shd w:val="clear" w:color="auto" w:fill="FFFFFF"/>
        </w:rPr>
        <w:t xml:space="preserve"> clinical trials. In the same manner, most firms are not able to </w:t>
      </w:r>
      <w:r w:rsidR="00B718BA" w:rsidRPr="006C5093">
        <w:rPr>
          <w:rFonts w:ascii="Times New Roman" w:eastAsia="Times New Roman" w:hAnsi="Times New Roman" w:cs="Times New Roman"/>
          <w:sz w:val="24"/>
          <w:szCs w:val="24"/>
          <w:shd w:val="clear" w:color="auto" w:fill="FFFFFF"/>
        </w:rPr>
        <w:t>maintain adequate validation, adequate staff training, and adequate access controls.</w:t>
      </w:r>
      <w:r w:rsidR="00A6645D" w:rsidRPr="006C5093">
        <w:rPr>
          <w:rFonts w:ascii="Times New Roman" w:eastAsia="Times New Roman" w:hAnsi="Times New Roman" w:cs="Times New Roman"/>
          <w:sz w:val="24"/>
          <w:szCs w:val="24"/>
          <w:shd w:val="clear" w:color="auto" w:fill="FFFFFF"/>
        </w:rPr>
        <w:t xml:space="preserve"> For instance, most firms use machine specific computers that are not distinctive </w:t>
      </w:r>
      <w:r w:rsidR="00B02909">
        <w:rPr>
          <w:rFonts w:ascii="Times New Roman" w:eastAsia="Times New Roman" w:hAnsi="Times New Roman" w:cs="Times New Roman"/>
          <w:noProof/>
          <w:sz w:val="24"/>
          <w:szCs w:val="24"/>
          <w:shd w:val="clear" w:color="auto" w:fill="FFFFFF"/>
        </w:rPr>
        <w:t>to</w:t>
      </w:r>
      <w:r w:rsidR="00A6645D" w:rsidRPr="006C5093">
        <w:rPr>
          <w:rFonts w:ascii="Times New Roman" w:eastAsia="Times New Roman" w:hAnsi="Times New Roman" w:cs="Times New Roman"/>
          <w:sz w:val="24"/>
          <w:szCs w:val="24"/>
          <w:shd w:val="clear" w:color="auto" w:fill="FFFFFF"/>
        </w:rPr>
        <w:t xml:space="preserve"> each user</w:t>
      </w:r>
      <w:r w:rsidR="008B281D" w:rsidRPr="006C5093">
        <w:rPr>
          <w:rFonts w:ascii="Times New Roman" w:eastAsia="Times New Roman" w:hAnsi="Times New Roman" w:cs="Times New Roman"/>
          <w:sz w:val="24"/>
          <w:szCs w:val="24"/>
          <w:shd w:val="clear" w:color="auto" w:fill="FFFFFF"/>
        </w:rPr>
        <w:t xml:space="preserve"> (</w:t>
      </w:r>
      <w:proofErr w:type="spellStart"/>
      <w:r w:rsidR="008B281D" w:rsidRPr="006C5093">
        <w:rPr>
          <w:rFonts w:ascii="Times New Roman" w:hAnsi="Times New Roman" w:cs="Times New Roman"/>
          <w:sz w:val="24"/>
          <w:szCs w:val="24"/>
        </w:rPr>
        <w:t>Ayalew</w:t>
      </w:r>
      <w:proofErr w:type="spellEnd"/>
      <w:r w:rsidR="008B281D" w:rsidRPr="006C5093">
        <w:rPr>
          <w:rFonts w:ascii="Times New Roman" w:hAnsi="Times New Roman" w:cs="Times New Roman"/>
          <w:sz w:val="24"/>
          <w:szCs w:val="24"/>
        </w:rPr>
        <w:t xml:space="preserve">, </w:t>
      </w:r>
      <w:proofErr w:type="spellStart"/>
      <w:r w:rsidR="008B281D" w:rsidRPr="006C5093">
        <w:rPr>
          <w:rFonts w:ascii="Times New Roman" w:hAnsi="Times New Roman" w:cs="Times New Roman"/>
          <w:sz w:val="24"/>
          <w:szCs w:val="24"/>
        </w:rPr>
        <w:t>n.d</w:t>
      </w:r>
      <w:proofErr w:type="spellEnd"/>
      <w:r w:rsidR="008B281D" w:rsidRPr="006C5093">
        <w:rPr>
          <w:rFonts w:ascii="Times New Roman" w:eastAsia="Times New Roman" w:hAnsi="Times New Roman" w:cs="Times New Roman"/>
          <w:sz w:val="24"/>
          <w:szCs w:val="24"/>
          <w:shd w:val="clear" w:color="auto" w:fill="FFFFFF"/>
        </w:rPr>
        <w:t>)</w:t>
      </w:r>
      <w:r w:rsidR="00A6645D" w:rsidRPr="006C5093">
        <w:rPr>
          <w:rFonts w:ascii="Times New Roman" w:eastAsia="Times New Roman" w:hAnsi="Times New Roman" w:cs="Times New Roman"/>
          <w:sz w:val="24"/>
          <w:szCs w:val="24"/>
          <w:shd w:val="clear" w:color="auto" w:fill="FFFFFF"/>
        </w:rPr>
        <w:t>.</w:t>
      </w:r>
      <w:r w:rsidR="00D463D9" w:rsidRPr="00D463D9">
        <w:rPr>
          <w:rFonts w:ascii="Times New Roman" w:eastAsia="Times New Roman" w:hAnsi="Times New Roman" w:cs="Times New Roman"/>
          <w:sz w:val="24"/>
          <w:szCs w:val="24"/>
        </w:rPr>
        <w:br w:type="textWrapping" w:clear="all"/>
      </w:r>
    </w:p>
    <w:p w:rsidR="0010309B" w:rsidRPr="006C5093" w:rsidRDefault="0010309B" w:rsidP="008B281D">
      <w:pPr>
        <w:shd w:val="clear" w:color="auto" w:fill="FFFFFF"/>
        <w:spacing w:after="0"/>
        <w:ind w:firstLine="720"/>
        <w:rPr>
          <w:rFonts w:ascii="Times New Roman" w:eastAsia="Times New Roman" w:hAnsi="Times New Roman" w:cs="Times New Roman"/>
          <w:sz w:val="24"/>
          <w:szCs w:val="24"/>
        </w:rPr>
      </w:pPr>
    </w:p>
    <w:p w:rsidR="0010309B" w:rsidRPr="006C5093" w:rsidRDefault="0010309B" w:rsidP="008B281D">
      <w:pPr>
        <w:shd w:val="clear" w:color="auto" w:fill="FFFFFF"/>
        <w:spacing w:after="0"/>
        <w:ind w:firstLine="720"/>
        <w:rPr>
          <w:rFonts w:ascii="Times New Roman" w:eastAsia="Times New Roman" w:hAnsi="Times New Roman" w:cs="Times New Roman"/>
          <w:sz w:val="24"/>
          <w:szCs w:val="24"/>
        </w:rPr>
      </w:pPr>
    </w:p>
    <w:p w:rsidR="0010309B" w:rsidRPr="006C5093" w:rsidRDefault="0010309B" w:rsidP="008B281D">
      <w:pPr>
        <w:shd w:val="clear" w:color="auto" w:fill="FFFFFF"/>
        <w:spacing w:after="0"/>
        <w:ind w:firstLine="720"/>
        <w:rPr>
          <w:rFonts w:ascii="Times New Roman" w:eastAsia="Times New Roman" w:hAnsi="Times New Roman" w:cs="Times New Roman"/>
          <w:sz w:val="24"/>
          <w:szCs w:val="24"/>
        </w:rPr>
      </w:pPr>
    </w:p>
    <w:p w:rsidR="0010309B" w:rsidRPr="006C5093" w:rsidRDefault="0010309B" w:rsidP="008B281D">
      <w:pPr>
        <w:jc w:val="center"/>
        <w:rPr>
          <w:rFonts w:ascii="Times New Roman" w:hAnsi="Times New Roman" w:cs="Times New Roman"/>
          <w:sz w:val="24"/>
          <w:szCs w:val="24"/>
        </w:rPr>
      </w:pPr>
      <w:r w:rsidRPr="006C5093">
        <w:rPr>
          <w:rFonts w:ascii="Times New Roman" w:hAnsi="Times New Roman" w:cs="Times New Roman"/>
          <w:sz w:val="24"/>
          <w:szCs w:val="24"/>
        </w:rPr>
        <w:t>References</w:t>
      </w:r>
    </w:p>
    <w:p w:rsidR="008B281D" w:rsidRPr="006C5093" w:rsidRDefault="008B281D" w:rsidP="008B281D">
      <w:pPr>
        <w:spacing w:after="0"/>
        <w:ind w:left="720" w:hanging="720"/>
        <w:rPr>
          <w:rFonts w:ascii="Times New Roman" w:hAnsi="Times New Roman" w:cs="Times New Roman"/>
          <w:sz w:val="24"/>
          <w:szCs w:val="24"/>
        </w:rPr>
      </w:pPr>
      <w:proofErr w:type="spellStart"/>
      <w:r w:rsidRPr="006C5093">
        <w:rPr>
          <w:rFonts w:ascii="Times New Roman" w:hAnsi="Times New Roman" w:cs="Times New Roman"/>
          <w:sz w:val="24"/>
          <w:szCs w:val="24"/>
          <w:shd w:val="clear" w:color="auto" w:fill="FFFFFF"/>
        </w:rPr>
        <w:t>Ayalew</w:t>
      </w:r>
      <w:proofErr w:type="spellEnd"/>
      <w:r w:rsidRPr="006C5093">
        <w:rPr>
          <w:rFonts w:ascii="Times New Roman" w:hAnsi="Times New Roman" w:cs="Times New Roman"/>
          <w:sz w:val="24"/>
          <w:szCs w:val="24"/>
          <w:shd w:val="clear" w:color="auto" w:fill="FFFFFF"/>
        </w:rPr>
        <w:t>, K. Electronic Source Data in Clinical Investigations and Regulatory Expectations. Retrieved from https://www.fda.gov/downloads/Drugs/DevelopmentApprovalProcess/SmallBusinessAssistance/UCM466467.pdf</w:t>
      </w:r>
    </w:p>
    <w:p w:rsidR="008B281D" w:rsidRPr="006C5093" w:rsidRDefault="006C5093" w:rsidP="008B281D">
      <w:pPr>
        <w:spacing w:after="0"/>
        <w:ind w:left="720" w:hanging="720"/>
        <w:rPr>
          <w:rFonts w:ascii="Times New Roman" w:hAnsi="Times New Roman" w:cs="Times New Roman"/>
          <w:bCs/>
          <w:kern w:val="36"/>
          <w:sz w:val="24"/>
          <w:szCs w:val="24"/>
        </w:rPr>
      </w:pPr>
      <w:proofErr w:type="gramStart"/>
      <w:r>
        <w:rPr>
          <w:rFonts w:ascii="Times New Roman" w:hAnsi="Times New Roman" w:cs="Times New Roman"/>
          <w:bCs/>
          <w:kern w:val="36"/>
          <w:sz w:val="24"/>
          <w:szCs w:val="24"/>
        </w:rPr>
        <w:t>FDA.</w:t>
      </w:r>
      <w:proofErr w:type="gramEnd"/>
      <w:r>
        <w:rPr>
          <w:rFonts w:ascii="Times New Roman" w:hAnsi="Times New Roman" w:cs="Times New Roman"/>
          <w:bCs/>
          <w:kern w:val="36"/>
          <w:sz w:val="24"/>
          <w:szCs w:val="24"/>
        </w:rPr>
        <w:t xml:space="preserve"> </w:t>
      </w:r>
      <w:proofErr w:type="gramStart"/>
      <w:r>
        <w:rPr>
          <w:rFonts w:ascii="Times New Roman" w:hAnsi="Times New Roman" w:cs="Times New Roman"/>
          <w:bCs/>
          <w:kern w:val="36"/>
          <w:sz w:val="24"/>
          <w:szCs w:val="24"/>
        </w:rPr>
        <w:t xml:space="preserve">(2017). </w:t>
      </w:r>
      <w:r w:rsidR="008B281D" w:rsidRPr="006C5093">
        <w:rPr>
          <w:rFonts w:ascii="Times New Roman" w:hAnsi="Times New Roman" w:cs="Times New Roman"/>
          <w:bCs/>
          <w:kern w:val="36"/>
          <w:sz w:val="24"/>
          <w:szCs w:val="24"/>
        </w:rPr>
        <w:t>CFR - Code of Federal Regulations Title 21.</w:t>
      </w:r>
      <w:proofErr w:type="gramEnd"/>
      <w:r w:rsidR="008B281D" w:rsidRPr="006C5093">
        <w:rPr>
          <w:rFonts w:ascii="Times New Roman" w:hAnsi="Times New Roman" w:cs="Times New Roman"/>
          <w:bCs/>
          <w:kern w:val="36"/>
          <w:sz w:val="24"/>
          <w:szCs w:val="24"/>
        </w:rPr>
        <w:t xml:space="preserve"> Retrieved on 18 June 2018, from https://www.accessdata.fda.gov/scripts/cdrh/cfdocs/cfcfr/CFRSearch.cfm?CFRPart=11&amp;showFR=1</w:t>
      </w:r>
    </w:p>
    <w:sectPr w:rsidR="008B281D" w:rsidRPr="006C5093" w:rsidSect="003F7E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7YwNDcwMjIzNzA3NzJX0lEKTi0uzszPAykwrAUAr2yEXCwAAAA="/>
  </w:docVars>
  <w:rsids>
    <w:rsidRoot w:val="003D6A99"/>
    <w:rsid w:val="0010309B"/>
    <w:rsid w:val="00335F65"/>
    <w:rsid w:val="003D6A99"/>
    <w:rsid w:val="003F7E37"/>
    <w:rsid w:val="004C4E7C"/>
    <w:rsid w:val="004C6A05"/>
    <w:rsid w:val="006C5093"/>
    <w:rsid w:val="00787574"/>
    <w:rsid w:val="007C433C"/>
    <w:rsid w:val="008B281D"/>
    <w:rsid w:val="00A6645D"/>
    <w:rsid w:val="00B02909"/>
    <w:rsid w:val="00B718BA"/>
    <w:rsid w:val="00D33033"/>
    <w:rsid w:val="00D46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E37"/>
  </w:style>
  <w:style w:type="paragraph" w:styleId="Heading1">
    <w:name w:val="heading 1"/>
    <w:basedOn w:val="Normal"/>
    <w:link w:val="Heading1Char"/>
    <w:uiPriority w:val="9"/>
    <w:qFormat/>
    <w:rsid w:val="00103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09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491406346">
      <w:bodyDiv w:val="1"/>
      <w:marLeft w:val="0"/>
      <w:marRight w:val="0"/>
      <w:marTop w:val="0"/>
      <w:marBottom w:val="0"/>
      <w:divBdr>
        <w:top w:val="none" w:sz="0" w:space="0" w:color="auto"/>
        <w:left w:val="none" w:sz="0" w:space="0" w:color="auto"/>
        <w:bottom w:val="none" w:sz="0" w:space="0" w:color="auto"/>
        <w:right w:val="none" w:sz="0" w:space="0" w:color="auto"/>
      </w:divBdr>
    </w:div>
    <w:div w:id="983511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1858">
          <w:marLeft w:val="0"/>
          <w:marRight w:val="0"/>
          <w:marTop w:val="0"/>
          <w:marBottom w:val="0"/>
          <w:divBdr>
            <w:top w:val="none" w:sz="0" w:space="0" w:color="auto"/>
            <w:left w:val="none" w:sz="0" w:space="0" w:color="auto"/>
            <w:bottom w:val="none" w:sz="0" w:space="0" w:color="auto"/>
            <w:right w:val="none" w:sz="0" w:space="0" w:color="auto"/>
          </w:divBdr>
        </w:div>
        <w:div w:id="24376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2018-06-18T17:37:00Z</dcterms:created>
  <dcterms:modified xsi:type="dcterms:W3CDTF">2018-06-18T18:48:00Z</dcterms:modified>
</cp:coreProperties>
</file>