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293A6D" w:rsidRDefault="00293A6D" w:rsidP="00293A6D">
      <w:pPr>
        <w:pStyle w:val="BodyText"/>
        <w:tabs>
          <w:tab w:val="left" w:pos="3360"/>
        </w:tabs>
        <w:spacing w:after="0" w:line="480" w:lineRule="auto"/>
        <w:jc w:val="center"/>
      </w:pPr>
    </w:p>
    <w:p w:rsidR="003A1A86" w:rsidRDefault="002547EC" w:rsidP="00293A6D">
      <w:pPr>
        <w:pStyle w:val="BodyText"/>
        <w:tabs>
          <w:tab w:val="left" w:pos="3360"/>
        </w:tabs>
        <w:spacing w:after="0" w:line="480" w:lineRule="auto"/>
        <w:jc w:val="center"/>
      </w:pPr>
      <w:r>
        <w:t>Libya beyond t</w:t>
      </w:r>
      <w:r w:rsidR="003A1A86">
        <w:t xml:space="preserve">he Political Revolution </w:t>
      </w:r>
    </w:p>
    <w:p w:rsidR="00293A6D" w:rsidRDefault="00293A6D" w:rsidP="00293A6D">
      <w:pPr>
        <w:pStyle w:val="BodyText"/>
        <w:tabs>
          <w:tab w:val="left" w:pos="3360"/>
        </w:tabs>
        <w:spacing w:after="0" w:line="480" w:lineRule="auto"/>
        <w:jc w:val="center"/>
      </w:pPr>
      <w:r>
        <w:t>Name</w:t>
      </w:r>
    </w:p>
    <w:p w:rsidR="00293A6D" w:rsidRDefault="00293A6D" w:rsidP="00293A6D">
      <w:pPr>
        <w:pStyle w:val="BodyText"/>
        <w:tabs>
          <w:tab w:val="left" w:pos="3360"/>
        </w:tabs>
        <w:spacing w:after="0" w:line="480" w:lineRule="auto"/>
        <w:jc w:val="center"/>
      </w:pPr>
      <w:r>
        <w:t>Institutional Affiliation</w:t>
      </w:r>
    </w:p>
    <w:p w:rsidR="00C82F33" w:rsidRDefault="00C82F33" w:rsidP="00293A6D">
      <w:pPr>
        <w:pStyle w:val="BodyText"/>
        <w:spacing w:after="0" w:line="480" w:lineRule="auto"/>
        <w:jc w:val="center"/>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C82F33" w:rsidRDefault="00C82F33" w:rsidP="00C82F33">
      <w:pPr>
        <w:pStyle w:val="BodyText"/>
        <w:spacing w:after="0" w:line="480" w:lineRule="auto"/>
      </w:pPr>
    </w:p>
    <w:p w:rsidR="002547EC" w:rsidRDefault="002547EC" w:rsidP="002547EC">
      <w:pPr>
        <w:pStyle w:val="BodyText"/>
        <w:tabs>
          <w:tab w:val="left" w:pos="3360"/>
        </w:tabs>
        <w:spacing w:after="0" w:line="480" w:lineRule="auto"/>
        <w:jc w:val="center"/>
      </w:pPr>
      <w:r>
        <w:lastRenderedPageBreak/>
        <w:t xml:space="preserve">Libya beyond the Political Revolution </w:t>
      </w:r>
    </w:p>
    <w:p w:rsidR="004956D4" w:rsidRDefault="00293A6D" w:rsidP="00C82F33">
      <w:pPr>
        <w:pStyle w:val="BodyText"/>
        <w:spacing w:after="0" w:line="480" w:lineRule="auto"/>
      </w:pPr>
      <w:r>
        <w:tab/>
      </w:r>
      <w:r w:rsidR="00693462" w:rsidRPr="00693462">
        <w:t xml:space="preserve">Libya </w:t>
      </w:r>
      <w:r w:rsidR="005C61CA">
        <w:t xml:space="preserve">is a country located </w:t>
      </w:r>
      <w:r w:rsidR="007466F5">
        <w:rPr>
          <w:noProof/>
        </w:rPr>
        <w:t>i</w:t>
      </w:r>
      <w:r w:rsidR="005C61CA" w:rsidRPr="007466F5">
        <w:rPr>
          <w:noProof/>
        </w:rPr>
        <w:t>n</w:t>
      </w:r>
      <w:r w:rsidR="005C61CA">
        <w:t xml:space="preserve"> the northern part of the African continent. While most </w:t>
      </w:r>
      <w:r w:rsidR="007309C3">
        <w:t>part</w:t>
      </w:r>
      <w:r w:rsidR="005C61CA">
        <w:t xml:space="preserve"> of the country </w:t>
      </w:r>
      <w:r w:rsidR="007309C3">
        <w:t>is</w:t>
      </w:r>
      <w:r w:rsidR="005C61CA">
        <w:t xml:space="preserve"> a desert, </w:t>
      </w:r>
      <w:r w:rsidR="007309C3">
        <w:t>it is rich in oil</w:t>
      </w:r>
      <w:r w:rsidR="000532A5">
        <w:t xml:space="preserve">.  The </w:t>
      </w:r>
      <w:r w:rsidR="002C6F36">
        <w:t xml:space="preserve">country has been under the rule of the colonizers for a long period of </w:t>
      </w:r>
      <w:r w:rsidR="002C6F36" w:rsidRPr="007466F5">
        <w:rPr>
          <w:noProof/>
        </w:rPr>
        <w:t>time</w:t>
      </w:r>
      <w:r w:rsidR="002C6F36">
        <w:t xml:space="preserve"> before it gained </w:t>
      </w:r>
      <w:r w:rsidR="007309C3">
        <w:t>independence</w:t>
      </w:r>
      <w:r w:rsidR="002C6F36">
        <w:t xml:space="preserve"> in 1951. It is </w:t>
      </w:r>
      <w:r w:rsidR="007309C3">
        <w:t>majorly</w:t>
      </w:r>
      <w:r w:rsidR="002C6F36">
        <w:t xml:space="preserve"> known for the 42 years of the capricious rule of </w:t>
      </w:r>
      <w:r w:rsidR="00F3082A">
        <w:t xml:space="preserve">Muammar </w:t>
      </w:r>
      <w:r w:rsidR="003C10C1">
        <w:t xml:space="preserve">Gaddafi. </w:t>
      </w:r>
      <w:r w:rsidR="002C6F36">
        <w:t xml:space="preserve"> </w:t>
      </w:r>
      <w:r w:rsidR="00725C2D">
        <w:t>At first,</w:t>
      </w:r>
      <w:r w:rsidR="00F3082A">
        <w:t xml:space="preserve"> Gaddafi’s rule was at first endorsing </w:t>
      </w:r>
      <w:r w:rsidR="00725C2D">
        <w:t xml:space="preserve">nationalism and self-autonomy, </w:t>
      </w:r>
      <w:r w:rsidR="004E0F04">
        <w:t xml:space="preserve">making the nation to </w:t>
      </w:r>
      <w:r w:rsidR="00CC5865">
        <w:t>have</w:t>
      </w:r>
      <w:r w:rsidR="004E0F04">
        <w:t xml:space="preserve"> the best living standards in Africa, at one time </w:t>
      </w:r>
      <w:r w:rsidR="007466F5">
        <w:rPr>
          <w:noProof/>
        </w:rPr>
        <w:t>in</w:t>
      </w:r>
      <w:r w:rsidR="004E0F04">
        <w:t xml:space="preserve"> history. However, as time went on, </w:t>
      </w:r>
      <w:r w:rsidR="00CC5865">
        <w:t>G</w:t>
      </w:r>
      <w:r w:rsidR="004E0F04">
        <w:t xml:space="preserve">addafi’s regime increasing became typified by oppression and </w:t>
      </w:r>
      <w:r w:rsidR="00CC5865">
        <w:t>totalitarianism</w:t>
      </w:r>
      <w:r w:rsidR="004E0F04">
        <w:t xml:space="preserve">. </w:t>
      </w:r>
      <w:r w:rsidR="00B0571E">
        <w:t xml:space="preserve">As a result, in 2011, the </w:t>
      </w:r>
      <w:r w:rsidR="00CC5865">
        <w:t xml:space="preserve">population </w:t>
      </w:r>
      <w:r w:rsidR="00B0571E">
        <w:t xml:space="preserve">was fed up with the </w:t>
      </w:r>
      <w:r w:rsidR="00CC5865">
        <w:t>deteriorating</w:t>
      </w:r>
      <w:r w:rsidR="00B0571E">
        <w:t xml:space="preserve"> state of the nation</w:t>
      </w:r>
      <w:r w:rsidR="00053CF0">
        <w:t>.</w:t>
      </w:r>
      <w:r w:rsidR="00B0571E">
        <w:t xml:space="preserve"> </w:t>
      </w:r>
      <w:r w:rsidR="00053CF0">
        <w:t>Therefore</w:t>
      </w:r>
      <w:r w:rsidR="00B0571E">
        <w:t xml:space="preserve">, major protests were staged throughout the country, leading to the eventual overthrow of the </w:t>
      </w:r>
      <w:r w:rsidR="00053CF0">
        <w:t>G</w:t>
      </w:r>
      <w:r w:rsidR="00B0571E">
        <w:t>addafi rule.</w:t>
      </w:r>
      <w:r w:rsidR="00115D38">
        <w:t xml:space="preserve"> </w:t>
      </w:r>
      <w:r w:rsidR="00053CF0">
        <w:t>A</w:t>
      </w:r>
      <w:r w:rsidR="00115D38">
        <w:t xml:space="preserve"> </w:t>
      </w:r>
      <w:r w:rsidR="00053CF0">
        <w:t>transitional</w:t>
      </w:r>
      <w:r w:rsidR="00115D38">
        <w:t xml:space="preserve"> government replaced </w:t>
      </w:r>
      <w:r w:rsidR="00053CF0">
        <w:t>G</w:t>
      </w:r>
      <w:r w:rsidR="00115D38">
        <w:t xml:space="preserve">addafi’s rule, </w:t>
      </w:r>
      <w:r w:rsidR="00053CF0">
        <w:t xml:space="preserve">but </w:t>
      </w:r>
      <w:r w:rsidR="00115D38">
        <w:t>a major political gap was felt within the country resulting in civil wars</w:t>
      </w:r>
      <w:r w:rsidR="00F44D6E">
        <w:t xml:space="preserve"> (BBC News, 2018)</w:t>
      </w:r>
      <w:r w:rsidR="00115D38">
        <w:t xml:space="preserve">. As a result, the historical experiences of Libya, especially after the </w:t>
      </w:r>
      <w:r w:rsidR="009E2468">
        <w:t>G</w:t>
      </w:r>
      <w:r w:rsidR="00115D38">
        <w:t>ad</w:t>
      </w:r>
      <w:r w:rsidR="009E2468">
        <w:t>daf</w:t>
      </w:r>
      <w:r w:rsidR="00115D38">
        <w:t xml:space="preserve">i rule have yielded unique political, economic and social </w:t>
      </w:r>
      <w:r w:rsidR="00327CD0">
        <w:t xml:space="preserve">status of the country. </w:t>
      </w:r>
      <w:r w:rsidR="009E2468">
        <w:t>Accordingly</w:t>
      </w:r>
      <w:r w:rsidR="00327CD0">
        <w:t>, this paper wi</w:t>
      </w:r>
      <w:r w:rsidR="001A2064">
        <w:t xml:space="preserve">ll discuss </w:t>
      </w:r>
      <w:r w:rsidR="00F44D6E">
        <w:t>several aspects of the country</w:t>
      </w:r>
      <w:r w:rsidR="001A2064">
        <w:t xml:space="preserve"> including the lending institutions, health care</w:t>
      </w:r>
      <w:r w:rsidR="007466F5">
        <w:t>,</w:t>
      </w:r>
      <w:r w:rsidR="001A2064">
        <w:t xml:space="preserve"> </w:t>
      </w:r>
      <w:r w:rsidR="001A2064" w:rsidRPr="007466F5">
        <w:rPr>
          <w:noProof/>
        </w:rPr>
        <w:t>and</w:t>
      </w:r>
      <w:r w:rsidR="001A2064">
        <w:t xml:space="preserve"> human capital.</w:t>
      </w:r>
    </w:p>
    <w:p w:rsidR="002D6380" w:rsidRDefault="00F44D6E"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4270">
        <w:rPr>
          <w:rFonts w:ascii="Times New Roman" w:hAnsi="Times New Roman" w:cs="Times New Roman"/>
          <w:sz w:val="24"/>
          <w:szCs w:val="24"/>
        </w:rPr>
        <w:t xml:space="preserve">According to the </w:t>
      </w:r>
      <w:r w:rsidR="000753F5">
        <w:rPr>
          <w:rFonts w:ascii="Times New Roman" w:hAnsi="Times New Roman" w:cs="Times New Roman"/>
          <w:sz w:val="24"/>
          <w:szCs w:val="24"/>
        </w:rPr>
        <w:t xml:space="preserve">African Development Bank (ADB) </w:t>
      </w:r>
      <w:r w:rsidR="006D4270">
        <w:rPr>
          <w:rFonts w:ascii="Times New Roman" w:hAnsi="Times New Roman" w:cs="Times New Roman"/>
          <w:sz w:val="24"/>
          <w:szCs w:val="24"/>
        </w:rPr>
        <w:t>(2014), a</w:t>
      </w:r>
      <w:r w:rsidR="00151BC9">
        <w:rPr>
          <w:rFonts w:ascii="Times New Roman" w:hAnsi="Times New Roman" w:cs="Times New Roman"/>
          <w:sz w:val="24"/>
          <w:szCs w:val="24"/>
        </w:rPr>
        <w:t xml:space="preserve">fter the overthrow of Gaddafi’s rule, the </w:t>
      </w:r>
      <w:r w:rsidR="00151BC9" w:rsidRPr="007466F5">
        <w:rPr>
          <w:rFonts w:ascii="Times New Roman" w:hAnsi="Times New Roman" w:cs="Times New Roman"/>
          <w:noProof/>
          <w:sz w:val="24"/>
          <w:szCs w:val="24"/>
        </w:rPr>
        <w:t>post</w:t>
      </w:r>
      <w:r w:rsidR="007466F5">
        <w:rPr>
          <w:rFonts w:ascii="Times New Roman" w:hAnsi="Times New Roman" w:cs="Times New Roman"/>
          <w:noProof/>
          <w:sz w:val="24"/>
          <w:szCs w:val="24"/>
        </w:rPr>
        <w:t>-</w:t>
      </w:r>
      <w:r w:rsidR="00151BC9" w:rsidRPr="007466F5">
        <w:rPr>
          <w:rFonts w:ascii="Times New Roman" w:hAnsi="Times New Roman" w:cs="Times New Roman"/>
          <w:noProof/>
          <w:sz w:val="24"/>
          <w:szCs w:val="24"/>
        </w:rPr>
        <w:t>revolution</w:t>
      </w:r>
      <w:r w:rsidR="00151BC9">
        <w:rPr>
          <w:rFonts w:ascii="Times New Roman" w:hAnsi="Times New Roman" w:cs="Times New Roman"/>
          <w:sz w:val="24"/>
          <w:szCs w:val="24"/>
        </w:rPr>
        <w:t xml:space="preserve"> government, though amidst numerous struggles embarked on </w:t>
      </w:r>
      <w:r w:rsidR="001E0E7E">
        <w:rPr>
          <w:rFonts w:ascii="Times New Roman" w:hAnsi="Times New Roman" w:cs="Times New Roman"/>
          <w:sz w:val="24"/>
          <w:szCs w:val="24"/>
        </w:rPr>
        <w:t>restoring</w:t>
      </w:r>
      <w:r w:rsidR="00155F92">
        <w:rPr>
          <w:rFonts w:ascii="Times New Roman" w:hAnsi="Times New Roman" w:cs="Times New Roman"/>
          <w:sz w:val="24"/>
          <w:szCs w:val="24"/>
        </w:rPr>
        <w:t xml:space="preserve"> security and stability in the </w:t>
      </w:r>
      <w:r w:rsidR="001E0E7E">
        <w:rPr>
          <w:rFonts w:ascii="Times New Roman" w:hAnsi="Times New Roman" w:cs="Times New Roman"/>
          <w:sz w:val="24"/>
          <w:szCs w:val="24"/>
        </w:rPr>
        <w:t>nation. It is in this quest that the government inv</w:t>
      </w:r>
      <w:r w:rsidR="00155F92">
        <w:rPr>
          <w:rFonts w:ascii="Times New Roman" w:hAnsi="Times New Roman" w:cs="Times New Roman"/>
          <w:sz w:val="24"/>
          <w:szCs w:val="24"/>
        </w:rPr>
        <w:t>ited international lending institutions including</w:t>
      </w:r>
      <w:r w:rsidR="001E0E7E">
        <w:rPr>
          <w:rFonts w:ascii="Times New Roman" w:hAnsi="Times New Roman" w:cs="Times New Roman"/>
          <w:sz w:val="24"/>
          <w:szCs w:val="24"/>
        </w:rPr>
        <w:t xml:space="preserve"> the </w:t>
      </w:r>
      <w:r w:rsidR="006D4270">
        <w:rPr>
          <w:rFonts w:ascii="Times New Roman" w:hAnsi="Times New Roman" w:cs="Times New Roman"/>
          <w:sz w:val="24"/>
          <w:szCs w:val="24"/>
        </w:rPr>
        <w:t xml:space="preserve">International Bank </w:t>
      </w:r>
      <w:r w:rsidR="001E0E7E">
        <w:rPr>
          <w:rFonts w:ascii="Times New Roman" w:hAnsi="Times New Roman" w:cs="Times New Roman"/>
          <w:sz w:val="24"/>
          <w:szCs w:val="24"/>
        </w:rPr>
        <w:t xml:space="preserve">and the </w:t>
      </w:r>
      <w:r w:rsidR="006D4270">
        <w:rPr>
          <w:rFonts w:ascii="Times New Roman" w:hAnsi="Times New Roman" w:cs="Times New Roman"/>
          <w:sz w:val="24"/>
          <w:szCs w:val="24"/>
        </w:rPr>
        <w:t xml:space="preserve">International Monetary Fund (IMF) </w:t>
      </w:r>
      <w:r w:rsidR="001E0E7E">
        <w:rPr>
          <w:rFonts w:ascii="Times New Roman" w:hAnsi="Times New Roman" w:cs="Times New Roman"/>
          <w:sz w:val="24"/>
          <w:szCs w:val="24"/>
        </w:rPr>
        <w:t xml:space="preserve">to </w:t>
      </w:r>
      <w:r w:rsidR="001E0E7E" w:rsidRPr="007466F5">
        <w:rPr>
          <w:rFonts w:ascii="Times New Roman" w:hAnsi="Times New Roman" w:cs="Times New Roman"/>
          <w:noProof/>
          <w:sz w:val="24"/>
          <w:szCs w:val="24"/>
        </w:rPr>
        <w:t>negotiate</w:t>
      </w:r>
      <w:r w:rsidR="001E0E7E">
        <w:rPr>
          <w:rFonts w:ascii="Times New Roman" w:hAnsi="Times New Roman" w:cs="Times New Roman"/>
          <w:sz w:val="24"/>
          <w:szCs w:val="24"/>
        </w:rPr>
        <w:t xml:space="preserve"> and identify potential areas of collaboration and growth. However, the involvement of the lending institutions begs the question of whether they </w:t>
      </w:r>
      <w:r w:rsidR="00BC5191">
        <w:rPr>
          <w:rFonts w:ascii="Times New Roman" w:hAnsi="Times New Roman" w:cs="Times New Roman"/>
          <w:sz w:val="24"/>
          <w:szCs w:val="24"/>
        </w:rPr>
        <w:t>came in as</w:t>
      </w:r>
      <w:r w:rsidR="001E0E7E">
        <w:rPr>
          <w:rFonts w:ascii="Times New Roman" w:hAnsi="Times New Roman" w:cs="Times New Roman"/>
          <w:sz w:val="24"/>
          <w:szCs w:val="24"/>
        </w:rPr>
        <w:t xml:space="preserve"> agents of </w:t>
      </w:r>
      <w:r w:rsidR="00BC5191">
        <w:rPr>
          <w:rFonts w:ascii="Times New Roman" w:hAnsi="Times New Roman" w:cs="Times New Roman"/>
          <w:sz w:val="24"/>
          <w:szCs w:val="24"/>
        </w:rPr>
        <w:t>poverty</w:t>
      </w:r>
      <w:r w:rsidR="001E0E7E">
        <w:rPr>
          <w:rFonts w:ascii="Times New Roman" w:hAnsi="Times New Roman" w:cs="Times New Roman"/>
          <w:sz w:val="24"/>
          <w:szCs w:val="24"/>
        </w:rPr>
        <w:t xml:space="preserve"> or </w:t>
      </w:r>
      <w:r w:rsidR="00B671D7">
        <w:rPr>
          <w:rFonts w:ascii="Times New Roman" w:hAnsi="Times New Roman" w:cs="Times New Roman"/>
          <w:sz w:val="24"/>
          <w:szCs w:val="24"/>
        </w:rPr>
        <w:t xml:space="preserve">development partners. </w:t>
      </w:r>
      <w:r w:rsidR="00EB54C6">
        <w:rPr>
          <w:rFonts w:ascii="Times New Roman" w:hAnsi="Times New Roman" w:cs="Times New Roman"/>
          <w:sz w:val="24"/>
          <w:szCs w:val="24"/>
        </w:rPr>
        <w:t>The “</w:t>
      </w:r>
      <w:r w:rsidR="00BC5191">
        <w:rPr>
          <w:rFonts w:ascii="Times New Roman" w:hAnsi="Times New Roman" w:cs="Times New Roman"/>
          <w:sz w:val="24"/>
          <w:szCs w:val="24"/>
        </w:rPr>
        <w:t>assistance”</w:t>
      </w:r>
      <w:r w:rsidR="00EB54C6">
        <w:rPr>
          <w:rFonts w:ascii="Times New Roman" w:hAnsi="Times New Roman" w:cs="Times New Roman"/>
          <w:sz w:val="24"/>
          <w:szCs w:val="24"/>
        </w:rPr>
        <w:t xml:space="preserve"> offered by </w:t>
      </w:r>
      <w:r w:rsidR="00BC5191">
        <w:rPr>
          <w:rFonts w:ascii="Times New Roman" w:hAnsi="Times New Roman" w:cs="Times New Roman"/>
          <w:sz w:val="24"/>
          <w:szCs w:val="24"/>
        </w:rPr>
        <w:t>both institutions</w:t>
      </w:r>
      <w:r w:rsidR="00635D56">
        <w:rPr>
          <w:rFonts w:ascii="Times New Roman" w:hAnsi="Times New Roman" w:cs="Times New Roman"/>
          <w:sz w:val="24"/>
          <w:szCs w:val="24"/>
        </w:rPr>
        <w:t xml:space="preserve"> is in form of debts. Not only that, but the debts are associated with </w:t>
      </w:r>
      <w:r w:rsidR="00BC5191">
        <w:rPr>
          <w:rFonts w:ascii="Times New Roman" w:hAnsi="Times New Roman" w:cs="Times New Roman"/>
          <w:sz w:val="24"/>
          <w:szCs w:val="24"/>
        </w:rPr>
        <w:t>hefty</w:t>
      </w:r>
      <w:r w:rsidR="00635D56">
        <w:rPr>
          <w:rFonts w:ascii="Times New Roman" w:hAnsi="Times New Roman" w:cs="Times New Roman"/>
          <w:sz w:val="24"/>
          <w:szCs w:val="24"/>
        </w:rPr>
        <w:t xml:space="preserve"> </w:t>
      </w:r>
      <w:r w:rsidR="001515BE">
        <w:rPr>
          <w:rFonts w:ascii="Times New Roman" w:hAnsi="Times New Roman" w:cs="Times New Roman"/>
          <w:sz w:val="24"/>
          <w:szCs w:val="24"/>
        </w:rPr>
        <w:t>interest rates.</w:t>
      </w:r>
    </w:p>
    <w:p w:rsidR="00A02649" w:rsidRDefault="002D6380"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515BE">
        <w:rPr>
          <w:rFonts w:ascii="Times New Roman" w:hAnsi="Times New Roman" w:cs="Times New Roman"/>
          <w:sz w:val="24"/>
          <w:szCs w:val="24"/>
        </w:rPr>
        <w:t xml:space="preserve"> </w:t>
      </w:r>
      <w:r w:rsidR="00B90AD9">
        <w:rPr>
          <w:rFonts w:ascii="Times New Roman" w:hAnsi="Times New Roman" w:cs="Times New Roman"/>
          <w:sz w:val="24"/>
          <w:szCs w:val="24"/>
        </w:rPr>
        <w:t xml:space="preserve">It is </w:t>
      </w:r>
      <w:r w:rsidR="00BC5191">
        <w:rPr>
          <w:rFonts w:ascii="Times New Roman" w:hAnsi="Times New Roman" w:cs="Times New Roman"/>
          <w:sz w:val="24"/>
          <w:szCs w:val="24"/>
        </w:rPr>
        <w:t>worthwhile</w:t>
      </w:r>
      <w:r w:rsidR="00B90AD9">
        <w:rPr>
          <w:rFonts w:ascii="Times New Roman" w:hAnsi="Times New Roman" w:cs="Times New Roman"/>
          <w:sz w:val="24"/>
          <w:szCs w:val="24"/>
        </w:rPr>
        <w:t xml:space="preserve"> to note that Libya does not possess precise investment portfolio and structures. </w:t>
      </w:r>
      <w:r w:rsidR="00DD448A">
        <w:rPr>
          <w:rFonts w:ascii="Times New Roman" w:hAnsi="Times New Roman" w:cs="Times New Roman"/>
          <w:sz w:val="24"/>
          <w:szCs w:val="24"/>
        </w:rPr>
        <w:t xml:space="preserve">The responsibility of investing the country’s </w:t>
      </w:r>
      <w:r>
        <w:rPr>
          <w:rFonts w:ascii="Times New Roman" w:hAnsi="Times New Roman" w:cs="Times New Roman"/>
          <w:sz w:val="24"/>
          <w:szCs w:val="24"/>
        </w:rPr>
        <w:t>local and international resources</w:t>
      </w:r>
      <w:r w:rsidR="00DD448A">
        <w:rPr>
          <w:rFonts w:ascii="Times New Roman" w:hAnsi="Times New Roman" w:cs="Times New Roman"/>
          <w:sz w:val="24"/>
          <w:szCs w:val="24"/>
        </w:rPr>
        <w:t xml:space="preserve"> falls under the Libyan investment authority. However, this institution lacks a clear and comprehensive perception of </w:t>
      </w:r>
      <w:r>
        <w:rPr>
          <w:rFonts w:ascii="Times New Roman" w:hAnsi="Times New Roman" w:cs="Times New Roman"/>
          <w:sz w:val="24"/>
          <w:szCs w:val="24"/>
        </w:rPr>
        <w:t>Libya’s</w:t>
      </w:r>
      <w:r w:rsidR="00DD448A">
        <w:rPr>
          <w:rFonts w:ascii="Times New Roman" w:hAnsi="Times New Roman" w:cs="Times New Roman"/>
          <w:sz w:val="24"/>
          <w:szCs w:val="24"/>
        </w:rPr>
        <w:t xml:space="preserve"> </w:t>
      </w:r>
      <w:r w:rsidR="009A21A8">
        <w:rPr>
          <w:rFonts w:ascii="Times New Roman" w:hAnsi="Times New Roman" w:cs="Times New Roman"/>
          <w:sz w:val="24"/>
          <w:szCs w:val="24"/>
        </w:rPr>
        <w:t>domesti</w:t>
      </w:r>
      <w:r>
        <w:rPr>
          <w:rFonts w:ascii="Times New Roman" w:hAnsi="Times New Roman" w:cs="Times New Roman"/>
          <w:sz w:val="24"/>
          <w:szCs w:val="24"/>
        </w:rPr>
        <w:t>c and international investment portfolio</w:t>
      </w:r>
      <w:r w:rsidR="009A21A8">
        <w:rPr>
          <w:rFonts w:ascii="Times New Roman" w:hAnsi="Times New Roman" w:cs="Times New Roman"/>
          <w:sz w:val="24"/>
          <w:szCs w:val="24"/>
        </w:rPr>
        <w:t xml:space="preserve"> and structure. This means </w:t>
      </w:r>
      <w:r w:rsidR="009A21A8" w:rsidRPr="007466F5">
        <w:rPr>
          <w:rFonts w:ascii="Times New Roman" w:hAnsi="Times New Roman" w:cs="Times New Roman"/>
          <w:noProof/>
          <w:sz w:val="24"/>
          <w:szCs w:val="24"/>
        </w:rPr>
        <w:t>that</w:t>
      </w:r>
      <w:r w:rsidR="009A21A8">
        <w:rPr>
          <w:rFonts w:ascii="Times New Roman" w:hAnsi="Times New Roman" w:cs="Times New Roman"/>
          <w:sz w:val="24"/>
          <w:szCs w:val="24"/>
        </w:rPr>
        <w:t xml:space="preserve"> the financial </w:t>
      </w:r>
      <w:r>
        <w:rPr>
          <w:rFonts w:ascii="Times New Roman" w:hAnsi="Times New Roman" w:cs="Times New Roman"/>
          <w:sz w:val="24"/>
          <w:szCs w:val="24"/>
        </w:rPr>
        <w:t>assistance</w:t>
      </w:r>
      <w:r w:rsidR="009A21A8">
        <w:rPr>
          <w:rFonts w:ascii="Times New Roman" w:hAnsi="Times New Roman" w:cs="Times New Roman"/>
          <w:sz w:val="24"/>
          <w:szCs w:val="24"/>
        </w:rPr>
        <w:t xml:space="preserve"> offered by the IMF </w:t>
      </w:r>
      <w:r w:rsidR="00EB2656">
        <w:rPr>
          <w:rFonts w:ascii="Times New Roman" w:hAnsi="Times New Roman" w:cs="Times New Roman"/>
          <w:sz w:val="24"/>
          <w:szCs w:val="24"/>
        </w:rPr>
        <w:t>and</w:t>
      </w:r>
      <w:r w:rsidR="009A21A8">
        <w:rPr>
          <w:rFonts w:ascii="Times New Roman" w:hAnsi="Times New Roman" w:cs="Times New Roman"/>
          <w:sz w:val="24"/>
          <w:szCs w:val="24"/>
        </w:rPr>
        <w:t xml:space="preserve"> the </w:t>
      </w:r>
      <w:r w:rsidR="00EB2656">
        <w:rPr>
          <w:rFonts w:ascii="Times New Roman" w:hAnsi="Times New Roman" w:cs="Times New Roman"/>
          <w:sz w:val="24"/>
          <w:szCs w:val="24"/>
        </w:rPr>
        <w:t>World Bank</w:t>
      </w:r>
      <w:r w:rsidR="009A21A8">
        <w:rPr>
          <w:rFonts w:ascii="Times New Roman" w:hAnsi="Times New Roman" w:cs="Times New Roman"/>
          <w:sz w:val="24"/>
          <w:szCs w:val="24"/>
        </w:rPr>
        <w:t xml:space="preserve"> </w:t>
      </w:r>
      <w:r w:rsidR="00EB2656">
        <w:rPr>
          <w:rFonts w:ascii="Times New Roman" w:hAnsi="Times New Roman" w:cs="Times New Roman"/>
          <w:sz w:val="24"/>
          <w:szCs w:val="24"/>
        </w:rPr>
        <w:t>is</w:t>
      </w:r>
      <w:r w:rsidR="009A21A8">
        <w:rPr>
          <w:rFonts w:ascii="Times New Roman" w:hAnsi="Times New Roman" w:cs="Times New Roman"/>
          <w:sz w:val="24"/>
          <w:szCs w:val="24"/>
        </w:rPr>
        <w:t xml:space="preserve"> not put into productive investments. As a result, </w:t>
      </w:r>
      <w:r w:rsidR="00472253">
        <w:rPr>
          <w:rFonts w:ascii="Times New Roman" w:hAnsi="Times New Roman" w:cs="Times New Roman"/>
          <w:sz w:val="24"/>
          <w:szCs w:val="24"/>
        </w:rPr>
        <w:t>it becomes hand to repay the debts,</w:t>
      </w:r>
      <w:r w:rsidR="00EB2656">
        <w:rPr>
          <w:rFonts w:ascii="Times New Roman" w:hAnsi="Times New Roman" w:cs="Times New Roman"/>
          <w:sz w:val="24"/>
          <w:szCs w:val="24"/>
        </w:rPr>
        <w:t xml:space="preserve"> </w:t>
      </w:r>
      <w:r w:rsidR="00472253">
        <w:rPr>
          <w:rFonts w:ascii="Times New Roman" w:hAnsi="Times New Roman" w:cs="Times New Roman"/>
          <w:sz w:val="24"/>
          <w:szCs w:val="24"/>
        </w:rPr>
        <w:t xml:space="preserve">coupled with </w:t>
      </w:r>
      <w:r w:rsidR="00472253" w:rsidRPr="007466F5">
        <w:rPr>
          <w:rFonts w:ascii="Times New Roman" w:hAnsi="Times New Roman" w:cs="Times New Roman"/>
          <w:noProof/>
          <w:sz w:val="24"/>
          <w:szCs w:val="24"/>
        </w:rPr>
        <w:t>high</w:t>
      </w:r>
      <w:r w:rsidR="007466F5">
        <w:rPr>
          <w:rFonts w:ascii="Times New Roman" w:hAnsi="Times New Roman" w:cs="Times New Roman"/>
          <w:noProof/>
          <w:sz w:val="24"/>
          <w:szCs w:val="24"/>
        </w:rPr>
        <w:t>-</w:t>
      </w:r>
      <w:r w:rsidR="00472253" w:rsidRPr="007466F5">
        <w:rPr>
          <w:rFonts w:ascii="Times New Roman" w:hAnsi="Times New Roman" w:cs="Times New Roman"/>
          <w:noProof/>
          <w:sz w:val="24"/>
          <w:szCs w:val="24"/>
        </w:rPr>
        <w:t>interest</w:t>
      </w:r>
      <w:r w:rsidR="00472253">
        <w:rPr>
          <w:rFonts w:ascii="Times New Roman" w:hAnsi="Times New Roman" w:cs="Times New Roman"/>
          <w:sz w:val="24"/>
          <w:szCs w:val="24"/>
        </w:rPr>
        <w:t xml:space="preserve"> rates. This not only hinders the nation </w:t>
      </w:r>
      <w:r w:rsidR="00EB2656">
        <w:rPr>
          <w:rFonts w:ascii="Times New Roman" w:hAnsi="Times New Roman" w:cs="Times New Roman"/>
          <w:sz w:val="24"/>
          <w:szCs w:val="24"/>
        </w:rPr>
        <w:t>from</w:t>
      </w:r>
      <w:r w:rsidR="00472253">
        <w:rPr>
          <w:rFonts w:ascii="Times New Roman" w:hAnsi="Times New Roman" w:cs="Times New Roman"/>
          <w:sz w:val="24"/>
          <w:szCs w:val="24"/>
        </w:rPr>
        <w:t xml:space="preserve"> recovering </w:t>
      </w:r>
      <w:r w:rsidR="00EB2656">
        <w:rPr>
          <w:rFonts w:ascii="Times New Roman" w:hAnsi="Times New Roman" w:cs="Times New Roman"/>
          <w:sz w:val="24"/>
          <w:szCs w:val="24"/>
        </w:rPr>
        <w:t>from</w:t>
      </w:r>
      <w:r w:rsidR="00472253">
        <w:rPr>
          <w:rFonts w:ascii="Times New Roman" w:hAnsi="Times New Roman" w:cs="Times New Roman"/>
          <w:sz w:val="24"/>
          <w:szCs w:val="24"/>
        </w:rPr>
        <w:t xml:space="preserve"> its </w:t>
      </w:r>
      <w:r w:rsidR="00EB2656">
        <w:rPr>
          <w:rFonts w:ascii="Times New Roman" w:hAnsi="Times New Roman" w:cs="Times New Roman"/>
          <w:sz w:val="24"/>
          <w:szCs w:val="24"/>
        </w:rPr>
        <w:t>stagnant</w:t>
      </w:r>
      <w:r w:rsidR="00472253">
        <w:rPr>
          <w:rFonts w:ascii="Times New Roman" w:hAnsi="Times New Roman" w:cs="Times New Roman"/>
          <w:sz w:val="24"/>
          <w:szCs w:val="24"/>
        </w:rPr>
        <w:t xml:space="preserve"> growth, but it hinders economic growth</w:t>
      </w:r>
      <w:r w:rsidR="00BB0B37">
        <w:rPr>
          <w:rFonts w:ascii="Times New Roman" w:hAnsi="Times New Roman" w:cs="Times New Roman"/>
          <w:sz w:val="24"/>
          <w:szCs w:val="24"/>
        </w:rPr>
        <w:t xml:space="preserve"> (African </w:t>
      </w:r>
      <w:r w:rsidR="007466F5">
        <w:rPr>
          <w:rFonts w:ascii="Times New Roman" w:hAnsi="Times New Roman" w:cs="Times New Roman"/>
          <w:noProof/>
          <w:sz w:val="24"/>
          <w:szCs w:val="24"/>
        </w:rPr>
        <w:t>D</w:t>
      </w:r>
      <w:r w:rsidR="00BB0B37" w:rsidRPr="007466F5">
        <w:rPr>
          <w:rFonts w:ascii="Times New Roman" w:hAnsi="Times New Roman" w:cs="Times New Roman"/>
          <w:noProof/>
          <w:sz w:val="24"/>
          <w:szCs w:val="24"/>
        </w:rPr>
        <w:t>evelopment</w:t>
      </w:r>
      <w:r w:rsidR="007466F5">
        <w:rPr>
          <w:rFonts w:ascii="Times New Roman" w:hAnsi="Times New Roman" w:cs="Times New Roman"/>
          <w:sz w:val="24"/>
          <w:szCs w:val="24"/>
        </w:rPr>
        <w:t xml:space="preserve"> Bank (ADB)</w:t>
      </w:r>
      <w:r w:rsidR="00BB0B37">
        <w:rPr>
          <w:rFonts w:ascii="Times New Roman" w:hAnsi="Times New Roman" w:cs="Times New Roman"/>
          <w:sz w:val="24"/>
          <w:szCs w:val="24"/>
        </w:rPr>
        <w:t xml:space="preserve"> 2014)</w:t>
      </w:r>
      <w:r w:rsidR="00472253">
        <w:rPr>
          <w:rFonts w:ascii="Times New Roman" w:hAnsi="Times New Roman" w:cs="Times New Roman"/>
          <w:sz w:val="24"/>
          <w:szCs w:val="24"/>
        </w:rPr>
        <w:t xml:space="preserve">. </w:t>
      </w:r>
    </w:p>
    <w:p w:rsidR="00233DE7" w:rsidRDefault="00BB0B37"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02649">
        <w:rPr>
          <w:rFonts w:ascii="Times New Roman" w:hAnsi="Times New Roman" w:cs="Times New Roman"/>
          <w:sz w:val="24"/>
          <w:szCs w:val="24"/>
        </w:rPr>
        <w:t xml:space="preserve">Secondly, </w:t>
      </w:r>
      <w:r>
        <w:rPr>
          <w:rFonts w:ascii="Times New Roman" w:hAnsi="Times New Roman" w:cs="Times New Roman"/>
          <w:sz w:val="24"/>
          <w:szCs w:val="24"/>
        </w:rPr>
        <w:t xml:space="preserve">the </w:t>
      </w:r>
      <w:r w:rsidR="00A02649">
        <w:rPr>
          <w:rFonts w:ascii="Times New Roman" w:hAnsi="Times New Roman" w:cs="Times New Roman"/>
          <w:sz w:val="24"/>
          <w:szCs w:val="24"/>
        </w:rPr>
        <w:t xml:space="preserve">lack of capacity </w:t>
      </w:r>
      <w:r>
        <w:rPr>
          <w:rFonts w:ascii="Times New Roman" w:hAnsi="Times New Roman" w:cs="Times New Roman"/>
          <w:sz w:val="24"/>
          <w:szCs w:val="24"/>
        </w:rPr>
        <w:t>enhancement</w:t>
      </w:r>
      <w:r w:rsidR="00A02649">
        <w:rPr>
          <w:rFonts w:ascii="Times New Roman" w:hAnsi="Times New Roman" w:cs="Times New Roman"/>
          <w:sz w:val="24"/>
          <w:szCs w:val="24"/>
        </w:rPr>
        <w:t xml:space="preserve"> and </w:t>
      </w:r>
      <w:r>
        <w:rPr>
          <w:rFonts w:ascii="Times New Roman" w:hAnsi="Times New Roman" w:cs="Times New Roman"/>
          <w:sz w:val="24"/>
          <w:szCs w:val="24"/>
        </w:rPr>
        <w:t xml:space="preserve">capacity </w:t>
      </w:r>
      <w:r w:rsidR="00A02649">
        <w:rPr>
          <w:rFonts w:ascii="Times New Roman" w:hAnsi="Times New Roman" w:cs="Times New Roman"/>
          <w:sz w:val="24"/>
          <w:szCs w:val="24"/>
        </w:rPr>
        <w:t>building before offering the financial help</w:t>
      </w:r>
      <w:r w:rsidR="00D509B5">
        <w:rPr>
          <w:rFonts w:ascii="Times New Roman" w:hAnsi="Times New Roman" w:cs="Times New Roman"/>
          <w:sz w:val="24"/>
          <w:szCs w:val="24"/>
        </w:rPr>
        <w:t xml:space="preserve"> increases the debt crises and hinde</w:t>
      </w:r>
      <w:r>
        <w:rPr>
          <w:rFonts w:ascii="Times New Roman" w:hAnsi="Times New Roman" w:cs="Times New Roman"/>
          <w:sz w:val="24"/>
          <w:szCs w:val="24"/>
        </w:rPr>
        <w:t xml:space="preserve">rs efficient implementation of </w:t>
      </w:r>
      <w:r w:rsidR="00D509B5">
        <w:rPr>
          <w:rFonts w:ascii="Times New Roman" w:hAnsi="Times New Roman" w:cs="Times New Roman"/>
          <w:sz w:val="24"/>
          <w:szCs w:val="24"/>
        </w:rPr>
        <w:t>the intended purpose</w:t>
      </w:r>
      <w:r w:rsidR="00447E05">
        <w:rPr>
          <w:rFonts w:ascii="Times New Roman" w:hAnsi="Times New Roman" w:cs="Times New Roman"/>
          <w:sz w:val="24"/>
          <w:szCs w:val="24"/>
        </w:rPr>
        <w:t xml:space="preserve"> (Muriithi, 2012)</w:t>
      </w:r>
      <w:r w:rsidR="00D509B5">
        <w:rPr>
          <w:rFonts w:ascii="Times New Roman" w:hAnsi="Times New Roman" w:cs="Times New Roman"/>
          <w:sz w:val="24"/>
          <w:szCs w:val="24"/>
        </w:rPr>
        <w:t xml:space="preserve">. Notably, the political and social turmoil in Libya is a significant consideration for the implementation of the internationally funded project. Furthermore, the case of a </w:t>
      </w:r>
      <w:r>
        <w:rPr>
          <w:rFonts w:ascii="Times New Roman" w:hAnsi="Times New Roman" w:cs="Times New Roman"/>
          <w:sz w:val="24"/>
          <w:szCs w:val="24"/>
        </w:rPr>
        <w:t>transitioning</w:t>
      </w:r>
      <w:r w:rsidR="00D509B5">
        <w:rPr>
          <w:rFonts w:ascii="Times New Roman" w:hAnsi="Times New Roman" w:cs="Times New Roman"/>
          <w:sz w:val="24"/>
          <w:szCs w:val="24"/>
        </w:rPr>
        <w:t xml:space="preserve"> government cannot be overlooked in the Libyan case. However, the IMF and the World Bank can be regarded </w:t>
      </w:r>
      <w:r w:rsidR="007466F5">
        <w:rPr>
          <w:rFonts w:ascii="Times New Roman" w:hAnsi="Times New Roman" w:cs="Times New Roman"/>
          <w:noProof/>
          <w:sz w:val="24"/>
          <w:szCs w:val="24"/>
        </w:rPr>
        <w:t>as</w:t>
      </w:r>
      <w:r w:rsidR="00D509B5">
        <w:rPr>
          <w:rFonts w:ascii="Times New Roman" w:hAnsi="Times New Roman" w:cs="Times New Roman"/>
          <w:sz w:val="24"/>
          <w:szCs w:val="24"/>
        </w:rPr>
        <w:t xml:space="preserve"> offering loans “</w:t>
      </w:r>
      <w:r>
        <w:rPr>
          <w:rFonts w:ascii="Times New Roman" w:hAnsi="Times New Roman" w:cs="Times New Roman"/>
          <w:sz w:val="24"/>
          <w:szCs w:val="24"/>
        </w:rPr>
        <w:t>blindly</w:t>
      </w:r>
      <w:r w:rsidR="00D509B5">
        <w:rPr>
          <w:rFonts w:ascii="Times New Roman" w:hAnsi="Times New Roman" w:cs="Times New Roman"/>
          <w:sz w:val="24"/>
          <w:szCs w:val="24"/>
        </w:rPr>
        <w:t xml:space="preserve">” without a comprehensive implementation </w:t>
      </w:r>
      <w:r w:rsidR="00230C2D">
        <w:rPr>
          <w:rFonts w:ascii="Times New Roman" w:hAnsi="Times New Roman" w:cs="Times New Roman"/>
          <w:sz w:val="24"/>
          <w:szCs w:val="24"/>
        </w:rPr>
        <w:t>plan</w:t>
      </w:r>
      <w:r w:rsidR="00D509B5">
        <w:rPr>
          <w:rFonts w:ascii="Times New Roman" w:hAnsi="Times New Roman" w:cs="Times New Roman"/>
          <w:sz w:val="24"/>
          <w:szCs w:val="24"/>
        </w:rPr>
        <w:t xml:space="preserve"> for the funds.</w:t>
      </w:r>
      <w:r w:rsidR="001801C0">
        <w:rPr>
          <w:rFonts w:ascii="Times New Roman" w:hAnsi="Times New Roman" w:cs="Times New Roman"/>
          <w:sz w:val="24"/>
          <w:szCs w:val="24"/>
        </w:rPr>
        <w:t xml:space="preserve"> This leads to delays in the</w:t>
      </w:r>
      <w:r w:rsidR="00230C2D">
        <w:rPr>
          <w:rFonts w:ascii="Times New Roman" w:hAnsi="Times New Roman" w:cs="Times New Roman"/>
          <w:sz w:val="24"/>
          <w:szCs w:val="24"/>
        </w:rPr>
        <w:t xml:space="preserve"> initiation of the projects</w:t>
      </w:r>
      <w:r w:rsidR="001801C0">
        <w:rPr>
          <w:rFonts w:ascii="Times New Roman" w:hAnsi="Times New Roman" w:cs="Times New Roman"/>
          <w:sz w:val="24"/>
          <w:szCs w:val="24"/>
        </w:rPr>
        <w:t xml:space="preserve"> </w:t>
      </w:r>
      <w:r w:rsidR="00D74289">
        <w:rPr>
          <w:rFonts w:ascii="Times New Roman" w:hAnsi="Times New Roman" w:cs="Times New Roman"/>
          <w:sz w:val="24"/>
          <w:szCs w:val="24"/>
        </w:rPr>
        <w:t xml:space="preserve">or </w:t>
      </w:r>
      <w:r w:rsidR="00230C2D">
        <w:rPr>
          <w:rFonts w:ascii="Times New Roman" w:hAnsi="Times New Roman" w:cs="Times New Roman"/>
          <w:sz w:val="24"/>
          <w:szCs w:val="24"/>
        </w:rPr>
        <w:t xml:space="preserve">their eventual </w:t>
      </w:r>
      <w:r w:rsidR="00D74289">
        <w:rPr>
          <w:rFonts w:ascii="Times New Roman" w:hAnsi="Times New Roman" w:cs="Times New Roman"/>
          <w:sz w:val="24"/>
          <w:szCs w:val="24"/>
        </w:rPr>
        <w:t>cancellation</w:t>
      </w:r>
      <w:r w:rsidR="00230C2D">
        <w:rPr>
          <w:rFonts w:ascii="Times New Roman" w:hAnsi="Times New Roman" w:cs="Times New Roman"/>
          <w:sz w:val="24"/>
          <w:szCs w:val="24"/>
        </w:rPr>
        <w:t>.</w:t>
      </w:r>
      <w:r w:rsidR="00D509B5">
        <w:rPr>
          <w:rFonts w:ascii="Times New Roman" w:hAnsi="Times New Roman" w:cs="Times New Roman"/>
          <w:sz w:val="24"/>
          <w:szCs w:val="24"/>
        </w:rPr>
        <w:t xml:space="preserve"> </w:t>
      </w:r>
    </w:p>
    <w:p w:rsidR="007F5AF1" w:rsidRDefault="00F41A98" w:rsidP="00C82F33">
      <w:pPr>
        <w:pStyle w:val="BodyText"/>
        <w:spacing w:after="0" w:line="480" w:lineRule="auto"/>
      </w:pPr>
      <w:r>
        <w:tab/>
      </w:r>
      <w:r w:rsidR="00D509B5">
        <w:t>A good</w:t>
      </w:r>
      <w:r>
        <w:t xml:space="preserve"> illustration of </w:t>
      </w:r>
      <w:r w:rsidR="00D509B5">
        <w:t xml:space="preserve">this effect is a scenario that occurred in </w:t>
      </w:r>
      <w:r w:rsidR="0032767C">
        <w:t xml:space="preserve">between 2009 and 2013 </w:t>
      </w:r>
      <w:r>
        <w:t>when</w:t>
      </w:r>
      <w:r w:rsidR="0032767C">
        <w:t xml:space="preserve"> the </w:t>
      </w:r>
      <w:r>
        <w:t>World Bank</w:t>
      </w:r>
      <w:r w:rsidR="0032767C">
        <w:t xml:space="preserve"> approved for funding to promote exportation in </w:t>
      </w:r>
      <w:r w:rsidR="0032767C" w:rsidRPr="007466F5">
        <w:rPr>
          <w:noProof/>
        </w:rPr>
        <w:t>Libya</w:t>
      </w:r>
      <w:r w:rsidR="0032767C">
        <w:t xml:space="preserve"> and another </w:t>
      </w:r>
      <w:r>
        <w:t>funding</w:t>
      </w:r>
      <w:r w:rsidR="0032767C">
        <w:t xml:space="preserve"> for small and medium </w:t>
      </w:r>
      <w:r>
        <w:t>enterprises</w:t>
      </w:r>
      <w:r w:rsidR="0032767C">
        <w:t xml:space="preserve">. However, </w:t>
      </w:r>
      <w:r w:rsidR="00D602B6">
        <w:t xml:space="preserve">the poor structural capacity for </w:t>
      </w:r>
      <w:r w:rsidR="00D602B6" w:rsidRPr="007466F5">
        <w:rPr>
          <w:noProof/>
        </w:rPr>
        <w:t>Libya</w:t>
      </w:r>
      <w:r w:rsidR="00D602B6">
        <w:t xml:space="preserve"> and the political turmoil in the nation during that </w:t>
      </w:r>
      <w:r w:rsidR="00D602B6" w:rsidRPr="007466F5">
        <w:rPr>
          <w:noProof/>
        </w:rPr>
        <w:t>time</w:t>
      </w:r>
      <w:r w:rsidR="00D602B6">
        <w:t xml:space="preserve"> hindered the initiation and implementation </w:t>
      </w:r>
      <w:r w:rsidR="00A573B2">
        <w:t>of such projects, leading to the cancellation of the funding</w:t>
      </w:r>
      <w:r w:rsidR="00EE6255">
        <w:t xml:space="preserve"> (ADB, 2014)</w:t>
      </w:r>
      <w:r w:rsidR="00A573B2">
        <w:t>. This is a clear indication that both institutions provide funding without necessarily preparing the ground for the utilization of such f</w:t>
      </w:r>
      <w:r>
        <w:t>u</w:t>
      </w:r>
      <w:r w:rsidR="00A573B2">
        <w:t xml:space="preserve">nds. As such, when the government receives the funds without a </w:t>
      </w:r>
      <w:r w:rsidR="007F5AF1">
        <w:t>laid</w:t>
      </w:r>
      <w:r w:rsidR="00A573B2">
        <w:t xml:space="preserve"> </w:t>
      </w:r>
      <w:r w:rsidR="007F5AF1">
        <w:t>down</w:t>
      </w:r>
      <w:r w:rsidR="00A573B2">
        <w:t xml:space="preserve"> </w:t>
      </w:r>
      <w:r w:rsidR="007F5AF1">
        <w:t xml:space="preserve">blueprint for </w:t>
      </w:r>
      <w:r w:rsidR="007F5AF1">
        <w:lastRenderedPageBreak/>
        <w:t xml:space="preserve">implementation, the funds are </w:t>
      </w:r>
      <w:r w:rsidR="007857BF">
        <w:t>misallocated or used in corruption by</w:t>
      </w:r>
      <w:r w:rsidR="007466F5">
        <w:t xml:space="preserve"> the</w:t>
      </w:r>
      <w:r w:rsidR="007857BF">
        <w:t xml:space="preserve"> </w:t>
      </w:r>
      <w:r w:rsidR="007857BF" w:rsidRPr="007466F5">
        <w:rPr>
          <w:noProof/>
        </w:rPr>
        <w:t>political</w:t>
      </w:r>
      <w:r w:rsidR="007857BF">
        <w:t xml:space="preserve"> class. </w:t>
      </w:r>
      <w:r w:rsidR="007F5AF1">
        <w:t xml:space="preserve">At the end of the day, the country ends up paying back for the funds and the accrued interest, but with nothing to show in terms of project implementation. As such, without any economic development, the </w:t>
      </w:r>
      <w:r w:rsidR="00233DE7">
        <w:t>country</w:t>
      </w:r>
      <w:r w:rsidR="007F5AF1">
        <w:t xml:space="preserve"> ends up </w:t>
      </w:r>
      <w:r w:rsidR="00233DE7">
        <w:t>languishing</w:t>
      </w:r>
      <w:r w:rsidR="007F5AF1">
        <w:t xml:space="preserve"> in poverty and always in need of further funding, leading to a debt crisis.</w:t>
      </w:r>
    </w:p>
    <w:p w:rsidR="00780087" w:rsidRDefault="00EE6255"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97447">
        <w:rPr>
          <w:rFonts w:ascii="Times New Roman" w:hAnsi="Times New Roman" w:cs="Times New Roman"/>
          <w:sz w:val="24"/>
          <w:szCs w:val="24"/>
        </w:rPr>
        <w:t xml:space="preserve">One of the ways in which a healthy population can strengthen the Libyan </w:t>
      </w:r>
      <w:r>
        <w:rPr>
          <w:rFonts w:ascii="Times New Roman" w:hAnsi="Times New Roman" w:cs="Times New Roman"/>
          <w:sz w:val="24"/>
          <w:szCs w:val="24"/>
        </w:rPr>
        <w:t>economy is by reducing</w:t>
      </w:r>
      <w:r w:rsidR="00697447">
        <w:rPr>
          <w:rFonts w:ascii="Times New Roman" w:hAnsi="Times New Roman" w:cs="Times New Roman"/>
          <w:sz w:val="24"/>
          <w:szCs w:val="24"/>
        </w:rPr>
        <w:t xml:space="preserve"> the health expenditure. </w:t>
      </w:r>
      <w:r w:rsidR="00AB1D43">
        <w:rPr>
          <w:rFonts w:ascii="Times New Roman" w:hAnsi="Times New Roman" w:cs="Times New Roman"/>
          <w:sz w:val="24"/>
          <w:szCs w:val="24"/>
        </w:rPr>
        <w:t>For instance</w:t>
      </w:r>
      <w:r w:rsidR="000C2B9A">
        <w:rPr>
          <w:rFonts w:ascii="Times New Roman" w:hAnsi="Times New Roman" w:cs="Times New Roman"/>
          <w:sz w:val="24"/>
          <w:szCs w:val="24"/>
        </w:rPr>
        <w:t>, according to th</w:t>
      </w:r>
      <w:r w:rsidR="00AB1D43">
        <w:rPr>
          <w:rFonts w:ascii="Times New Roman" w:hAnsi="Times New Roman" w:cs="Times New Roman"/>
          <w:sz w:val="24"/>
          <w:szCs w:val="24"/>
        </w:rPr>
        <w:t xml:space="preserve">e </w:t>
      </w:r>
      <w:r w:rsidR="000C2B9A">
        <w:rPr>
          <w:rFonts w:ascii="Times New Roman" w:hAnsi="Times New Roman" w:cs="Times New Roman"/>
          <w:sz w:val="24"/>
          <w:szCs w:val="24"/>
        </w:rPr>
        <w:t>World Health Organization</w:t>
      </w:r>
      <w:r w:rsidR="00B80526">
        <w:rPr>
          <w:rFonts w:ascii="Times New Roman" w:hAnsi="Times New Roman" w:cs="Times New Roman"/>
          <w:sz w:val="24"/>
          <w:szCs w:val="24"/>
        </w:rPr>
        <w:t xml:space="preserve"> (2015)</w:t>
      </w:r>
      <w:r w:rsidR="00AB1D43">
        <w:rPr>
          <w:rFonts w:ascii="Times New Roman" w:hAnsi="Times New Roman" w:cs="Times New Roman"/>
          <w:sz w:val="24"/>
          <w:szCs w:val="24"/>
        </w:rPr>
        <w:t xml:space="preserve">, the health crisis associated </w:t>
      </w:r>
      <w:r w:rsidR="007466F5">
        <w:rPr>
          <w:rFonts w:ascii="Times New Roman" w:hAnsi="Times New Roman" w:cs="Times New Roman"/>
          <w:noProof/>
          <w:sz w:val="24"/>
          <w:szCs w:val="24"/>
        </w:rPr>
        <w:t>with</w:t>
      </w:r>
      <w:r w:rsidR="00AB1D43">
        <w:rPr>
          <w:rFonts w:ascii="Times New Roman" w:hAnsi="Times New Roman" w:cs="Times New Roman"/>
          <w:sz w:val="24"/>
          <w:szCs w:val="24"/>
        </w:rPr>
        <w:t xml:space="preserve"> the civil war in Libya </w:t>
      </w:r>
      <w:r w:rsidR="000F6067">
        <w:rPr>
          <w:rFonts w:ascii="Times New Roman" w:hAnsi="Times New Roman" w:cs="Times New Roman"/>
          <w:sz w:val="24"/>
          <w:szCs w:val="24"/>
        </w:rPr>
        <w:t xml:space="preserve">had significant detrimental </w:t>
      </w:r>
      <w:r w:rsidR="00B80526">
        <w:rPr>
          <w:rFonts w:ascii="Times New Roman" w:hAnsi="Times New Roman" w:cs="Times New Roman"/>
          <w:sz w:val="24"/>
          <w:szCs w:val="24"/>
        </w:rPr>
        <w:t>impacts</w:t>
      </w:r>
      <w:r w:rsidR="000F6067">
        <w:rPr>
          <w:rFonts w:ascii="Times New Roman" w:hAnsi="Times New Roman" w:cs="Times New Roman"/>
          <w:sz w:val="24"/>
          <w:szCs w:val="24"/>
        </w:rPr>
        <w:t xml:space="preserve"> on the already overburdened Libyan economy. </w:t>
      </w:r>
      <w:r w:rsidR="00B80526">
        <w:rPr>
          <w:rFonts w:ascii="Times New Roman" w:hAnsi="Times New Roman" w:cs="Times New Roman"/>
          <w:sz w:val="24"/>
          <w:szCs w:val="24"/>
        </w:rPr>
        <w:t>An</w:t>
      </w:r>
      <w:r w:rsidR="000F6067">
        <w:rPr>
          <w:rFonts w:ascii="Times New Roman" w:hAnsi="Times New Roman" w:cs="Times New Roman"/>
          <w:sz w:val="24"/>
          <w:szCs w:val="24"/>
        </w:rPr>
        <w:t xml:space="preserve"> increased health expenditure was witnessed due to the costs </w:t>
      </w:r>
      <w:r w:rsidR="00B80526">
        <w:rPr>
          <w:rFonts w:ascii="Times New Roman" w:hAnsi="Times New Roman" w:cs="Times New Roman"/>
          <w:sz w:val="24"/>
          <w:szCs w:val="24"/>
        </w:rPr>
        <w:t>accrued</w:t>
      </w:r>
      <w:r w:rsidR="000F6067">
        <w:rPr>
          <w:rFonts w:ascii="Times New Roman" w:hAnsi="Times New Roman" w:cs="Times New Roman"/>
          <w:sz w:val="24"/>
          <w:szCs w:val="24"/>
        </w:rPr>
        <w:t xml:space="preserve"> while sending the Libyans abroad for specialized treatments. </w:t>
      </w:r>
      <w:r w:rsidR="00CA3530">
        <w:rPr>
          <w:rFonts w:ascii="Times New Roman" w:hAnsi="Times New Roman" w:cs="Times New Roman"/>
          <w:sz w:val="24"/>
          <w:szCs w:val="24"/>
        </w:rPr>
        <w:t xml:space="preserve">Secondly, a </w:t>
      </w:r>
      <w:r w:rsidR="00CA3530" w:rsidRPr="007466F5">
        <w:rPr>
          <w:rFonts w:ascii="Times New Roman" w:hAnsi="Times New Roman" w:cs="Times New Roman"/>
          <w:noProof/>
          <w:sz w:val="24"/>
          <w:szCs w:val="24"/>
        </w:rPr>
        <w:t>health</w:t>
      </w:r>
      <w:r w:rsidR="007466F5">
        <w:rPr>
          <w:rFonts w:ascii="Times New Roman" w:hAnsi="Times New Roman" w:cs="Times New Roman"/>
          <w:noProof/>
          <w:sz w:val="24"/>
          <w:szCs w:val="24"/>
        </w:rPr>
        <w:t>y</w:t>
      </w:r>
      <w:r w:rsidR="00CA3530">
        <w:rPr>
          <w:rFonts w:ascii="Times New Roman" w:hAnsi="Times New Roman" w:cs="Times New Roman"/>
          <w:sz w:val="24"/>
          <w:szCs w:val="24"/>
        </w:rPr>
        <w:t xml:space="preserve"> population in Libya would promote a productive workforce; which a v</w:t>
      </w:r>
      <w:r w:rsidR="005C3E34">
        <w:rPr>
          <w:rFonts w:ascii="Times New Roman" w:hAnsi="Times New Roman" w:cs="Times New Roman"/>
          <w:sz w:val="24"/>
          <w:szCs w:val="24"/>
        </w:rPr>
        <w:t>ital aspect of economic growth</w:t>
      </w:r>
      <w:r w:rsidR="00214D10">
        <w:rPr>
          <w:rFonts w:ascii="Times New Roman" w:hAnsi="Times New Roman" w:cs="Times New Roman"/>
          <w:sz w:val="24"/>
          <w:szCs w:val="24"/>
        </w:rPr>
        <w:t>. However, sickly workers are not able to yield optimal productivity. In fact, they are like</w:t>
      </w:r>
      <w:r w:rsidR="00580987">
        <w:rPr>
          <w:rFonts w:ascii="Times New Roman" w:hAnsi="Times New Roman" w:cs="Times New Roman"/>
          <w:sz w:val="24"/>
          <w:szCs w:val="24"/>
        </w:rPr>
        <w:t>l</w:t>
      </w:r>
      <w:r w:rsidR="00214D10">
        <w:rPr>
          <w:rFonts w:ascii="Times New Roman" w:hAnsi="Times New Roman" w:cs="Times New Roman"/>
          <w:sz w:val="24"/>
          <w:szCs w:val="24"/>
        </w:rPr>
        <w:t>y to hinder productivity especially in ca</w:t>
      </w:r>
      <w:r w:rsidR="005C3E34">
        <w:rPr>
          <w:rFonts w:ascii="Times New Roman" w:hAnsi="Times New Roman" w:cs="Times New Roman"/>
          <w:sz w:val="24"/>
          <w:szCs w:val="24"/>
        </w:rPr>
        <w:t>s</w:t>
      </w:r>
      <w:r w:rsidR="00214D10">
        <w:rPr>
          <w:rFonts w:ascii="Times New Roman" w:hAnsi="Times New Roman" w:cs="Times New Roman"/>
          <w:sz w:val="24"/>
          <w:szCs w:val="24"/>
        </w:rPr>
        <w:t xml:space="preserve">es where their family members are obliged to </w:t>
      </w:r>
      <w:r w:rsidR="00580987">
        <w:rPr>
          <w:rFonts w:ascii="Times New Roman" w:hAnsi="Times New Roman" w:cs="Times New Roman"/>
          <w:sz w:val="24"/>
          <w:szCs w:val="24"/>
        </w:rPr>
        <w:t xml:space="preserve">stop working in order to take </w:t>
      </w:r>
      <w:r w:rsidR="007466F5">
        <w:rPr>
          <w:rFonts w:ascii="Times New Roman" w:hAnsi="Times New Roman" w:cs="Times New Roman"/>
          <w:noProof/>
          <w:sz w:val="24"/>
          <w:szCs w:val="24"/>
        </w:rPr>
        <w:t>care of</w:t>
      </w:r>
      <w:r w:rsidR="00580987">
        <w:rPr>
          <w:rFonts w:ascii="Times New Roman" w:hAnsi="Times New Roman" w:cs="Times New Roman"/>
          <w:sz w:val="24"/>
          <w:szCs w:val="24"/>
        </w:rPr>
        <w:t xml:space="preserve"> their sickly family member. Thirdly, a health population </w:t>
      </w:r>
      <w:r w:rsidR="00EF6FA6">
        <w:rPr>
          <w:rFonts w:ascii="Times New Roman" w:hAnsi="Times New Roman" w:cs="Times New Roman"/>
          <w:sz w:val="24"/>
          <w:szCs w:val="24"/>
        </w:rPr>
        <w:t xml:space="preserve">attributes to increased educational and career prospect. Both elements are vital in innovation and </w:t>
      </w:r>
      <w:r w:rsidR="007A15A8" w:rsidRPr="007466F5">
        <w:rPr>
          <w:rFonts w:ascii="Times New Roman" w:hAnsi="Times New Roman" w:cs="Times New Roman"/>
          <w:noProof/>
          <w:sz w:val="24"/>
          <w:szCs w:val="24"/>
        </w:rPr>
        <w:t>problem</w:t>
      </w:r>
      <w:r w:rsidR="007466F5">
        <w:rPr>
          <w:rFonts w:ascii="Times New Roman" w:hAnsi="Times New Roman" w:cs="Times New Roman"/>
          <w:noProof/>
          <w:sz w:val="24"/>
          <w:szCs w:val="24"/>
        </w:rPr>
        <w:t>-</w:t>
      </w:r>
      <w:r w:rsidR="007A15A8" w:rsidRPr="007466F5">
        <w:rPr>
          <w:rFonts w:ascii="Times New Roman" w:hAnsi="Times New Roman" w:cs="Times New Roman"/>
          <w:noProof/>
          <w:sz w:val="24"/>
          <w:szCs w:val="24"/>
        </w:rPr>
        <w:t>solving</w:t>
      </w:r>
      <w:r w:rsidR="007A15A8">
        <w:rPr>
          <w:rFonts w:ascii="Times New Roman" w:hAnsi="Times New Roman" w:cs="Times New Roman"/>
          <w:sz w:val="24"/>
          <w:szCs w:val="24"/>
        </w:rPr>
        <w:t>. As a matter of fact,</w:t>
      </w:r>
      <w:r w:rsidR="008A3929" w:rsidRPr="008A3929">
        <w:rPr>
          <w:rFonts w:ascii="Arial" w:hAnsi="Arial" w:cs="Arial"/>
          <w:color w:val="222222"/>
          <w:sz w:val="13"/>
          <w:szCs w:val="13"/>
          <w:shd w:val="clear" w:color="auto" w:fill="FFFFFF"/>
        </w:rPr>
        <w:t xml:space="preserve"> </w:t>
      </w:r>
      <w:r w:rsidR="008A3929">
        <w:rPr>
          <w:rFonts w:ascii="Arial" w:hAnsi="Arial" w:cs="Arial"/>
          <w:color w:val="222222"/>
          <w:sz w:val="13"/>
          <w:szCs w:val="13"/>
          <w:shd w:val="clear" w:color="auto" w:fill="FFFFFF"/>
        </w:rPr>
        <w:t>Oster, Shoulson, and Dorsey (2013</w:t>
      </w:r>
      <w:r w:rsidR="007A15A8">
        <w:rPr>
          <w:rFonts w:ascii="Times New Roman" w:hAnsi="Times New Roman" w:cs="Times New Roman"/>
          <w:sz w:val="24"/>
          <w:szCs w:val="24"/>
        </w:rPr>
        <w:t xml:space="preserve">) noted that a 10% increase in life </w:t>
      </w:r>
      <w:r w:rsidR="005C3E34">
        <w:rPr>
          <w:rFonts w:ascii="Times New Roman" w:hAnsi="Times New Roman" w:cs="Times New Roman"/>
          <w:sz w:val="24"/>
          <w:szCs w:val="24"/>
        </w:rPr>
        <w:t>expectancy</w:t>
      </w:r>
      <w:r w:rsidR="007A15A8">
        <w:rPr>
          <w:rFonts w:ascii="Times New Roman" w:hAnsi="Times New Roman" w:cs="Times New Roman"/>
          <w:sz w:val="24"/>
          <w:szCs w:val="24"/>
        </w:rPr>
        <w:t xml:space="preserve"> </w:t>
      </w:r>
      <w:r w:rsidR="00C24D22">
        <w:rPr>
          <w:rFonts w:ascii="Times New Roman" w:hAnsi="Times New Roman" w:cs="Times New Roman"/>
          <w:sz w:val="24"/>
          <w:szCs w:val="24"/>
        </w:rPr>
        <w:t xml:space="preserve">at birth is linked to </w:t>
      </w:r>
      <w:r w:rsidR="00D60511">
        <w:rPr>
          <w:rFonts w:ascii="Times New Roman" w:hAnsi="Times New Roman" w:cs="Times New Roman"/>
          <w:sz w:val="24"/>
          <w:szCs w:val="24"/>
        </w:rPr>
        <w:t>substantial</w:t>
      </w:r>
      <w:r w:rsidR="00C24D22">
        <w:rPr>
          <w:rFonts w:ascii="Times New Roman" w:hAnsi="Times New Roman" w:cs="Times New Roman"/>
          <w:sz w:val="24"/>
          <w:szCs w:val="24"/>
        </w:rPr>
        <w:t xml:space="preserve"> economic growth. Therefore, health is a vital </w:t>
      </w:r>
      <w:r w:rsidR="007466F5">
        <w:rPr>
          <w:rFonts w:ascii="Times New Roman" w:hAnsi="Times New Roman" w:cs="Times New Roman"/>
          <w:sz w:val="24"/>
          <w:szCs w:val="24"/>
        </w:rPr>
        <w:t>f</w:t>
      </w:r>
      <w:r w:rsidR="00C24D22" w:rsidRPr="007466F5">
        <w:rPr>
          <w:rFonts w:ascii="Times New Roman" w:hAnsi="Times New Roman" w:cs="Times New Roman"/>
          <w:noProof/>
          <w:sz w:val="24"/>
          <w:szCs w:val="24"/>
        </w:rPr>
        <w:t>actor</w:t>
      </w:r>
      <w:r w:rsidR="00C24D22">
        <w:rPr>
          <w:rFonts w:ascii="Times New Roman" w:hAnsi="Times New Roman" w:cs="Times New Roman"/>
          <w:sz w:val="24"/>
          <w:szCs w:val="24"/>
        </w:rPr>
        <w:t xml:space="preserve"> in economic </w:t>
      </w:r>
      <w:r w:rsidR="006D4327">
        <w:rPr>
          <w:rFonts w:ascii="Times New Roman" w:hAnsi="Times New Roman" w:cs="Times New Roman"/>
          <w:sz w:val="24"/>
          <w:szCs w:val="24"/>
        </w:rPr>
        <w:t>growth</w:t>
      </w:r>
      <w:r w:rsidR="00C24D22">
        <w:rPr>
          <w:rFonts w:ascii="Times New Roman" w:hAnsi="Times New Roman" w:cs="Times New Roman"/>
          <w:sz w:val="24"/>
          <w:szCs w:val="24"/>
        </w:rPr>
        <w:t xml:space="preserve">. </w:t>
      </w:r>
      <w:r w:rsidR="006D4327">
        <w:rPr>
          <w:rFonts w:ascii="Times New Roman" w:hAnsi="Times New Roman" w:cs="Times New Roman"/>
          <w:sz w:val="24"/>
          <w:szCs w:val="24"/>
        </w:rPr>
        <w:t xml:space="preserve">Fourthly, </w:t>
      </w:r>
      <w:r w:rsidR="00E74ED0">
        <w:rPr>
          <w:rFonts w:ascii="Times New Roman" w:hAnsi="Times New Roman" w:cs="Times New Roman"/>
          <w:sz w:val="24"/>
          <w:szCs w:val="24"/>
        </w:rPr>
        <w:t xml:space="preserve">an unhealthy population acts as a </w:t>
      </w:r>
      <w:r w:rsidR="00D60511">
        <w:rPr>
          <w:rFonts w:ascii="Times New Roman" w:hAnsi="Times New Roman" w:cs="Times New Roman"/>
          <w:sz w:val="24"/>
          <w:szCs w:val="24"/>
        </w:rPr>
        <w:t>hindrance</w:t>
      </w:r>
      <w:r w:rsidR="00E74ED0">
        <w:rPr>
          <w:rFonts w:ascii="Times New Roman" w:hAnsi="Times New Roman" w:cs="Times New Roman"/>
          <w:sz w:val="24"/>
          <w:szCs w:val="24"/>
        </w:rPr>
        <w:t xml:space="preserve"> </w:t>
      </w:r>
      <w:r w:rsidR="007466F5">
        <w:rPr>
          <w:rFonts w:ascii="Times New Roman" w:hAnsi="Times New Roman" w:cs="Times New Roman"/>
          <w:noProof/>
          <w:sz w:val="24"/>
          <w:szCs w:val="24"/>
        </w:rPr>
        <w:t>to</w:t>
      </w:r>
      <w:r w:rsidR="00E74ED0">
        <w:rPr>
          <w:rFonts w:ascii="Times New Roman" w:hAnsi="Times New Roman" w:cs="Times New Roman"/>
          <w:sz w:val="24"/>
          <w:szCs w:val="24"/>
        </w:rPr>
        <w:t xml:space="preserve"> major economic drivers. For instance, the presence of a communicable disease in Libya is li</w:t>
      </w:r>
      <w:r w:rsidR="00D60511">
        <w:rPr>
          <w:rFonts w:ascii="Times New Roman" w:hAnsi="Times New Roman" w:cs="Times New Roman"/>
          <w:sz w:val="24"/>
          <w:szCs w:val="24"/>
        </w:rPr>
        <w:t>k</w:t>
      </w:r>
      <w:r w:rsidR="00E74ED0">
        <w:rPr>
          <w:rFonts w:ascii="Times New Roman" w:hAnsi="Times New Roman" w:cs="Times New Roman"/>
          <w:sz w:val="24"/>
          <w:szCs w:val="24"/>
        </w:rPr>
        <w:t xml:space="preserve">ely to hinder tourists from visiting the country. </w:t>
      </w:r>
      <w:r w:rsidR="00D60511">
        <w:rPr>
          <w:rFonts w:ascii="Times New Roman" w:hAnsi="Times New Roman" w:cs="Times New Roman"/>
          <w:sz w:val="24"/>
          <w:szCs w:val="24"/>
        </w:rPr>
        <w:t>Such</w:t>
      </w:r>
      <w:r w:rsidR="00E74ED0">
        <w:rPr>
          <w:rFonts w:ascii="Times New Roman" w:hAnsi="Times New Roman" w:cs="Times New Roman"/>
          <w:sz w:val="24"/>
          <w:szCs w:val="24"/>
        </w:rPr>
        <w:t xml:space="preserve"> an aspect is a big blow in the tourism sector as a major economic player.</w:t>
      </w:r>
    </w:p>
    <w:p w:rsidR="00E74ED0" w:rsidRDefault="00D60511"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3641E">
        <w:rPr>
          <w:rFonts w:ascii="Times New Roman" w:hAnsi="Times New Roman" w:cs="Times New Roman"/>
          <w:sz w:val="24"/>
          <w:szCs w:val="24"/>
        </w:rPr>
        <w:t xml:space="preserve">Notably, the political turmoil and </w:t>
      </w:r>
      <w:r w:rsidR="005E1E3B">
        <w:rPr>
          <w:rFonts w:ascii="Times New Roman" w:hAnsi="Times New Roman" w:cs="Times New Roman"/>
          <w:sz w:val="24"/>
          <w:szCs w:val="24"/>
        </w:rPr>
        <w:t xml:space="preserve">the lengthy </w:t>
      </w:r>
      <w:r w:rsidR="00A3641E">
        <w:rPr>
          <w:rFonts w:ascii="Times New Roman" w:hAnsi="Times New Roman" w:cs="Times New Roman"/>
          <w:sz w:val="24"/>
          <w:szCs w:val="24"/>
        </w:rPr>
        <w:t xml:space="preserve">civil </w:t>
      </w:r>
      <w:r w:rsidR="00C20A37">
        <w:rPr>
          <w:rFonts w:ascii="Times New Roman" w:hAnsi="Times New Roman" w:cs="Times New Roman"/>
          <w:sz w:val="24"/>
          <w:szCs w:val="24"/>
        </w:rPr>
        <w:t>war</w:t>
      </w:r>
      <w:r w:rsidR="00A3641E">
        <w:rPr>
          <w:rFonts w:ascii="Times New Roman" w:hAnsi="Times New Roman" w:cs="Times New Roman"/>
          <w:sz w:val="24"/>
          <w:szCs w:val="24"/>
        </w:rPr>
        <w:t xml:space="preserve"> in Libya has </w:t>
      </w:r>
      <w:r w:rsidR="00A3641E" w:rsidRPr="007466F5">
        <w:rPr>
          <w:rFonts w:ascii="Times New Roman" w:hAnsi="Times New Roman" w:cs="Times New Roman"/>
          <w:noProof/>
          <w:sz w:val="24"/>
          <w:szCs w:val="24"/>
        </w:rPr>
        <w:t>resulted</w:t>
      </w:r>
      <w:r w:rsidR="007466F5">
        <w:rPr>
          <w:rFonts w:ascii="Times New Roman" w:hAnsi="Times New Roman" w:cs="Times New Roman"/>
          <w:noProof/>
          <w:sz w:val="24"/>
          <w:szCs w:val="24"/>
        </w:rPr>
        <w:t xml:space="preserve"> in</w:t>
      </w:r>
      <w:r w:rsidR="00A3641E">
        <w:rPr>
          <w:rFonts w:ascii="Times New Roman" w:hAnsi="Times New Roman" w:cs="Times New Roman"/>
          <w:sz w:val="24"/>
          <w:szCs w:val="24"/>
        </w:rPr>
        <w:t xml:space="preserve"> numerous casualties in the </w:t>
      </w:r>
      <w:r w:rsidR="005E1E3B">
        <w:rPr>
          <w:rFonts w:ascii="Times New Roman" w:hAnsi="Times New Roman" w:cs="Times New Roman"/>
          <w:sz w:val="24"/>
          <w:szCs w:val="24"/>
        </w:rPr>
        <w:t>country</w:t>
      </w:r>
      <w:r w:rsidR="00A3641E">
        <w:rPr>
          <w:rFonts w:ascii="Times New Roman" w:hAnsi="Times New Roman" w:cs="Times New Roman"/>
          <w:sz w:val="24"/>
          <w:szCs w:val="24"/>
        </w:rPr>
        <w:t>.</w:t>
      </w:r>
      <w:r w:rsidR="005E1E3B">
        <w:rPr>
          <w:rFonts w:ascii="Times New Roman" w:hAnsi="Times New Roman" w:cs="Times New Roman"/>
          <w:sz w:val="24"/>
          <w:szCs w:val="24"/>
        </w:rPr>
        <w:t xml:space="preserve"> </w:t>
      </w:r>
      <w:r w:rsidR="00A3641E">
        <w:rPr>
          <w:rFonts w:ascii="Times New Roman" w:hAnsi="Times New Roman" w:cs="Times New Roman"/>
          <w:sz w:val="24"/>
          <w:szCs w:val="24"/>
        </w:rPr>
        <w:t>As such, any form of foreign aid that</w:t>
      </w:r>
      <w:r>
        <w:rPr>
          <w:rFonts w:ascii="Times New Roman" w:hAnsi="Times New Roman" w:cs="Times New Roman"/>
          <w:sz w:val="24"/>
          <w:szCs w:val="24"/>
        </w:rPr>
        <w:t xml:space="preserve"> is</w:t>
      </w:r>
      <w:r w:rsidR="00A3641E">
        <w:rPr>
          <w:rFonts w:ascii="Times New Roman" w:hAnsi="Times New Roman" w:cs="Times New Roman"/>
          <w:sz w:val="24"/>
          <w:szCs w:val="24"/>
        </w:rPr>
        <w:t xml:space="preserve"> channeled in the health sector </w:t>
      </w:r>
      <w:r w:rsidR="00A3641E">
        <w:rPr>
          <w:rFonts w:ascii="Times New Roman" w:hAnsi="Times New Roman" w:cs="Times New Roman"/>
          <w:sz w:val="24"/>
          <w:szCs w:val="24"/>
        </w:rPr>
        <w:lastRenderedPageBreak/>
        <w:t xml:space="preserve">in the </w:t>
      </w:r>
      <w:r w:rsidR="005E1E3B" w:rsidRPr="007466F5">
        <w:rPr>
          <w:rFonts w:ascii="Times New Roman" w:hAnsi="Times New Roman" w:cs="Times New Roman"/>
          <w:noProof/>
          <w:sz w:val="24"/>
          <w:szCs w:val="24"/>
        </w:rPr>
        <w:t>country</w:t>
      </w:r>
      <w:r w:rsidR="00A3641E">
        <w:rPr>
          <w:rFonts w:ascii="Times New Roman" w:hAnsi="Times New Roman" w:cs="Times New Roman"/>
          <w:sz w:val="24"/>
          <w:szCs w:val="24"/>
        </w:rPr>
        <w:t xml:space="preserve"> is used to cater for the immediate health concerns </w:t>
      </w:r>
      <w:r w:rsidR="00C20A37">
        <w:rPr>
          <w:rFonts w:ascii="Times New Roman" w:hAnsi="Times New Roman" w:cs="Times New Roman"/>
          <w:sz w:val="24"/>
          <w:szCs w:val="24"/>
        </w:rPr>
        <w:t>resulting from the war.</w:t>
      </w:r>
      <w:r w:rsidR="005E1E3B">
        <w:rPr>
          <w:rFonts w:ascii="Times New Roman" w:hAnsi="Times New Roman" w:cs="Times New Roman"/>
          <w:sz w:val="24"/>
          <w:szCs w:val="24"/>
        </w:rPr>
        <w:t xml:space="preserve"> </w:t>
      </w:r>
      <w:r>
        <w:rPr>
          <w:rFonts w:ascii="Times New Roman" w:hAnsi="Times New Roman" w:cs="Times New Roman"/>
          <w:sz w:val="24"/>
          <w:szCs w:val="24"/>
        </w:rPr>
        <w:t>It</w:t>
      </w:r>
      <w:r w:rsidR="005E1E3B">
        <w:rPr>
          <w:rFonts w:ascii="Times New Roman" w:hAnsi="Times New Roman" w:cs="Times New Roman"/>
          <w:sz w:val="24"/>
          <w:szCs w:val="24"/>
        </w:rPr>
        <w:t xml:space="preserve"> </w:t>
      </w:r>
      <w:r>
        <w:rPr>
          <w:rFonts w:ascii="Times New Roman" w:hAnsi="Times New Roman" w:cs="Times New Roman"/>
          <w:sz w:val="24"/>
          <w:szCs w:val="24"/>
        </w:rPr>
        <w:t>w</w:t>
      </w:r>
      <w:r w:rsidR="005E1E3B">
        <w:rPr>
          <w:rFonts w:ascii="Times New Roman" w:hAnsi="Times New Roman" w:cs="Times New Roman"/>
          <w:sz w:val="24"/>
          <w:szCs w:val="24"/>
        </w:rPr>
        <w:t xml:space="preserve">ould be impossible to implement </w:t>
      </w:r>
      <w:r w:rsidR="00CB3843">
        <w:rPr>
          <w:rFonts w:ascii="Times New Roman" w:hAnsi="Times New Roman" w:cs="Times New Roman"/>
          <w:sz w:val="24"/>
          <w:szCs w:val="24"/>
        </w:rPr>
        <w:t>tangible</w:t>
      </w:r>
      <w:r w:rsidR="005E1E3B">
        <w:rPr>
          <w:rFonts w:ascii="Times New Roman" w:hAnsi="Times New Roman" w:cs="Times New Roman"/>
          <w:sz w:val="24"/>
          <w:szCs w:val="24"/>
        </w:rPr>
        <w:t xml:space="preserve"> projects in the health sector, while </w:t>
      </w:r>
      <w:r w:rsidR="00CB3843">
        <w:rPr>
          <w:rFonts w:ascii="Times New Roman" w:hAnsi="Times New Roman" w:cs="Times New Roman"/>
          <w:sz w:val="24"/>
          <w:szCs w:val="24"/>
        </w:rPr>
        <w:t xml:space="preserve">there is a shortage </w:t>
      </w:r>
      <w:r w:rsidR="007466F5">
        <w:rPr>
          <w:rFonts w:ascii="Times New Roman" w:hAnsi="Times New Roman" w:cs="Times New Roman"/>
          <w:noProof/>
          <w:sz w:val="24"/>
          <w:szCs w:val="24"/>
        </w:rPr>
        <w:t>of</w:t>
      </w:r>
      <w:r w:rsidR="00CB3843">
        <w:rPr>
          <w:rFonts w:ascii="Times New Roman" w:hAnsi="Times New Roman" w:cs="Times New Roman"/>
          <w:sz w:val="24"/>
          <w:szCs w:val="24"/>
        </w:rPr>
        <w:t xml:space="preserve"> </w:t>
      </w:r>
      <w:r w:rsidR="005E1E3B">
        <w:rPr>
          <w:rFonts w:ascii="Times New Roman" w:hAnsi="Times New Roman" w:cs="Times New Roman"/>
          <w:sz w:val="24"/>
          <w:szCs w:val="24"/>
        </w:rPr>
        <w:t>the basic necessities such as m</w:t>
      </w:r>
      <w:r>
        <w:rPr>
          <w:rFonts w:ascii="Times New Roman" w:hAnsi="Times New Roman" w:cs="Times New Roman"/>
          <w:sz w:val="24"/>
          <w:szCs w:val="24"/>
        </w:rPr>
        <w:t>edicine and</w:t>
      </w:r>
      <w:r w:rsidR="005E1E3B">
        <w:rPr>
          <w:rFonts w:ascii="Times New Roman" w:hAnsi="Times New Roman" w:cs="Times New Roman"/>
          <w:sz w:val="24"/>
          <w:szCs w:val="24"/>
        </w:rPr>
        <w:t xml:space="preserve"> </w:t>
      </w:r>
      <w:r w:rsidR="00CB3843" w:rsidRPr="007466F5">
        <w:rPr>
          <w:rFonts w:ascii="Times New Roman" w:hAnsi="Times New Roman" w:cs="Times New Roman"/>
          <w:noProof/>
          <w:sz w:val="24"/>
          <w:szCs w:val="24"/>
        </w:rPr>
        <w:t>health care</w:t>
      </w:r>
      <w:r w:rsidR="007F3149">
        <w:rPr>
          <w:rFonts w:ascii="Times New Roman" w:hAnsi="Times New Roman" w:cs="Times New Roman"/>
          <w:sz w:val="24"/>
          <w:szCs w:val="24"/>
        </w:rPr>
        <w:t xml:space="preserve"> (Chami et al., 2012)</w:t>
      </w:r>
      <w:r w:rsidR="00CB3843">
        <w:rPr>
          <w:rFonts w:ascii="Times New Roman" w:hAnsi="Times New Roman" w:cs="Times New Roman"/>
          <w:sz w:val="24"/>
          <w:szCs w:val="24"/>
        </w:rPr>
        <w:t xml:space="preserve">. In the same line, it would be impossible to receive funding for other projects with the political breakdown in the country. </w:t>
      </w:r>
      <w:r>
        <w:rPr>
          <w:rFonts w:ascii="Times New Roman" w:hAnsi="Times New Roman" w:cs="Times New Roman"/>
          <w:sz w:val="24"/>
          <w:szCs w:val="24"/>
        </w:rPr>
        <w:t>As</w:t>
      </w:r>
      <w:r w:rsidR="00CB3843">
        <w:rPr>
          <w:rFonts w:ascii="Times New Roman" w:hAnsi="Times New Roman" w:cs="Times New Roman"/>
          <w:sz w:val="24"/>
          <w:szCs w:val="24"/>
        </w:rPr>
        <w:t xml:space="preserve"> such, after the political revolution in 2011, most of the international funding is directed towards catering for the immediate needs </w:t>
      </w:r>
      <w:r w:rsidR="007466F5">
        <w:rPr>
          <w:rFonts w:ascii="Times New Roman" w:hAnsi="Times New Roman" w:cs="Times New Roman"/>
          <w:noProof/>
          <w:sz w:val="24"/>
          <w:szCs w:val="24"/>
        </w:rPr>
        <w:t>of</w:t>
      </w:r>
      <w:r w:rsidR="00CB3843">
        <w:rPr>
          <w:rFonts w:ascii="Times New Roman" w:hAnsi="Times New Roman" w:cs="Times New Roman"/>
          <w:sz w:val="24"/>
          <w:szCs w:val="24"/>
        </w:rPr>
        <w:t xml:space="preserve"> the health sector. For instance, </w:t>
      </w:r>
      <w:r w:rsidR="00CA6C59">
        <w:rPr>
          <w:rFonts w:ascii="Times New Roman" w:hAnsi="Times New Roman" w:cs="Times New Roman"/>
          <w:sz w:val="24"/>
          <w:szCs w:val="24"/>
        </w:rPr>
        <w:t xml:space="preserve">in </w:t>
      </w:r>
      <w:r w:rsidR="007F3149">
        <w:rPr>
          <w:rFonts w:ascii="Times New Roman" w:hAnsi="Times New Roman" w:cs="Times New Roman"/>
          <w:sz w:val="24"/>
          <w:szCs w:val="24"/>
        </w:rPr>
        <w:t>April</w:t>
      </w:r>
      <w:r w:rsidR="00C82934">
        <w:rPr>
          <w:rFonts w:ascii="Times New Roman" w:hAnsi="Times New Roman" w:cs="Times New Roman"/>
          <w:sz w:val="24"/>
          <w:szCs w:val="24"/>
        </w:rPr>
        <w:t xml:space="preserve"> 201</w:t>
      </w:r>
      <w:r w:rsidR="00CA6C59">
        <w:rPr>
          <w:rFonts w:ascii="Times New Roman" w:hAnsi="Times New Roman" w:cs="Times New Roman"/>
          <w:sz w:val="24"/>
          <w:szCs w:val="24"/>
        </w:rPr>
        <w:t xml:space="preserve">6, the French government donated a </w:t>
      </w:r>
      <w:r w:rsidR="007F3149">
        <w:rPr>
          <w:rFonts w:ascii="Times New Roman" w:hAnsi="Times New Roman" w:cs="Times New Roman"/>
          <w:sz w:val="24"/>
          <w:szCs w:val="24"/>
        </w:rPr>
        <w:t>substantial</w:t>
      </w:r>
      <w:r w:rsidR="00CA6C59">
        <w:rPr>
          <w:rFonts w:ascii="Times New Roman" w:hAnsi="Times New Roman" w:cs="Times New Roman"/>
          <w:sz w:val="24"/>
          <w:szCs w:val="24"/>
        </w:rPr>
        <w:t xml:space="preserve"> quantity of medicines to one of </w:t>
      </w:r>
      <w:r w:rsidR="007F3149">
        <w:rPr>
          <w:rFonts w:ascii="Times New Roman" w:hAnsi="Times New Roman" w:cs="Times New Roman"/>
          <w:sz w:val="24"/>
          <w:szCs w:val="24"/>
        </w:rPr>
        <w:t>Libya’s</w:t>
      </w:r>
      <w:r w:rsidR="00CA6C59">
        <w:rPr>
          <w:rFonts w:ascii="Times New Roman" w:hAnsi="Times New Roman" w:cs="Times New Roman"/>
          <w:sz w:val="24"/>
          <w:szCs w:val="24"/>
        </w:rPr>
        <w:t xml:space="preserve"> health care facilities in Benghazi city</w:t>
      </w:r>
      <w:r w:rsidR="00C82934">
        <w:rPr>
          <w:rFonts w:ascii="Times New Roman" w:hAnsi="Times New Roman" w:cs="Times New Roman"/>
          <w:sz w:val="24"/>
          <w:szCs w:val="24"/>
        </w:rPr>
        <w:t xml:space="preserve"> (</w:t>
      </w:r>
      <w:r w:rsidR="00C82934" w:rsidRPr="00C82934">
        <w:rPr>
          <w:rFonts w:ascii="Arial" w:hAnsi="Arial" w:cs="Arial"/>
          <w:i/>
          <w:iCs/>
          <w:color w:val="666666"/>
          <w:sz w:val="13"/>
          <w:szCs w:val="13"/>
        </w:rPr>
        <w:t>France Diplomatie</w:t>
      </w:r>
      <w:r w:rsidR="00C82934">
        <w:rPr>
          <w:rFonts w:ascii="Times New Roman" w:hAnsi="Times New Roman" w:cs="Times New Roman"/>
          <w:sz w:val="24"/>
          <w:szCs w:val="24"/>
        </w:rPr>
        <w:t>)</w:t>
      </w:r>
      <w:r w:rsidR="00CA6C59">
        <w:rPr>
          <w:rFonts w:ascii="Times New Roman" w:hAnsi="Times New Roman" w:cs="Times New Roman"/>
          <w:sz w:val="24"/>
          <w:szCs w:val="24"/>
        </w:rPr>
        <w:t xml:space="preserve">. </w:t>
      </w:r>
      <w:r w:rsidR="00FD357F">
        <w:rPr>
          <w:rFonts w:ascii="Times New Roman" w:hAnsi="Times New Roman" w:cs="Times New Roman"/>
          <w:sz w:val="24"/>
          <w:szCs w:val="24"/>
        </w:rPr>
        <w:t xml:space="preserve">Other </w:t>
      </w:r>
      <w:r w:rsidR="00C82934">
        <w:rPr>
          <w:rFonts w:ascii="Times New Roman" w:hAnsi="Times New Roman" w:cs="Times New Roman"/>
          <w:sz w:val="24"/>
          <w:szCs w:val="24"/>
        </w:rPr>
        <w:t>for</w:t>
      </w:r>
      <w:r w:rsidR="00FD357F">
        <w:rPr>
          <w:rFonts w:ascii="Times New Roman" w:hAnsi="Times New Roman" w:cs="Times New Roman"/>
          <w:sz w:val="24"/>
          <w:szCs w:val="24"/>
        </w:rPr>
        <w:t xml:space="preserve">ms of health aids offered by the WHO and the </w:t>
      </w:r>
      <w:r w:rsidR="00C82934">
        <w:rPr>
          <w:rFonts w:ascii="Times New Roman" w:hAnsi="Times New Roman" w:cs="Times New Roman"/>
          <w:sz w:val="24"/>
          <w:szCs w:val="24"/>
        </w:rPr>
        <w:t>European</w:t>
      </w:r>
      <w:r w:rsidR="00FD357F">
        <w:rPr>
          <w:rFonts w:ascii="Times New Roman" w:hAnsi="Times New Roman" w:cs="Times New Roman"/>
          <w:sz w:val="24"/>
          <w:szCs w:val="24"/>
        </w:rPr>
        <w:t xml:space="preserve"> </w:t>
      </w:r>
      <w:r w:rsidR="00C82934">
        <w:rPr>
          <w:rFonts w:ascii="Times New Roman" w:hAnsi="Times New Roman" w:cs="Times New Roman"/>
          <w:sz w:val="24"/>
          <w:szCs w:val="24"/>
        </w:rPr>
        <w:t>Union supported</w:t>
      </w:r>
      <w:r w:rsidR="0019316A">
        <w:rPr>
          <w:rFonts w:ascii="Times New Roman" w:hAnsi="Times New Roman" w:cs="Times New Roman"/>
          <w:sz w:val="24"/>
          <w:szCs w:val="24"/>
        </w:rPr>
        <w:t xml:space="preserve"> the Libyan health sector by providing vital health kits, and other essential medical supplies</w:t>
      </w:r>
      <w:r w:rsidR="00D625FD">
        <w:rPr>
          <w:rFonts w:ascii="Times New Roman" w:hAnsi="Times New Roman" w:cs="Times New Roman"/>
          <w:sz w:val="24"/>
          <w:szCs w:val="24"/>
        </w:rPr>
        <w:t xml:space="preserve"> (WHO, 2014)</w:t>
      </w:r>
      <w:r w:rsidR="0019316A">
        <w:rPr>
          <w:rFonts w:ascii="Times New Roman" w:hAnsi="Times New Roman" w:cs="Times New Roman"/>
          <w:sz w:val="24"/>
          <w:szCs w:val="24"/>
        </w:rPr>
        <w:t xml:space="preserve">. </w:t>
      </w:r>
      <w:r w:rsidR="001C441F">
        <w:rPr>
          <w:rFonts w:ascii="Times New Roman" w:hAnsi="Times New Roman" w:cs="Times New Roman"/>
          <w:sz w:val="24"/>
          <w:szCs w:val="24"/>
        </w:rPr>
        <w:t xml:space="preserve"> In </w:t>
      </w:r>
      <w:r w:rsidR="00C82934">
        <w:rPr>
          <w:rFonts w:ascii="Times New Roman" w:hAnsi="Times New Roman" w:cs="Times New Roman"/>
          <w:sz w:val="24"/>
          <w:szCs w:val="24"/>
        </w:rPr>
        <w:t>view</w:t>
      </w:r>
      <w:r w:rsidR="001C441F">
        <w:rPr>
          <w:rFonts w:ascii="Times New Roman" w:hAnsi="Times New Roman" w:cs="Times New Roman"/>
          <w:sz w:val="24"/>
          <w:szCs w:val="24"/>
        </w:rPr>
        <w:t xml:space="preserve"> of this, it is evident </w:t>
      </w:r>
      <w:r w:rsidR="00C82934">
        <w:rPr>
          <w:rFonts w:ascii="Times New Roman" w:hAnsi="Times New Roman" w:cs="Times New Roman"/>
          <w:sz w:val="24"/>
          <w:szCs w:val="24"/>
        </w:rPr>
        <w:t>that any</w:t>
      </w:r>
      <w:r w:rsidR="001C441F">
        <w:rPr>
          <w:rFonts w:ascii="Times New Roman" w:hAnsi="Times New Roman" w:cs="Times New Roman"/>
          <w:sz w:val="24"/>
          <w:szCs w:val="24"/>
        </w:rPr>
        <w:t xml:space="preserve"> foreign aid channeled in the health </w:t>
      </w:r>
      <w:r w:rsidR="001C441F" w:rsidRPr="007466F5">
        <w:rPr>
          <w:rFonts w:ascii="Times New Roman" w:hAnsi="Times New Roman" w:cs="Times New Roman"/>
          <w:noProof/>
          <w:sz w:val="24"/>
          <w:szCs w:val="24"/>
        </w:rPr>
        <w:t>sector</w:t>
      </w:r>
      <w:r w:rsidR="001C441F">
        <w:rPr>
          <w:rFonts w:ascii="Times New Roman" w:hAnsi="Times New Roman" w:cs="Times New Roman"/>
          <w:sz w:val="24"/>
          <w:szCs w:val="24"/>
        </w:rPr>
        <w:t xml:space="preserve"> would be utilized to cater for the immediate humanitarian crisis.</w:t>
      </w:r>
    </w:p>
    <w:p w:rsidR="001C441F" w:rsidRDefault="00D625FD"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C441F">
        <w:rPr>
          <w:rFonts w:ascii="Times New Roman" w:hAnsi="Times New Roman" w:cs="Times New Roman"/>
          <w:sz w:val="24"/>
          <w:szCs w:val="24"/>
        </w:rPr>
        <w:t xml:space="preserve">In </w:t>
      </w:r>
      <w:r w:rsidR="00987D54">
        <w:rPr>
          <w:rFonts w:ascii="Times New Roman" w:hAnsi="Times New Roman" w:cs="Times New Roman"/>
          <w:sz w:val="24"/>
          <w:szCs w:val="24"/>
        </w:rPr>
        <w:t xml:space="preserve">conclusion, the </w:t>
      </w:r>
      <w:r w:rsidR="00A21338">
        <w:rPr>
          <w:rFonts w:ascii="Times New Roman" w:hAnsi="Times New Roman" w:cs="Times New Roman"/>
          <w:sz w:val="24"/>
          <w:szCs w:val="24"/>
        </w:rPr>
        <w:t xml:space="preserve">funding from the </w:t>
      </w:r>
      <w:r>
        <w:rPr>
          <w:rFonts w:ascii="Times New Roman" w:hAnsi="Times New Roman" w:cs="Times New Roman"/>
          <w:sz w:val="24"/>
          <w:szCs w:val="24"/>
        </w:rPr>
        <w:t>IMF and the World Bank in Libya</w:t>
      </w:r>
      <w:r w:rsidR="00A21338">
        <w:rPr>
          <w:rFonts w:ascii="Times New Roman" w:hAnsi="Times New Roman" w:cs="Times New Roman"/>
          <w:sz w:val="24"/>
          <w:szCs w:val="24"/>
        </w:rPr>
        <w:t xml:space="preserve"> </w:t>
      </w:r>
      <w:r w:rsidR="0051115D">
        <w:rPr>
          <w:rFonts w:ascii="Times New Roman" w:hAnsi="Times New Roman" w:cs="Times New Roman"/>
          <w:sz w:val="24"/>
          <w:szCs w:val="24"/>
        </w:rPr>
        <w:t>has resulted in political, social and econom</w:t>
      </w:r>
      <w:r>
        <w:rPr>
          <w:rFonts w:ascii="Times New Roman" w:hAnsi="Times New Roman" w:cs="Times New Roman"/>
          <w:sz w:val="24"/>
          <w:szCs w:val="24"/>
        </w:rPr>
        <w:t>ic issues through corruption,</w:t>
      </w:r>
      <w:r w:rsidR="0051115D">
        <w:rPr>
          <w:rFonts w:ascii="Times New Roman" w:hAnsi="Times New Roman" w:cs="Times New Roman"/>
          <w:sz w:val="24"/>
          <w:szCs w:val="24"/>
        </w:rPr>
        <w:t xml:space="preserve"> misallocation of</w:t>
      </w:r>
      <w:r w:rsidR="007466F5">
        <w:rPr>
          <w:rFonts w:ascii="Times New Roman" w:hAnsi="Times New Roman" w:cs="Times New Roman"/>
          <w:sz w:val="24"/>
          <w:szCs w:val="24"/>
        </w:rPr>
        <w:t xml:space="preserve"> the</w:t>
      </w:r>
      <w:r w:rsidR="0051115D">
        <w:rPr>
          <w:rFonts w:ascii="Times New Roman" w:hAnsi="Times New Roman" w:cs="Times New Roman"/>
          <w:sz w:val="24"/>
          <w:szCs w:val="24"/>
        </w:rPr>
        <w:t xml:space="preserve"> </w:t>
      </w:r>
      <w:r w:rsidR="0051115D" w:rsidRPr="007466F5">
        <w:rPr>
          <w:rFonts w:ascii="Times New Roman" w:hAnsi="Times New Roman" w:cs="Times New Roman"/>
          <w:noProof/>
          <w:sz w:val="24"/>
          <w:szCs w:val="24"/>
        </w:rPr>
        <w:t>fund</w:t>
      </w:r>
      <w:r w:rsidR="007466F5" w:rsidRPr="007466F5">
        <w:rPr>
          <w:rFonts w:ascii="Times New Roman" w:hAnsi="Times New Roman" w:cs="Times New Roman"/>
          <w:noProof/>
          <w:sz w:val="24"/>
          <w:szCs w:val="24"/>
        </w:rPr>
        <w:t>s</w:t>
      </w:r>
      <w:r w:rsidR="0051115D">
        <w:rPr>
          <w:rFonts w:ascii="Times New Roman" w:hAnsi="Times New Roman" w:cs="Times New Roman"/>
          <w:sz w:val="24"/>
          <w:szCs w:val="24"/>
        </w:rPr>
        <w:t xml:space="preserve">, </w:t>
      </w:r>
      <w:r w:rsidR="008C46D7">
        <w:rPr>
          <w:rFonts w:ascii="Times New Roman" w:hAnsi="Times New Roman" w:cs="Times New Roman"/>
          <w:sz w:val="24"/>
          <w:szCs w:val="24"/>
        </w:rPr>
        <w:t xml:space="preserve">a debt crisis due to the hefty interest rates, and poverty due to the economic burden. On a different vein, a healthy nation in Libya would enhance the country’s economy through optimal productivity, </w:t>
      </w:r>
      <w:r w:rsidR="00DD4E23">
        <w:rPr>
          <w:rFonts w:ascii="Times New Roman" w:hAnsi="Times New Roman" w:cs="Times New Roman"/>
          <w:sz w:val="24"/>
          <w:szCs w:val="24"/>
        </w:rPr>
        <w:t xml:space="preserve">reduction in </w:t>
      </w:r>
      <w:r w:rsidR="008C46D7" w:rsidRPr="007466F5">
        <w:rPr>
          <w:rFonts w:ascii="Times New Roman" w:hAnsi="Times New Roman" w:cs="Times New Roman"/>
          <w:noProof/>
          <w:sz w:val="24"/>
          <w:szCs w:val="24"/>
        </w:rPr>
        <w:t>hea</w:t>
      </w:r>
      <w:r w:rsidR="007466F5">
        <w:rPr>
          <w:rFonts w:ascii="Times New Roman" w:hAnsi="Times New Roman" w:cs="Times New Roman"/>
          <w:noProof/>
          <w:sz w:val="24"/>
          <w:szCs w:val="24"/>
        </w:rPr>
        <w:t>l</w:t>
      </w:r>
      <w:r w:rsidR="008C46D7" w:rsidRPr="007466F5">
        <w:rPr>
          <w:rFonts w:ascii="Times New Roman" w:hAnsi="Times New Roman" w:cs="Times New Roman"/>
          <w:noProof/>
          <w:sz w:val="24"/>
          <w:szCs w:val="24"/>
        </w:rPr>
        <w:t>th</w:t>
      </w:r>
      <w:r w:rsidR="008C46D7">
        <w:rPr>
          <w:rFonts w:ascii="Times New Roman" w:hAnsi="Times New Roman" w:cs="Times New Roman"/>
          <w:sz w:val="24"/>
          <w:szCs w:val="24"/>
        </w:rPr>
        <w:t xml:space="preserve"> expenditures, </w:t>
      </w:r>
      <w:r w:rsidR="00DD4E23">
        <w:rPr>
          <w:rFonts w:ascii="Times New Roman" w:hAnsi="Times New Roman" w:cs="Times New Roman"/>
          <w:sz w:val="24"/>
          <w:szCs w:val="24"/>
        </w:rPr>
        <w:t>enhanced</w:t>
      </w:r>
      <w:r w:rsidR="001D2965">
        <w:rPr>
          <w:rFonts w:ascii="Times New Roman" w:hAnsi="Times New Roman" w:cs="Times New Roman"/>
          <w:sz w:val="24"/>
          <w:szCs w:val="24"/>
        </w:rPr>
        <w:t xml:space="preserve"> educational and career prospects as well a</w:t>
      </w:r>
      <w:r w:rsidR="00DD4E23">
        <w:rPr>
          <w:rFonts w:ascii="Times New Roman" w:hAnsi="Times New Roman" w:cs="Times New Roman"/>
          <w:sz w:val="24"/>
          <w:szCs w:val="24"/>
        </w:rPr>
        <w:t>s</w:t>
      </w:r>
      <w:r w:rsidR="007466F5">
        <w:rPr>
          <w:rFonts w:ascii="Times New Roman" w:hAnsi="Times New Roman" w:cs="Times New Roman"/>
          <w:sz w:val="24"/>
          <w:szCs w:val="24"/>
        </w:rPr>
        <w:t xml:space="preserve"> the</w:t>
      </w:r>
      <w:r w:rsidR="00DD4E23">
        <w:rPr>
          <w:rFonts w:ascii="Times New Roman" w:hAnsi="Times New Roman" w:cs="Times New Roman"/>
          <w:sz w:val="24"/>
          <w:szCs w:val="24"/>
        </w:rPr>
        <w:t xml:space="preserve"> </w:t>
      </w:r>
      <w:r w:rsidR="00DD4E23" w:rsidRPr="007466F5">
        <w:rPr>
          <w:rFonts w:ascii="Times New Roman" w:hAnsi="Times New Roman" w:cs="Times New Roman"/>
          <w:noProof/>
          <w:sz w:val="24"/>
          <w:szCs w:val="24"/>
        </w:rPr>
        <w:t>promotion</w:t>
      </w:r>
      <w:r w:rsidR="00DD4E23">
        <w:rPr>
          <w:rFonts w:ascii="Times New Roman" w:hAnsi="Times New Roman" w:cs="Times New Roman"/>
          <w:sz w:val="24"/>
          <w:szCs w:val="24"/>
        </w:rPr>
        <w:t xml:space="preserve"> of</w:t>
      </w:r>
      <w:r w:rsidR="001D2965">
        <w:rPr>
          <w:rFonts w:ascii="Times New Roman" w:hAnsi="Times New Roman" w:cs="Times New Roman"/>
          <w:sz w:val="24"/>
          <w:szCs w:val="24"/>
        </w:rPr>
        <w:t xml:space="preserve"> tourism. </w:t>
      </w:r>
      <w:r w:rsidR="003E100C">
        <w:rPr>
          <w:rFonts w:ascii="Times New Roman" w:hAnsi="Times New Roman" w:cs="Times New Roman"/>
          <w:sz w:val="24"/>
          <w:szCs w:val="24"/>
        </w:rPr>
        <w:t xml:space="preserve">Yet, the political instability in the </w:t>
      </w:r>
      <w:r w:rsidR="00DD4E23">
        <w:rPr>
          <w:rFonts w:ascii="Times New Roman" w:hAnsi="Times New Roman" w:cs="Times New Roman"/>
          <w:sz w:val="24"/>
          <w:szCs w:val="24"/>
        </w:rPr>
        <w:t>country</w:t>
      </w:r>
      <w:r w:rsidR="003E100C">
        <w:rPr>
          <w:rFonts w:ascii="Times New Roman" w:hAnsi="Times New Roman" w:cs="Times New Roman"/>
          <w:sz w:val="24"/>
          <w:szCs w:val="24"/>
        </w:rPr>
        <w:t xml:space="preserve"> has hindered international </w:t>
      </w:r>
      <w:r w:rsidR="00DD4E23">
        <w:rPr>
          <w:rFonts w:ascii="Times New Roman" w:hAnsi="Times New Roman" w:cs="Times New Roman"/>
          <w:sz w:val="24"/>
          <w:szCs w:val="24"/>
        </w:rPr>
        <w:t>funding</w:t>
      </w:r>
      <w:r w:rsidR="003E100C">
        <w:rPr>
          <w:rFonts w:ascii="Times New Roman" w:hAnsi="Times New Roman" w:cs="Times New Roman"/>
          <w:sz w:val="24"/>
          <w:szCs w:val="24"/>
        </w:rPr>
        <w:t xml:space="preserve">. </w:t>
      </w:r>
      <w:r w:rsidR="00CE58E5">
        <w:rPr>
          <w:rFonts w:ascii="Times New Roman" w:hAnsi="Times New Roman" w:cs="Times New Roman"/>
          <w:sz w:val="24"/>
          <w:szCs w:val="24"/>
        </w:rPr>
        <w:t xml:space="preserve">Nonetheless, the health aid received by the </w:t>
      </w:r>
      <w:r w:rsidR="00DD4E23">
        <w:rPr>
          <w:rFonts w:ascii="Times New Roman" w:hAnsi="Times New Roman" w:cs="Times New Roman"/>
          <w:sz w:val="24"/>
          <w:szCs w:val="24"/>
        </w:rPr>
        <w:t>country</w:t>
      </w:r>
      <w:r w:rsidR="00CE58E5">
        <w:rPr>
          <w:rFonts w:ascii="Times New Roman" w:hAnsi="Times New Roman" w:cs="Times New Roman"/>
          <w:sz w:val="24"/>
          <w:szCs w:val="24"/>
        </w:rPr>
        <w:t xml:space="preserve"> is directed towards </w:t>
      </w:r>
      <w:r w:rsidR="00DD4E23">
        <w:rPr>
          <w:rFonts w:ascii="Times New Roman" w:hAnsi="Times New Roman" w:cs="Times New Roman"/>
          <w:sz w:val="24"/>
          <w:szCs w:val="24"/>
        </w:rPr>
        <w:t>solving the immediate health and</w:t>
      </w:r>
      <w:r w:rsidR="00CE58E5">
        <w:rPr>
          <w:rFonts w:ascii="Times New Roman" w:hAnsi="Times New Roman" w:cs="Times New Roman"/>
          <w:sz w:val="24"/>
          <w:szCs w:val="24"/>
        </w:rPr>
        <w:t xml:space="preserve"> </w:t>
      </w:r>
      <w:r w:rsidR="00DD4E23">
        <w:rPr>
          <w:rFonts w:ascii="Times New Roman" w:hAnsi="Times New Roman" w:cs="Times New Roman"/>
          <w:sz w:val="24"/>
          <w:szCs w:val="24"/>
        </w:rPr>
        <w:t>humanitarian</w:t>
      </w:r>
      <w:r w:rsidR="00CE58E5">
        <w:rPr>
          <w:rFonts w:ascii="Times New Roman" w:hAnsi="Times New Roman" w:cs="Times New Roman"/>
          <w:sz w:val="24"/>
          <w:szCs w:val="24"/>
        </w:rPr>
        <w:t xml:space="preserve"> crisis caused by war. </w:t>
      </w:r>
      <w:r w:rsidR="00DD4E23">
        <w:rPr>
          <w:rFonts w:ascii="Times New Roman" w:hAnsi="Times New Roman" w:cs="Times New Roman"/>
          <w:sz w:val="24"/>
          <w:szCs w:val="24"/>
        </w:rPr>
        <w:t>As</w:t>
      </w:r>
      <w:r w:rsidR="00CE58E5">
        <w:rPr>
          <w:rFonts w:ascii="Times New Roman" w:hAnsi="Times New Roman" w:cs="Times New Roman"/>
          <w:sz w:val="24"/>
          <w:szCs w:val="24"/>
        </w:rPr>
        <w:t xml:space="preserve"> such, no funding has been channeled in </w:t>
      </w:r>
      <w:r w:rsidR="00596385">
        <w:rPr>
          <w:rFonts w:ascii="Times New Roman" w:hAnsi="Times New Roman" w:cs="Times New Roman"/>
          <w:sz w:val="24"/>
          <w:szCs w:val="24"/>
        </w:rPr>
        <w:t>tangible</w:t>
      </w:r>
      <w:r w:rsidR="00CE58E5">
        <w:rPr>
          <w:rFonts w:ascii="Times New Roman" w:hAnsi="Times New Roman" w:cs="Times New Roman"/>
          <w:sz w:val="24"/>
          <w:szCs w:val="24"/>
        </w:rPr>
        <w:t xml:space="preserve"> projects in the health sector. </w:t>
      </w:r>
    </w:p>
    <w:p w:rsidR="007466F5" w:rsidRDefault="007466F5" w:rsidP="00C82F33">
      <w:pPr>
        <w:spacing w:after="0" w:line="480" w:lineRule="auto"/>
        <w:rPr>
          <w:rFonts w:ascii="Times New Roman" w:hAnsi="Times New Roman" w:cs="Times New Roman"/>
          <w:sz w:val="24"/>
          <w:szCs w:val="24"/>
        </w:rPr>
      </w:pPr>
    </w:p>
    <w:p w:rsidR="007466F5" w:rsidRDefault="007466F5" w:rsidP="00C82F33">
      <w:pPr>
        <w:spacing w:after="0" w:line="480" w:lineRule="auto"/>
        <w:rPr>
          <w:rFonts w:ascii="Times New Roman" w:hAnsi="Times New Roman" w:cs="Times New Roman"/>
          <w:sz w:val="24"/>
          <w:szCs w:val="24"/>
        </w:rPr>
      </w:pPr>
    </w:p>
    <w:p w:rsidR="007466F5" w:rsidRDefault="007466F5" w:rsidP="00C82F33">
      <w:pPr>
        <w:spacing w:after="0" w:line="480" w:lineRule="auto"/>
        <w:rPr>
          <w:rFonts w:ascii="Times New Roman" w:hAnsi="Times New Roman" w:cs="Times New Roman"/>
          <w:sz w:val="24"/>
          <w:szCs w:val="24"/>
        </w:rPr>
      </w:pPr>
    </w:p>
    <w:p w:rsidR="003F7397" w:rsidRDefault="003F7397" w:rsidP="003F7397">
      <w:pPr>
        <w:spacing w:after="0"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sz w:val="24"/>
          <w:szCs w:val="24"/>
        </w:rPr>
        <w:t>African Development Bank. (2014). </w:t>
      </w:r>
      <w:r w:rsidRPr="00EF1FAD">
        <w:rPr>
          <w:rFonts w:ascii="Times New Roman" w:hAnsi="Times New Roman" w:cs="Times New Roman"/>
          <w:i/>
          <w:iCs/>
          <w:sz w:val="24"/>
          <w:szCs w:val="24"/>
        </w:rPr>
        <w:t>Libya Country Re-Engagement Note 2014-2016</w:t>
      </w:r>
      <w:r w:rsidRPr="00EF1FAD">
        <w:rPr>
          <w:rFonts w:ascii="Times New Roman" w:hAnsi="Times New Roman" w:cs="Times New Roman"/>
          <w:sz w:val="24"/>
          <w:szCs w:val="24"/>
        </w:rPr>
        <w:t>. </w:t>
      </w:r>
      <w:r w:rsidRPr="00EF1FAD">
        <w:rPr>
          <w:rFonts w:ascii="Times New Roman" w:hAnsi="Times New Roman" w:cs="Times New Roman"/>
          <w:i/>
          <w:iCs/>
          <w:sz w:val="24"/>
          <w:szCs w:val="24"/>
        </w:rPr>
        <w:t>Afdb.org</w:t>
      </w:r>
      <w:r w:rsidRPr="00EF1FAD">
        <w:rPr>
          <w:rFonts w:ascii="Times New Roman" w:hAnsi="Times New Roman" w:cs="Times New Roman"/>
          <w:sz w:val="24"/>
          <w:szCs w:val="24"/>
        </w:rPr>
        <w:t>. Retrieved 4 March 2018, from https://www.afdb.org/fileadmin/uploads/afdb/Documents/Project-and-Operations/Libya_-_Country_Re-Engagement_Note_2014-2016.pdf</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sz w:val="24"/>
          <w:szCs w:val="24"/>
          <w:shd w:val="clear" w:color="auto" w:fill="FFFFFF"/>
        </w:rPr>
        <w:t>Murithi, T. (2012). Briefing: The African union at ten: An appraisal. </w:t>
      </w:r>
      <w:r w:rsidRPr="00EF1FAD">
        <w:rPr>
          <w:rFonts w:ascii="Times New Roman" w:hAnsi="Times New Roman" w:cs="Times New Roman"/>
          <w:i/>
          <w:iCs/>
          <w:sz w:val="24"/>
          <w:szCs w:val="24"/>
          <w:shd w:val="clear" w:color="auto" w:fill="FFFFFF"/>
        </w:rPr>
        <w:t>African Affairs</w:t>
      </w:r>
      <w:r w:rsidRPr="00EF1FAD">
        <w:rPr>
          <w:rFonts w:ascii="Times New Roman" w:hAnsi="Times New Roman" w:cs="Times New Roman"/>
          <w:sz w:val="24"/>
          <w:szCs w:val="24"/>
          <w:shd w:val="clear" w:color="auto" w:fill="FFFFFF"/>
        </w:rPr>
        <w:t>, </w:t>
      </w:r>
      <w:r w:rsidRPr="00EF1FAD">
        <w:rPr>
          <w:rFonts w:ascii="Times New Roman" w:hAnsi="Times New Roman" w:cs="Times New Roman"/>
          <w:i/>
          <w:iCs/>
          <w:sz w:val="24"/>
          <w:szCs w:val="24"/>
          <w:shd w:val="clear" w:color="auto" w:fill="FFFFFF"/>
        </w:rPr>
        <w:t>111</w:t>
      </w:r>
      <w:r w:rsidRPr="00EF1FAD">
        <w:rPr>
          <w:rFonts w:ascii="Times New Roman" w:hAnsi="Times New Roman" w:cs="Times New Roman"/>
          <w:sz w:val="24"/>
          <w:szCs w:val="24"/>
          <w:shd w:val="clear" w:color="auto" w:fill="FFFFFF"/>
        </w:rPr>
        <w:t>(445), 662-669.</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sz w:val="24"/>
          <w:szCs w:val="24"/>
          <w:shd w:val="clear" w:color="auto" w:fill="FFFFFF"/>
        </w:rPr>
        <w:t>Chami, R., Al-Darwish, A., Cevik, S., Charap, J., George, S., Gracia, B., ... &amp; Pattanayak, S. (2012). Libya beyond the revolution: challenges and opportunities.</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sz w:val="24"/>
          <w:szCs w:val="24"/>
          <w:shd w:val="clear" w:color="auto" w:fill="FFFFFF"/>
        </w:rPr>
        <w:t>Oster, E., Shoulson, I., &amp; Dorsey, E. (2013). Limited life expectancy, human capital and health investments. </w:t>
      </w:r>
      <w:r w:rsidRPr="00EF1FAD">
        <w:rPr>
          <w:rFonts w:ascii="Times New Roman" w:hAnsi="Times New Roman" w:cs="Times New Roman"/>
          <w:i/>
          <w:iCs/>
          <w:sz w:val="24"/>
          <w:szCs w:val="24"/>
          <w:shd w:val="clear" w:color="auto" w:fill="FFFFFF"/>
        </w:rPr>
        <w:t>American Economic Review</w:t>
      </w:r>
      <w:r w:rsidRPr="00EF1FAD">
        <w:rPr>
          <w:rFonts w:ascii="Times New Roman" w:hAnsi="Times New Roman" w:cs="Times New Roman"/>
          <w:sz w:val="24"/>
          <w:szCs w:val="24"/>
          <w:shd w:val="clear" w:color="auto" w:fill="FFFFFF"/>
        </w:rPr>
        <w:t>, </w:t>
      </w:r>
      <w:r w:rsidRPr="00EF1FAD">
        <w:rPr>
          <w:rFonts w:ascii="Times New Roman" w:hAnsi="Times New Roman" w:cs="Times New Roman"/>
          <w:i/>
          <w:iCs/>
          <w:sz w:val="24"/>
          <w:szCs w:val="24"/>
          <w:shd w:val="clear" w:color="auto" w:fill="FFFFFF"/>
        </w:rPr>
        <w:t>103</w:t>
      </w:r>
      <w:r w:rsidRPr="00EF1FAD">
        <w:rPr>
          <w:rFonts w:ascii="Times New Roman" w:hAnsi="Times New Roman" w:cs="Times New Roman"/>
          <w:sz w:val="24"/>
          <w:szCs w:val="24"/>
          <w:shd w:val="clear" w:color="auto" w:fill="FFFFFF"/>
        </w:rPr>
        <w:t>(5), 1977-2002.</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i/>
          <w:iCs/>
          <w:sz w:val="24"/>
          <w:szCs w:val="24"/>
        </w:rPr>
        <w:t>Libya – French health aid to Benghazi (26.04.16)</w:t>
      </w:r>
      <w:r w:rsidRPr="00EF1FAD">
        <w:rPr>
          <w:rFonts w:ascii="Times New Roman" w:hAnsi="Times New Roman" w:cs="Times New Roman"/>
          <w:sz w:val="24"/>
          <w:szCs w:val="24"/>
        </w:rPr>
        <w:t>. (2016). </w:t>
      </w:r>
      <w:r w:rsidRPr="00EF1FAD">
        <w:rPr>
          <w:rFonts w:ascii="Times New Roman" w:hAnsi="Times New Roman" w:cs="Times New Roman"/>
          <w:i/>
          <w:iCs/>
          <w:sz w:val="24"/>
          <w:szCs w:val="24"/>
        </w:rPr>
        <w:t>France Diplomatie :: Ministry for Europe and Foreign Affairs</w:t>
      </w:r>
      <w:r w:rsidRPr="00EF1FAD">
        <w:rPr>
          <w:rFonts w:ascii="Times New Roman" w:hAnsi="Times New Roman" w:cs="Times New Roman"/>
          <w:sz w:val="24"/>
          <w:szCs w:val="24"/>
        </w:rPr>
        <w:t>. Retrieved 4 March 2018, from https://www.diplomati</w:t>
      </w:r>
      <w:r w:rsidRPr="00EF1FAD">
        <w:rPr>
          <w:rFonts w:ascii="Times New Roman" w:hAnsi="Times New Roman" w:cs="Times New Roman"/>
          <w:sz w:val="24"/>
          <w:szCs w:val="24"/>
          <w:shd w:val="clear" w:color="auto" w:fill="FFF5AA"/>
        </w:rPr>
        <w:t>e</w:t>
      </w:r>
      <w:r w:rsidRPr="00EF1FAD">
        <w:rPr>
          <w:rFonts w:ascii="Times New Roman" w:hAnsi="Times New Roman" w:cs="Times New Roman"/>
          <w:sz w:val="24"/>
          <w:szCs w:val="24"/>
        </w:rPr>
        <w:t>.gouv.fr/en/country-files/libya/events/2016/article/libya-french-health-aid-to-benghazi-26-04-16</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i/>
          <w:iCs/>
          <w:sz w:val="24"/>
          <w:szCs w:val="24"/>
        </w:rPr>
        <w:t>Libya country profile</w:t>
      </w:r>
      <w:r w:rsidRPr="00EF1FAD">
        <w:rPr>
          <w:rFonts w:ascii="Times New Roman" w:hAnsi="Times New Roman" w:cs="Times New Roman"/>
          <w:sz w:val="24"/>
          <w:szCs w:val="24"/>
        </w:rPr>
        <w:t>. (2018). </w:t>
      </w:r>
      <w:r w:rsidRPr="00EF1FAD">
        <w:rPr>
          <w:rFonts w:ascii="Times New Roman" w:hAnsi="Times New Roman" w:cs="Times New Roman"/>
          <w:i/>
          <w:iCs/>
          <w:sz w:val="24"/>
          <w:szCs w:val="24"/>
        </w:rPr>
        <w:t>BBC News</w:t>
      </w:r>
      <w:r w:rsidRPr="00EF1FAD">
        <w:rPr>
          <w:rFonts w:ascii="Times New Roman" w:hAnsi="Times New Roman" w:cs="Times New Roman"/>
          <w:sz w:val="24"/>
          <w:szCs w:val="24"/>
        </w:rPr>
        <w:t>. Retrieved 4 March 2018, from http://www.bbc.com/news/world-africa-13754897</w:t>
      </w:r>
    </w:p>
    <w:p w:rsidR="003F7397" w:rsidRPr="00EF1FAD" w:rsidRDefault="003F7397" w:rsidP="003F7397">
      <w:pPr>
        <w:spacing w:after="0" w:line="480" w:lineRule="auto"/>
        <w:ind w:left="720" w:hanging="720"/>
        <w:rPr>
          <w:rFonts w:ascii="Times New Roman" w:hAnsi="Times New Roman" w:cs="Times New Roman"/>
          <w:sz w:val="24"/>
          <w:szCs w:val="24"/>
        </w:rPr>
      </w:pPr>
      <w:r w:rsidRPr="00EF1FAD">
        <w:rPr>
          <w:rFonts w:ascii="Times New Roman" w:hAnsi="Times New Roman" w:cs="Times New Roman"/>
          <w:i/>
          <w:iCs/>
          <w:sz w:val="24"/>
          <w:szCs w:val="24"/>
        </w:rPr>
        <w:t>Humanitarian crisis in Libya</w:t>
      </w:r>
      <w:r w:rsidRPr="00EF1FAD">
        <w:rPr>
          <w:rFonts w:ascii="Times New Roman" w:hAnsi="Times New Roman" w:cs="Times New Roman"/>
          <w:sz w:val="24"/>
          <w:szCs w:val="24"/>
        </w:rPr>
        <w:t>. (2015). </w:t>
      </w:r>
      <w:r w:rsidRPr="00EF1FAD">
        <w:rPr>
          <w:rFonts w:ascii="Times New Roman" w:hAnsi="Times New Roman" w:cs="Times New Roman"/>
          <w:i/>
          <w:iCs/>
          <w:sz w:val="24"/>
          <w:szCs w:val="24"/>
        </w:rPr>
        <w:t>Who.int</w:t>
      </w:r>
      <w:r w:rsidRPr="00EF1FAD">
        <w:rPr>
          <w:rFonts w:ascii="Times New Roman" w:hAnsi="Times New Roman" w:cs="Times New Roman"/>
          <w:sz w:val="24"/>
          <w:szCs w:val="24"/>
        </w:rPr>
        <w:t>. Retrieved 4 March 2018, from http://www.who.int/hac/crises/lby/libya__phra_may2015.pdf</w:t>
      </w:r>
    </w:p>
    <w:p w:rsidR="003F7397" w:rsidRPr="00EF1FAD" w:rsidRDefault="003F7397" w:rsidP="003F7397">
      <w:pPr>
        <w:spacing w:after="0" w:line="480" w:lineRule="auto"/>
        <w:ind w:left="720" w:hanging="720"/>
        <w:rPr>
          <w:rFonts w:ascii="Times New Roman" w:hAnsi="Times New Roman" w:cs="Times New Roman"/>
          <w:sz w:val="24"/>
          <w:szCs w:val="24"/>
        </w:rPr>
      </w:pPr>
    </w:p>
    <w:p w:rsidR="007466F5" w:rsidRDefault="007466F5" w:rsidP="00C82F33">
      <w:pPr>
        <w:spacing w:after="0" w:line="480" w:lineRule="auto"/>
        <w:rPr>
          <w:rFonts w:ascii="Times New Roman" w:hAnsi="Times New Roman" w:cs="Times New Roman"/>
          <w:sz w:val="24"/>
          <w:szCs w:val="24"/>
        </w:rPr>
      </w:pPr>
    </w:p>
    <w:p w:rsidR="00233DE7" w:rsidRDefault="00233DE7" w:rsidP="00C82F33">
      <w:pPr>
        <w:spacing w:after="0" w:line="480" w:lineRule="auto"/>
        <w:rPr>
          <w:rFonts w:ascii="Times New Roman" w:hAnsi="Times New Roman" w:cs="Times New Roman"/>
          <w:sz w:val="24"/>
          <w:szCs w:val="24"/>
        </w:rPr>
      </w:pPr>
    </w:p>
    <w:p w:rsidR="00E02244" w:rsidRPr="00693462" w:rsidRDefault="00A573B2" w:rsidP="00C82F3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02244" w:rsidRPr="00693462" w:rsidSect="005963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2B0" w:rsidRDefault="00C972B0" w:rsidP="00596385">
      <w:pPr>
        <w:spacing w:after="0" w:line="240" w:lineRule="auto"/>
      </w:pPr>
      <w:r>
        <w:separator/>
      </w:r>
    </w:p>
  </w:endnote>
  <w:endnote w:type="continuationSeparator" w:id="1">
    <w:p w:rsidR="00C972B0" w:rsidRDefault="00C972B0" w:rsidP="00596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2B0" w:rsidRDefault="00C972B0" w:rsidP="00596385">
      <w:pPr>
        <w:spacing w:after="0" w:line="240" w:lineRule="auto"/>
      </w:pPr>
      <w:r>
        <w:separator/>
      </w:r>
    </w:p>
  </w:footnote>
  <w:footnote w:type="continuationSeparator" w:id="1">
    <w:p w:rsidR="00C972B0" w:rsidRDefault="00C972B0" w:rsidP="005963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397" w:rsidRPr="00ED2FAC" w:rsidRDefault="003A1A86">
    <w:pPr>
      <w:pStyle w:val="Header"/>
      <w:jc w:val="right"/>
      <w:rPr>
        <w:rFonts w:ascii="Times New Roman" w:hAnsi="Times New Roman" w:cs="Times New Roman"/>
        <w:sz w:val="24"/>
        <w:szCs w:val="24"/>
      </w:rPr>
    </w:pPr>
    <w:r>
      <w:rPr>
        <w:rFonts w:ascii="Times New Roman" w:hAnsi="Times New Roman" w:cs="Times New Roman"/>
        <w:sz w:val="24"/>
        <w:szCs w:val="24"/>
      </w:rPr>
      <w:t>LIBYA BEYOND THE POLITICAL REVOLUTION</w:t>
    </w:r>
    <w:r w:rsidR="003F7397" w:rsidRPr="00ED2FAC">
      <w:rPr>
        <w:rFonts w:ascii="Times New Roman" w:hAnsi="Times New Roman" w:cs="Times New Roman"/>
        <w:sz w:val="24"/>
        <w:szCs w:val="24"/>
      </w:rPr>
      <w:t xml:space="preserve"> </w:t>
    </w:r>
    <w:sdt>
      <w:sdtPr>
        <w:rPr>
          <w:rFonts w:ascii="Times New Roman" w:hAnsi="Times New Roman" w:cs="Times New Roman"/>
          <w:sz w:val="24"/>
          <w:szCs w:val="24"/>
        </w:rPr>
        <w:id w:val="33488728"/>
        <w:docPartObj>
          <w:docPartGallery w:val="Page Numbers (Top of Page)"/>
          <w:docPartUnique/>
        </w:docPartObj>
      </w:sdtPr>
      <w:sdtContent>
        <w:r>
          <w:rPr>
            <w:rFonts w:ascii="Times New Roman" w:hAnsi="Times New Roman" w:cs="Times New Roman"/>
            <w:sz w:val="24"/>
            <w:szCs w:val="24"/>
          </w:rPr>
          <w:tab/>
        </w:r>
        <w:r w:rsidR="003F7397" w:rsidRPr="00ED2FAC">
          <w:rPr>
            <w:rFonts w:ascii="Times New Roman" w:hAnsi="Times New Roman" w:cs="Times New Roman"/>
            <w:sz w:val="24"/>
            <w:szCs w:val="24"/>
          </w:rPr>
          <w:fldChar w:fldCharType="begin"/>
        </w:r>
        <w:r w:rsidR="003F7397" w:rsidRPr="00ED2FAC">
          <w:rPr>
            <w:rFonts w:ascii="Times New Roman" w:hAnsi="Times New Roman" w:cs="Times New Roman"/>
            <w:sz w:val="24"/>
            <w:szCs w:val="24"/>
          </w:rPr>
          <w:instrText xml:space="preserve"> PAGE   \* MERGEFORMAT </w:instrText>
        </w:r>
        <w:r w:rsidR="003F7397" w:rsidRPr="00ED2FAC">
          <w:rPr>
            <w:rFonts w:ascii="Times New Roman" w:hAnsi="Times New Roman" w:cs="Times New Roman"/>
            <w:sz w:val="24"/>
            <w:szCs w:val="24"/>
          </w:rPr>
          <w:fldChar w:fldCharType="separate"/>
        </w:r>
        <w:r w:rsidR="002547EC">
          <w:rPr>
            <w:rFonts w:ascii="Times New Roman" w:hAnsi="Times New Roman" w:cs="Times New Roman"/>
            <w:noProof/>
            <w:sz w:val="24"/>
            <w:szCs w:val="24"/>
          </w:rPr>
          <w:t>2</w:t>
        </w:r>
        <w:r w:rsidR="003F7397" w:rsidRPr="00ED2FAC">
          <w:rPr>
            <w:rFonts w:ascii="Times New Roman" w:hAnsi="Times New Roman" w:cs="Times New Roman"/>
            <w:sz w:val="24"/>
            <w:szCs w:val="24"/>
          </w:rPr>
          <w:fldChar w:fldCharType="end"/>
        </w:r>
      </w:sdtContent>
    </w:sdt>
  </w:p>
  <w:p w:rsidR="003F7397" w:rsidRDefault="003F73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397" w:rsidRPr="00F1141E" w:rsidRDefault="003F7397">
    <w:pPr>
      <w:pStyle w:val="Header"/>
      <w:jc w:val="right"/>
      <w:rPr>
        <w:rFonts w:ascii="Times New Roman" w:hAnsi="Times New Roman" w:cs="Times New Roman"/>
        <w:sz w:val="24"/>
        <w:szCs w:val="24"/>
      </w:rPr>
    </w:pPr>
    <w:r w:rsidRPr="00F1141E">
      <w:rPr>
        <w:rFonts w:ascii="Times New Roman" w:hAnsi="Times New Roman" w:cs="Times New Roman"/>
        <w:sz w:val="24"/>
        <w:szCs w:val="24"/>
      </w:rPr>
      <w:t>Running head</w:t>
    </w:r>
    <w:r>
      <w:rPr>
        <w:rFonts w:ascii="Times New Roman" w:hAnsi="Times New Roman" w:cs="Times New Roman"/>
        <w:sz w:val="24"/>
        <w:szCs w:val="24"/>
      </w:rPr>
      <w:t>: LIBYA</w:t>
    </w:r>
    <w:r w:rsidR="004A5929">
      <w:rPr>
        <w:rFonts w:ascii="Times New Roman" w:hAnsi="Times New Roman" w:cs="Times New Roman"/>
        <w:sz w:val="24"/>
        <w:szCs w:val="24"/>
      </w:rPr>
      <w:t xml:space="preserve"> </w:t>
    </w:r>
    <w:r w:rsidR="003A1A86">
      <w:rPr>
        <w:rFonts w:ascii="Times New Roman" w:hAnsi="Times New Roman" w:cs="Times New Roman"/>
        <w:sz w:val="24"/>
        <w:szCs w:val="24"/>
      </w:rPr>
      <w:t>BEYOND THE POLITICAL REVOLUTION</w:t>
    </w:r>
    <w:r w:rsidR="004A592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F1141E">
      <w:rPr>
        <w:rFonts w:ascii="Times New Roman" w:hAnsi="Times New Roman" w:cs="Times New Roman"/>
        <w:sz w:val="24"/>
        <w:szCs w:val="24"/>
      </w:rPr>
      <w:t xml:space="preserve"> </w:t>
    </w:r>
    <w:sdt>
      <w:sdtPr>
        <w:rPr>
          <w:rFonts w:ascii="Times New Roman" w:hAnsi="Times New Roman" w:cs="Times New Roman"/>
          <w:sz w:val="24"/>
          <w:szCs w:val="24"/>
        </w:rPr>
        <w:id w:val="33488688"/>
        <w:docPartObj>
          <w:docPartGallery w:val="Page Numbers (Top of Page)"/>
          <w:docPartUnique/>
        </w:docPartObj>
      </w:sdtPr>
      <w:sdtContent>
        <w:r w:rsidRPr="00F1141E">
          <w:rPr>
            <w:rFonts w:ascii="Times New Roman" w:hAnsi="Times New Roman" w:cs="Times New Roman"/>
            <w:sz w:val="24"/>
            <w:szCs w:val="24"/>
          </w:rPr>
          <w:fldChar w:fldCharType="begin"/>
        </w:r>
        <w:r w:rsidRPr="00F1141E">
          <w:rPr>
            <w:rFonts w:ascii="Times New Roman" w:hAnsi="Times New Roman" w:cs="Times New Roman"/>
            <w:sz w:val="24"/>
            <w:szCs w:val="24"/>
          </w:rPr>
          <w:instrText xml:space="preserve"> PAGE   \* MERGEFORMAT </w:instrText>
        </w:r>
        <w:r w:rsidRPr="00F1141E">
          <w:rPr>
            <w:rFonts w:ascii="Times New Roman" w:hAnsi="Times New Roman" w:cs="Times New Roman"/>
            <w:sz w:val="24"/>
            <w:szCs w:val="24"/>
          </w:rPr>
          <w:fldChar w:fldCharType="separate"/>
        </w:r>
        <w:r w:rsidR="002547EC">
          <w:rPr>
            <w:rFonts w:ascii="Times New Roman" w:hAnsi="Times New Roman" w:cs="Times New Roman"/>
            <w:noProof/>
            <w:sz w:val="24"/>
            <w:szCs w:val="24"/>
          </w:rPr>
          <w:t>1</w:t>
        </w:r>
        <w:r w:rsidRPr="00F1141E">
          <w:rPr>
            <w:rFonts w:ascii="Times New Roman" w:hAnsi="Times New Roman" w:cs="Times New Roman"/>
            <w:sz w:val="24"/>
            <w:szCs w:val="24"/>
          </w:rPr>
          <w:fldChar w:fldCharType="end"/>
        </w:r>
      </w:sdtContent>
    </w:sdt>
  </w:p>
  <w:p w:rsidR="003F7397" w:rsidRDefault="003F73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EzNDM2MTc0MzA2MjZW0lEKTi0uzszPAykwqgUAegFeYSwAAAA="/>
  </w:docVars>
  <w:rsids>
    <w:rsidRoot w:val="001B7B82"/>
    <w:rsid w:val="000532A5"/>
    <w:rsid w:val="00053CF0"/>
    <w:rsid w:val="000753F5"/>
    <w:rsid w:val="000C2B9A"/>
    <w:rsid w:val="000F6067"/>
    <w:rsid w:val="00115D38"/>
    <w:rsid w:val="001515BE"/>
    <w:rsid w:val="00151BC9"/>
    <w:rsid w:val="00155F92"/>
    <w:rsid w:val="001801C0"/>
    <w:rsid w:val="0019316A"/>
    <w:rsid w:val="001A2064"/>
    <w:rsid w:val="001B7B82"/>
    <w:rsid w:val="001C441F"/>
    <w:rsid w:val="001D2965"/>
    <w:rsid w:val="001E0E7E"/>
    <w:rsid w:val="00214D10"/>
    <w:rsid w:val="00230C2D"/>
    <w:rsid w:val="00233DE7"/>
    <w:rsid w:val="002547EC"/>
    <w:rsid w:val="00254DA4"/>
    <w:rsid w:val="00293A6D"/>
    <w:rsid w:val="002C6F36"/>
    <w:rsid w:val="002D6380"/>
    <w:rsid w:val="0032767C"/>
    <w:rsid w:val="00327CD0"/>
    <w:rsid w:val="003A1A86"/>
    <w:rsid w:val="003C10C1"/>
    <w:rsid w:val="003E100C"/>
    <w:rsid w:val="003F7397"/>
    <w:rsid w:val="00447E05"/>
    <w:rsid w:val="00472253"/>
    <w:rsid w:val="004956D4"/>
    <w:rsid w:val="004A5929"/>
    <w:rsid w:val="004E0F04"/>
    <w:rsid w:val="0051115D"/>
    <w:rsid w:val="00580987"/>
    <w:rsid w:val="00596385"/>
    <w:rsid w:val="005B6C4C"/>
    <w:rsid w:val="005C3E34"/>
    <w:rsid w:val="005C61CA"/>
    <w:rsid w:val="005E1E3B"/>
    <w:rsid w:val="00601946"/>
    <w:rsid w:val="00635D56"/>
    <w:rsid w:val="00693462"/>
    <w:rsid w:val="00697447"/>
    <w:rsid w:val="006B7B3E"/>
    <w:rsid w:val="006D4270"/>
    <w:rsid w:val="006D4327"/>
    <w:rsid w:val="00725C2D"/>
    <w:rsid w:val="00727A70"/>
    <w:rsid w:val="007309C3"/>
    <w:rsid w:val="007466F5"/>
    <w:rsid w:val="00780087"/>
    <w:rsid w:val="007857BF"/>
    <w:rsid w:val="007A15A8"/>
    <w:rsid w:val="007F3149"/>
    <w:rsid w:val="007F5AF1"/>
    <w:rsid w:val="008A3929"/>
    <w:rsid w:val="008C46D7"/>
    <w:rsid w:val="00982932"/>
    <w:rsid w:val="00987D54"/>
    <w:rsid w:val="009A21A8"/>
    <w:rsid w:val="009E2468"/>
    <w:rsid w:val="00A02649"/>
    <w:rsid w:val="00A21338"/>
    <w:rsid w:val="00A3641E"/>
    <w:rsid w:val="00A573B2"/>
    <w:rsid w:val="00A61EB3"/>
    <w:rsid w:val="00AB1D43"/>
    <w:rsid w:val="00B0571E"/>
    <w:rsid w:val="00B671D7"/>
    <w:rsid w:val="00B80526"/>
    <w:rsid w:val="00B90AD9"/>
    <w:rsid w:val="00BB0B37"/>
    <w:rsid w:val="00BC5191"/>
    <w:rsid w:val="00C20A37"/>
    <w:rsid w:val="00C24D22"/>
    <w:rsid w:val="00C82934"/>
    <w:rsid w:val="00C82F33"/>
    <w:rsid w:val="00C972B0"/>
    <w:rsid w:val="00CA3530"/>
    <w:rsid w:val="00CA6C59"/>
    <w:rsid w:val="00CB3843"/>
    <w:rsid w:val="00CC5865"/>
    <w:rsid w:val="00CE194B"/>
    <w:rsid w:val="00CE58E5"/>
    <w:rsid w:val="00D509B5"/>
    <w:rsid w:val="00D602B6"/>
    <w:rsid w:val="00D60511"/>
    <w:rsid w:val="00D625FD"/>
    <w:rsid w:val="00D74289"/>
    <w:rsid w:val="00DD448A"/>
    <w:rsid w:val="00DD4E23"/>
    <w:rsid w:val="00DF20CE"/>
    <w:rsid w:val="00E02244"/>
    <w:rsid w:val="00E74ED0"/>
    <w:rsid w:val="00EB2656"/>
    <w:rsid w:val="00EB54C6"/>
    <w:rsid w:val="00ED2FAC"/>
    <w:rsid w:val="00EE6255"/>
    <w:rsid w:val="00EF6FA6"/>
    <w:rsid w:val="00F1141E"/>
    <w:rsid w:val="00F3082A"/>
    <w:rsid w:val="00F41A98"/>
    <w:rsid w:val="00F44D6E"/>
    <w:rsid w:val="00FD3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02244"/>
    <w:rPr>
      <w:rFonts w:ascii="Times New Roman" w:hAnsi="Times New Roman" w:cs="Times New Roman"/>
      <w:sz w:val="24"/>
      <w:szCs w:val="24"/>
    </w:rPr>
  </w:style>
  <w:style w:type="character" w:customStyle="1" w:styleId="BodyTextChar">
    <w:name w:val="Body Text Char"/>
    <w:basedOn w:val="DefaultParagraphFont"/>
    <w:link w:val="BodyText"/>
    <w:uiPriority w:val="99"/>
    <w:rsid w:val="00E02244"/>
    <w:rPr>
      <w:rFonts w:ascii="Times New Roman" w:hAnsi="Times New Roman" w:cs="Times New Roman"/>
      <w:sz w:val="24"/>
      <w:szCs w:val="24"/>
    </w:rPr>
  </w:style>
  <w:style w:type="paragraph" w:styleId="Header">
    <w:name w:val="header"/>
    <w:basedOn w:val="Normal"/>
    <w:link w:val="HeaderChar"/>
    <w:uiPriority w:val="99"/>
    <w:unhideWhenUsed/>
    <w:rsid w:val="00596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85"/>
  </w:style>
  <w:style w:type="paragraph" w:styleId="Footer">
    <w:name w:val="footer"/>
    <w:basedOn w:val="Normal"/>
    <w:link w:val="FooterChar"/>
    <w:uiPriority w:val="99"/>
    <w:semiHidden/>
    <w:unhideWhenUsed/>
    <w:rsid w:val="00596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63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2018-03-04T14:51:00Z</dcterms:created>
  <dcterms:modified xsi:type="dcterms:W3CDTF">2018-03-04T14:54:00Z</dcterms:modified>
</cp:coreProperties>
</file>