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2EA" w:rsidRDefault="007F62EA" w:rsidP="00D66859">
      <w:pPr>
        <w:spacing w:line="480" w:lineRule="auto"/>
        <w:rPr>
          <w:rFonts w:ascii="Times New Roman" w:hAnsi="Times New Roman" w:cs="Times New Roman"/>
          <w:sz w:val="24"/>
          <w:szCs w:val="24"/>
        </w:rPr>
      </w:pPr>
    </w:p>
    <w:p w:rsidR="007F62EA" w:rsidRDefault="007F62EA" w:rsidP="00D66859">
      <w:pPr>
        <w:spacing w:line="480" w:lineRule="auto"/>
        <w:rPr>
          <w:rFonts w:ascii="Times New Roman" w:hAnsi="Times New Roman" w:cs="Times New Roman"/>
          <w:sz w:val="24"/>
          <w:szCs w:val="24"/>
        </w:rPr>
      </w:pPr>
    </w:p>
    <w:p w:rsidR="007F62EA" w:rsidRDefault="007F62EA" w:rsidP="00D66859">
      <w:pPr>
        <w:spacing w:line="480" w:lineRule="auto"/>
        <w:rPr>
          <w:rFonts w:ascii="Times New Roman" w:hAnsi="Times New Roman" w:cs="Times New Roman"/>
          <w:sz w:val="24"/>
          <w:szCs w:val="24"/>
        </w:rPr>
      </w:pPr>
    </w:p>
    <w:p w:rsidR="007F62EA" w:rsidRDefault="007F62EA" w:rsidP="007F62EA">
      <w:pPr>
        <w:spacing w:line="480" w:lineRule="auto"/>
        <w:jc w:val="center"/>
        <w:rPr>
          <w:rFonts w:ascii="Times New Roman" w:hAnsi="Times New Roman" w:cs="Times New Roman"/>
          <w:sz w:val="24"/>
          <w:szCs w:val="24"/>
        </w:rPr>
      </w:pPr>
    </w:p>
    <w:p w:rsidR="007F62EA" w:rsidRDefault="007F62EA" w:rsidP="007F62EA">
      <w:pPr>
        <w:spacing w:line="480" w:lineRule="auto"/>
        <w:jc w:val="center"/>
        <w:rPr>
          <w:rFonts w:ascii="Times New Roman" w:hAnsi="Times New Roman" w:cs="Times New Roman"/>
          <w:sz w:val="24"/>
          <w:szCs w:val="24"/>
        </w:rPr>
      </w:pPr>
      <w:r>
        <w:rPr>
          <w:rFonts w:ascii="Times New Roman" w:hAnsi="Times New Roman" w:cs="Times New Roman"/>
          <w:sz w:val="24"/>
          <w:szCs w:val="24"/>
        </w:rPr>
        <w:t>Dynamics of a Group</w:t>
      </w:r>
    </w:p>
    <w:p w:rsidR="007F62EA" w:rsidRDefault="007F62EA" w:rsidP="007F62E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7F62EA" w:rsidRDefault="007F62EA" w:rsidP="007F62E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7F62EA" w:rsidRDefault="007F62EA" w:rsidP="00D66859">
      <w:pPr>
        <w:spacing w:line="480" w:lineRule="auto"/>
        <w:rPr>
          <w:rFonts w:ascii="Times New Roman" w:hAnsi="Times New Roman" w:cs="Times New Roman"/>
          <w:sz w:val="24"/>
          <w:szCs w:val="24"/>
        </w:rPr>
      </w:pPr>
    </w:p>
    <w:p w:rsidR="007F62EA" w:rsidRDefault="007F62EA" w:rsidP="00D66859">
      <w:pPr>
        <w:spacing w:line="480" w:lineRule="auto"/>
        <w:rPr>
          <w:rFonts w:ascii="Times New Roman" w:hAnsi="Times New Roman" w:cs="Times New Roman"/>
          <w:sz w:val="24"/>
          <w:szCs w:val="24"/>
        </w:rPr>
      </w:pPr>
    </w:p>
    <w:p w:rsidR="007F62EA" w:rsidRDefault="007F62EA" w:rsidP="00D66859">
      <w:pPr>
        <w:spacing w:line="480" w:lineRule="auto"/>
        <w:rPr>
          <w:rFonts w:ascii="Times New Roman" w:hAnsi="Times New Roman" w:cs="Times New Roman"/>
          <w:sz w:val="24"/>
          <w:szCs w:val="24"/>
        </w:rPr>
      </w:pPr>
    </w:p>
    <w:p w:rsidR="007F62EA" w:rsidRDefault="007F62EA" w:rsidP="00D66859">
      <w:pPr>
        <w:spacing w:line="480" w:lineRule="auto"/>
        <w:rPr>
          <w:rFonts w:ascii="Times New Roman" w:hAnsi="Times New Roman" w:cs="Times New Roman"/>
          <w:sz w:val="24"/>
          <w:szCs w:val="24"/>
        </w:rPr>
      </w:pPr>
    </w:p>
    <w:p w:rsidR="007F62EA" w:rsidRDefault="007F62EA" w:rsidP="00D66859">
      <w:pPr>
        <w:spacing w:line="480" w:lineRule="auto"/>
        <w:rPr>
          <w:rFonts w:ascii="Times New Roman" w:hAnsi="Times New Roman" w:cs="Times New Roman"/>
          <w:sz w:val="24"/>
          <w:szCs w:val="24"/>
        </w:rPr>
      </w:pPr>
    </w:p>
    <w:p w:rsidR="007F62EA" w:rsidRDefault="007F62EA" w:rsidP="00D66859">
      <w:pPr>
        <w:spacing w:line="480" w:lineRule="auto"/>
        <w:rPr>
          <w:rFonts w:ascii="Times New Roman" w:hAnsi="Times New Roman" w:cs="Times New Roman"/>
          <w:sz w:val="24"/>
          <w:szCs w:val="24"/>
        </w:rPr>
      </w:pPr>
    </w:p>
    <w:p w:rsidR="007F62EA" w:rsidRDefault="007F62EA" w:rsidP="00D66859">
      <w:pPr>
        <w:spacing w:line="480" w:lineRule="auto"/>
        <w:rPr>
          <w:rFonts w:ascii="Times New Roman" w:hAnsi="Times New Roman" w:cs="Times New Roman"/>
          <w:sz w:val="24"/>
          <w:szCs w:val="24"/>
        </w:rPr>
      </w:pPr>
    </w:p>
    <w:p w:rsidR="007F62EA" w:rsidRDefault="007F62EA" w:rsidP="00D66859">
      <w:pPr>
        <w:spacing w:line="480" w:lineRule="auto"/>
        <w:rPr>
          <w:rFonts w:ascii="Times New Roman" w:hAnsi="Times New Roman" w:cs="Times New Roman"/>
          <w:sz w:val="24"/>
          <w:szCs w:val="24"/>
        </w:rPr>
      </w:pPr>
    </w:p>
    <w:p w:rsidR="007F62EA" w:rsidRDefault="007F62EA" w:rsidP="00D66859">
      <w:pPr>
        <w:spacing w:line="480" w:lineRule="auto"/>
        <w:rPr>
          <w:rFonts w:ascii="Times New Roman" w:hAnsi="Times New Roman" w:cs="Times New Roman"/>
          <w:sz w:val="24"/>
          <w:szCs w:val="24"/>
        </w:rPr>
      </w:pPr>
    </w:p>
    <w:p w:rsidR="007F62EA" w:rsidRDefault="007F62EA" w:rsidP="00D66859">
      <w:pPr>
        <w:spacing w:line="480" w:lineRule="auto"/>
        <w:rPr>
          <w:rFonts w:ascii="Times New Roman" w:hAnsi="Times New Roman" w:cs="Times New Roman"/>
          <w:sz w:val="24"/>
          <w:szCs w:val="24"/>
        </w:rPr>
      </w:pPr>
    </w:p>
    <w:p w:rsidR="00D66859" w:rsidRPr="007F62EA" w:rsidRDefault="00D66859" w:rsidP="007F62EA">
      <w:pPr>
        <w:spacing w:line="480" w:lineRule="auto"/>
        <w:jc w:val="center"/>
        <w:rPr>
          <w:rFonts w:ascii="Times New Roman" w:hAnsi="Times New Roman" w:cs="Times New Roman"/>
          <w:b/>
          <w:sz w:val="24"/>
          <w:szCs w:val="24"/>
        </w:rPr>
      </w:pPr>
      <w:r w:rsidRPr="007F62EA">
        <w:rPr>
          <w:rFonts w:ascii="Times New Roman" w:hAnsi="Times New Roman" w:cs="Times New Roman"/>
          <w:b/>
          <w:sz w:val="24"/>
          <w:szCs w:val="24"/>
        </w:rPr>
        <w:lastRenderedPageBreak/>
        <w:t xml:space="preserve">Group </w:t>
      </w:r>
      <w:r w:rsidR="007F62EA" w:rsidRPr="007F62EA">
        <w:rPr>
          <w:rFonts w:ascii="Times New Roman" w:hAnsi="Times New Roman" w:cs="Times New Roman"/>
          <w:b/>
          <w:sz w:val="24"/>
          <w:szCs w:val="24"/>
        </w:rPr>
        <w:t>Dynamics</w:t>
      </w:r>
    </w:p>
    <w:p w:rsidR="00D66859" w:rsidRPr="00D66859" w:rsidRDefault="00D66859" w:rsidP="007F62EA">
      <w:pPr>
        <w:spacing w:line="480" w:lineRule="auto"/>
        <w:ind w:firstLine="720"/>
        <w:rPr>
          <w:rFonts w:ascii="Times New Roman" w:hAnsi="Times New Roman" w:cs="Times New Roman"/>
          <w:sz w:val="24"/>
          <w:szCs w:val="24"/>
        </w:rPr>
      </w:pPr>
      <w:r w:rsidRPr="00D66859">
        <w:rPr>
          <w:rFonts w:ascii="Times New Roman" w:hAnsi="Times New Roman" w:cs="Times New Roman"/>
          <w:sz w:val="24"/>
          <w:szCs w:val="24"/>
        </w:rPr>
        <w:t xml:space="preserve">Various private and public organizations have established the need for team or group formations in solving complex ideas. Individual efforts are perceived to provide significant efforts to an organization relative to group work (Nolan, n.d.). People are usually interactive with each other. Therefore an interaction among a group of individuals bears some positive elements. The success of a group is determined by the members’ commitment and the desire to achieve common goals and objectives. However, some factors deprive a group of reaching to amicable agreements and interfere with the quality of decision made. This is attributable to the members’ cultural background that is rooted from beliefs and norms in culture and language among other factors. These differences result in group dynamics that play a crucial role in the success of a group (Nolan, n.d.). A group’s dynamic defines its progress as a result of social integration and a shared understanding of the quality of decision made. </w:t>
      </w:r>
    </w:p>
    <w:p w:rsidR="00D66859" w:rsidRPr="00D66859" w:rsidRDefault="00D66859" w:rsidP="007F62EA">
      <w:pPr>
        <w:spacing w:line="480" w:lineRule="auto"/>
        <w:ind w:firstLine="720"/>
        <w:rPr>
          <w:rFonts w:ascii="Times New Roman" w:hAnsi="Times New Roman" w:cs="Times New Roman"/>
          <w:sz w:val="24"/>
          <w:szCs w:val="24"/>
        </w:rPr>
      </w:pPr>
      <w:r w:rsidRPr="00D66859">
        <w:rPr>
          <w:rFonts w:ascii="Times New Roman" w:hAnsi="Times New Roman" w:cs="Times New Roman"/>
          <w:sz w:val="24"/>
          <w:szCs w:val="24"/>
        </w:rPr>
        <w:t xml:space="preserve">The group leaders and members should understand the variances cultural backgrounds that account for group dynamics (Nolan, n.d.). The differences in a team or group members results in conflicting perceptions, beliefs, and interests among others. Therefore it is crucial to understand a groups’ dynamics as a leader and as a member to achieve the common goal and objectives. A group’s dynamism exhibit itself by control and power, social influence, culture, communication, and interpersonal cohesion. Therefore, the role played by every individual in a group or a team setting determines a lot on its success. </w:t>
      </w:r>
    </w:p>
    <w:p w:rsidR="00D66859" w:rsidRPr="007F62EA" w:rsidRDefault="00D66859" w:rsidP="007F62EA">
      <w:pPr>
        <w:spacing w:line="480" w:lineRule="auto"/>
        <w:jc w:val="center"/>
        <w:rPr>
          <w:rFonts w:ascii="Times New Roman" w:hAnsi="Times New Roman" w:cs="Times New Roman"/>
          <w:b/>
          <w:sz w:val="24"/>
          <w:szCs w:val="24"/>
        </w:rPr>
      </w:pPr>
      <w:r w:rsidRPr="007F62EA">
        <w:rPr>
          <w:rFonts w:ascii="Times New Roman" w:hAnsi="Times New Roman" w:cs="Times New Roman"/>
          <w:b/>
          <w:sz w:val="24"/>
          <w:szCs w:val="24"/>
        </w:rPr>
        <w:t xml:space="preserve">Personal </w:t>
      </w:r>
      <w:r w:rsidR="007F62EA" w:rsidRPr="007F62EA">
        <w:rPr>
          <w:rFonts w:ascii="Times New Roman" w:hAnsi="Times New Roman" w:cs="Times New Roman"/>
          <w:b/>
          <w:sz w:val="24"/>
          <w:szCs w:val="24"/>
        </w:rPr>
        <w:t>Experience on Group’s Dynamic</w:t>
      </w:r>
    </w:p>
    <w:p w:rsidR="00D66859" w:rsidRPr="00D66859" w:rsidRDefault="00D66859" w:rsidP="007F62EA">
      <w:pPr>
        <w:spacing w:line="480" w:lineRule="auto"/>
        <w:ind w:firstLine="720"/>
        <w:rPr>
          <w:rFonts w:ascii="Times New Roman" w:hAnsi="Times New Roman" w:cs="Times New Roman"/>
          <w:sz w:val="24"/>
          <w:szCs w:val="24"/>
        </w:rPr>
      </w:pPr>
      <w:r w:rsidRPr="00D66859">
        <w:rPr>
          <w:rFonts w:ascii="Times New Roman" w:hAnsi="Times New Roman" w:cs="Times New Roman"/>
          <w:sz w:val="24"/>
          <w:szCs w:val="24"/>
        </w:rPr>
        <w:t xml:space="preserve">I am group member that deals with consultation </w:t>
      </w:r>
      <w:r w:rsidR="007F62EA">
        <w:rPr>
          <w:rFonts w:ascii="Times New Roman" w:hAnsi="Times New Roman" w:cs="Times New Roman"/>
          <w:sz w:val="24"/>
          <w:szCs w:val="24"/>
        </w:rPr>
        <w:t xml:space="preserve">services </w:t>
      </w:r>
      <w:r w:rsidRPr="00D66859">
        <w:rPr>
          <w:rFonts w:ascii="Times New Roman" w:hAnsi="Times New Roman" w:cs="Times New Roman"/>
          <w:sz w:val="24"/>
          <w:szCs w:val="24"/>
        </w:rPr>
        <w:t xml:space="preserve">for emerging businesses. Our group offers small business with consultative services for a fee. Our clients operate businesses in </w:t>
      </w:r>
      <w:r w:rsidRPr="00D66859">
        <w:rPr>
          <w:rFonts w:ascii="Times New Roman" w:hAnsi="Times New Roman" w:cs="Times New Roman"/>
          <w:sz w:val="24"/>
          <w:szCs w:val="24"/>
        </w:rPr>
        <w:lastRenderedPageBreak/>
        <w:t xml:space="preserve">the surrounding businesses, and our group provides advisory business concerning cost reduction strategies and bookkeeping. We have witnessed business prosper with our services and they always come back to give back to our services. </w:t>
      </w:r>
    </w:p>
    <w:p w:rsidR="00D66859" w:rsidRPr="00D66859" w:rsidRDefault="00D66859" w:rsidP="007241C9">
      <w:pPr>
        <w:spacing w:line="480" w:lineRule="auto"/>
        <w:ind w:firstLine="720"/>
        <w:rPr>
          <w:rFonts w:ascii="Times New Roman" w:hAnsi="Times New Roman" w:cs="Times New Roman"/>
          <w:sz w:val="24"/>
          <w:szCs w:val="24"/>
        </w:rPr>
      </w:pPr>
      <w:r w:rsidRPr="00D66859">
        <w:rPr>
          <w:rFonts w:ascii="Times New Roman" w:hAnsi="Times New Roman" w:cs="Times New Roman"/>
          <w:sz w:val="24"/>
          <w:szCs w:val="24"/>
        </w:rPr>
        <w:t xml:space="preserve">Our group success is attributable to leadership style and the degree of information sharing among group members (Cummings, 2001). Some members are free to air their views during our regular meetings while other shares their ideas freely during our group discussion. The success of our group is also pegged on the leadership efficiency exhibited by the leader we appoint annually. The group usually approves a leader who interacts freely with the group members and offers everyone an opportunity to give air their opinion concerning an issue. </w:t>
      </w:r>
    </w:p>
    <w:p w:rsidR="00D66859" w:rsidRPr="007241C9" w:rsidRDefault="007241C9" w:rsidP="007241C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Management of I</w:t>
      </w:r>
      <w:r w:rsidR="00D66859" w:rsidRPr="007241C9">
        <w:rPr>
          <w:rFonts w:ascii="Times New Roman" w:hAnsi="Times New Roman" w:cs="Times New Roman"/>
          <w:b/>
          <w:sz w:val="24"/>
          <w:szCs w:val="24"/>
        </w:rPr>
        <w:t>nformation</w:t>
      </w:r>
    </w:p>
    <w:p w:rsidR="00D66859" w:rsidRPr="00D66859" w:rsidRDefault="00D66859" w:rsidP="007241C9">
      <w:pPr>
        <w:spacing w:line="480" w:lineRule="auto"/>
        <w:ind w:firstLine="720"/>
        <w:rPr>
          <w:rFonts w:ascii="Times New Roman" w:hAnsi="Times New Roman" w:cs="Times New Roman"/>
          <w:sz w:val="24"/>
          <w:szCs w:val="24"/>
        </w:rPr>
      </w:pPr>
      <w:r w:rsidRPr="00D66859">
        <w:rPr>
          <w:rFonts w:ascii="Times New Roman" w:hAnsi="Times New Roman" w:cs="Times New Roman"/>
          <w:sz w:val="24"/>
          <w:szCs w:val="24"/>
        </w:rPr>
        <w:t xml:space="preserve">Effective management of information plays a crucial role in an organized group or a team. Information sharing plays a vital role in developing trust among a group or team members (Cummings, 2001). The further medium of information sharing </w:t>
      </w:r>
      <w:proofErr w:type="spellStart"/>
      <w:proofErr w:type="gramStart"/>
      <w:r w:rsidRPr="00D66859">
        <w:rPr>
          <w:rFonts w:ascii="Times New Roman" w:hAnsi="Times New Roman" w:cs="Times New Roman"/>
          <w:sz w:val="24"/>
          <w:szCs w:val="24"/>
        </w:rPr>
        <w:t>an</w:t>
      </w:r>
      <w:proofErr w:type="spellEnd"/>
      <w:proofErr w:type="gramEnd"/>
      <w:r w:rsidRPr="00D66859">
        <w:rPr>
          <w:rFonts w:ascii="Times New Roman" w:hAnsi="Times New Roman" w:cs="Times New Roman"/>
          <w:sz w:val="24"/>
          <w:szCs w:val="24"/>
        </w:rPr>
        <w:t xml:space="preserve"> has positive or negative influence on the members of a group. Primarily, the objective of a group is sharing information aimed at achieving its goals and objectives. Therefore, the process or system used by a group in disseminating information can impact to its performance </w:t>
      </w:r>
    </w:p>
    <w:p w:rsidR="00D66859" w:rsidRPr="00D66859" w:rsidRDefault="00D66859" w:rsidP="007241C9">
      <w:pPr>
        <w:spacing w:line="480" w:lineRule="auto"/>
        <w:ind w:firstLine="720"/>
        <w:rPr>
          <w:rFonts w:ascii="Times New Roman" w:hAnsi="Times New Roman" w:cs="Times New Roman"/>
          <w:sz w:val="24"/>
          <w:szCs w:val="24"/>
        </w:rPr>
      </w:pPr>
      <w:r w:rsidRPr="00D66859">
        <w:rPr>
          <w:rFonts w:ascii="Times New Roman" w:hAnsi="Times New Roman" w:cs="Times New Roman"/>
          <w:sz w:val="24"/>
          <w:szCs w:val="24"/>
        </w:rPr>
        <w:t xml:space="preserve">An effective approach to sharing of information is one that delivers the communication to the right audience and at the right time (Cummings, 2001). On the other hand, an ineffective communication system results in confusion and conflict to the group members and gives a basis for </w:t>
      </w:r>
      <w:proofErr w:type="spellStart"/>
      <w:r w:rsidRPr="00D66859">
        <w:rPr>
          <w:rFonts w:ascii="Times New Roman" w:hAnsi="Times New Roman" w:cs="Times New Roman"/>
          <w:sz w:val="24"/>
          <w:szCs w:val="24"/>
        </w:rPr>
        <w:t>rumours</w:t>
      </w:r>
      <w:proofErr w:type="spellEnd"/>
      <w:r w:rsidRPr="00D66859">
        <w:rPr>
          <w:rFonts w:ascii="Times New Roman" w:hAnsi="Times New Roman" w:cs="Times New Roman"/>
          <w:sz w:val="24"/>
          <w:szCs w:val="24"/>
        </w:rPr>
        <w:t xml:space="preserve"> and gossips. Our consultative group values eh relevance of appropriate information sharing our group leader has the role of sharing information that relates the operations of the group. Therefore, any information that is not communicated directly from him is not given </w:t>
      </w:r>
      <w:r w:rsidRPr="00D66859">
        <w:rPr>
          <w:rFonts w:ascii="Times New Roman" w:hAnsi="Times New Roman" w:cs="Times New Roman"/>
          <w:sz w:val="24"/>
          <w:szCs w:val="24"/>
        </w:rPr>
        <w:lastRenderedPageBreak/>
        <w:t xml:space="preserve">importance before his confirmation. Further, the democratic leadership style exhibited by our leader facilitates free interaction and information sharing among us (Hoyt, Murphy, Halverson &amp; Watson, 2003). Therefore, everyone in the group is open to air their opinions regarding the group’s performance and the service delivered to our esteemed clients. </w:t>
      </w:r>
    </w:p>
    <w:p w:rsidR="00D66859" w:rsidRPr="00D66859" w:rsidRDefault="00D66859" w:rsidP="007241C9">
      <w:pPr>
        <w:spacing w:line="480" w:lineRule="auto"/>
        <w:ind w:firstLine="720"/>
        <w:rPr>
          <w:rFonts w:ascii="Times New Roman" w:hAnsi="Times New Roman" w:cs="Times New Roman"/>
          <w:sz w:val="24"/>
          <w:szCs w:val="24"/>
        </w:rPr>
      </w:pPr>
      <w:r w:rsidRPr="00D66859">
        <w:rPr>
          <w:rFonts w:ascii="Times New Roman" w:hAnsi="Times New Roman" w:cs="Times New Roman"/>
          <w:sz w:val="24"/>
          <w:szCs w:val="24"/>
        </w:rPr>
        <w:t>The development in technology has also contributed to the group’s success since it has enabled sharing information at the right time through social media platforms such as WhatsApp. The media facilitates sharing of ideas knowledge regarding a problem shared by our client such as increased cost of operation. The choice of communication media has a pivotal role in the effectiveness of the information shared (</w:t>
      </w:r>
      <w:proofErr w:type="spellStart"/>
      <w:r w:rsidRPr="00D66859">
        <w:rPr>
          <w:rFonts w:ascii="Times New Roman" w:hAnsi="Times New Roman" w:cs="Times New Roman"/>
          <w:sz w:val="24"/>
          <w:szCs w:val="24"/>
        </w:rPr>
        <w:t>Toseland</w:t>
      </w:r>
      <w:proofErr w:type="spellEnd"/>
      <w:r w:rsidRPr="00D66859">
        <w:rPr>
          <w:rFonts w:ascii="Times New Roman" w:hAnsi="Times New Roman" w:cs="Times New Roman"/>
          <w:sz w:val="24"/>
          <w:szCs w:val="24"/>
        </w:rPr>
        <w:t xml:space="preserve"> &amp; Rivas, 2005). The strategy eliminates the chances of sending the information to the wrong audience and sharing information to our competitors. </w:t>
      </w:r>
    </w:p>
    <w:p w:rsidR="00D66859" w:rsidRPr="007241C9" w:rsidRDefault="00D66859" w:rsidP="007241C9">
      <w:pPr>
        <w:spacing w:line="480" w:lineRule="auto"/>
        <w:jc w:val="center"/>
        <w:rPr>
          <w:rFonts w:ascii="Times New Roman" w:hAnsi="Times New Roman" w:cs="Times New Roman"/>
          <w:b/>
          <w:sz w:val="24"/>
          <w:szCs w:val="24"/>
        </w:rPr>
      </w:pPr>
      <w:r w:rsidRPr="007241C9">
        <w:rPr>
          <w:rFonts w:ascii="Times New Roman" w:hAnsi="Times New Roman" w:cs="Times New Roman"/>
          <w:b/>
          <w:sz w:val="24"/>
          <w:szCs w:val="24"/>
        </w:rPr>
        <w:t>Gene</w:t>
      </w:r>
      <w:r w:rsidR="007241C9">
        <w:rPr>
          <w:rFonts w:ascii="Times New Roman" w:hAnsi="Times New Roman" w:cs="Times New Roman"/>
          <w:b/>
          <w:sz w:val="24"/>
          <w:szCs w:val="24"/>
        </w:rPr>
        <w:t>ration of I</w:t>
      </w:r>
      <w:r w:rsidRPr="007241C9">
        <w:rPr>
          <w:rFonts w:ascii="Times New Roman" w:hAnsi="Times New Roman" w:cs="Times New Roman"/>
          <w:b/>
          <w:sz w:val="24"/>
          <w:szCs w:val="24"/>
        </w:rPr>
        <w:t>deas</w:t>
      </w:r>
    </w:p>
    <w:p w:rsidR="00D66859" w:rsidRPr="00D66859" w:rsidRDefault="00D66859" w:rsidP="007241C9">
      <w:pPr>
        <w:spacing w:line="480" w:lineRule="auto"/>
        <w:ind w:firstLine="720"/>
        <w:rPr>
          <w:rFonts w:ascii="Times New Roman" w:hAnsi="Times New Roman" w:cs="Times New Roman"/>
          <w:sz w:val="24"/>
          <w:szCs w:val="24"/>
        </w:rPr>
      </w:pPr>
      <w:r w:rsidRPr="00D66859">
        <w:rPr>
          <w:rFonts w:ascii="Times New Roman" w:hAnsi="Times New Roman" w:cs="Times New Roman"/>
          <w:sz w:val="24"/>
          <w:szCs w:val="24"/>
        </w:rPr>
        <w:t xml:space="preserve">Members’ contribution is crucial to its success. The contribution of ideas steers a group towards achieving its goals and objectives by creating solutions and suggestions to the challenges facing a group. Ideas and knowledge sharing facilitates creativity and innovation to a group which plays a key role in its success (Cummings, 2001). The process of idea generation depends on the appropriate m=approach that a group considers effective. Brainstorming is the most used approach to pooling ideas together for a common goal (Herring, Jones &amp; Bailey, n.d.).  The approach includes group’s meeting and members contribute to the issue at hand and giving individual suggestion on the same. </w:t>
      </w:r>
    </w:p>
    <w:p w:rsidR="00D66859" w:rsidRPr="00D66859" w:rsidRDefault="00D66859" w:rsidP="007241C9">
      <w:pPr>
        <w:spacing w:line="480" w:lineRule="auto"/>
        <w:ind w:firstLine="720"/>
        <w:rPr>
          <w:rFonts w:ascii="Times New Roman" w:hAnsi="Times New Roman" w:cs="Times New Roman"/>
          <w:sz w:val="24"/>
          <w:szCs w:val="24"/>
        </w:rPr>
      </w:pPr>
      <w:r w:rsidRPr="00D66859">
        <w:rPr>
          <w:rFonts w:ascii="Times New Roman" w:hAnsi="Times New Roman" w:cs="Times New Roman"/>
          <w:sz w:val="24"/>
          <w:szCs w:val="24"/>
        </w:rPr>
        <w:t>The approach given to idea generation can impact significantly on the decision made (</w:t>
      </w:r>
      <w:proofErr w:type="spellStart"/>
      <w:r w:rsidRPr="00D66859">
        <w:rPr>
          <w:rFonts w:ascii="Times New Roman" w:hAnsi="Times New Roman" w:cs="Times New Roman"/>
          <w:sz w:val="24"/>
          <w:szCs w:val="24"/>
        </w:rPr>
        <w:t>Toseland</w:t>
      </w:r>
      <w:proofErr w:type="spellEnd"/>
      <w:r w:rsidRPr="00D66859">
        <w:rPr>
          <w:rFonts w:ascii="Times New Roman" w:hAnsi="Times New Roman" w:cs="Times New Roman"/>
          <w:sz w:val="24"/>
          <w:szCs w:val="24"/>
        </w:rPr>
        <w:t xml:space="preserve"> &amp; Rivas, 2005). This is attributable to a group behavior that might either impact </w:t>
      </w:r>
      <w:r w:rsidRPr="00D66859">
        <w:rPr>
          <w:rFonts w:ascii="Times New Roman" w:hAnsi="Times New Roman" w:cs="Times New Roman"/>
          <w:sz w:val="24"/>
          <w:szCs w:val="24"/>
        </w:rPr>
        <w:lastRenderedPageBreak/>
        <w:t xml:space="preserve">positively or negatively to the process of idea generation.  My group utilizes the modern form of communication referred to as WhatsApp in the generation of ideas when we are not in a position to meet physically. However, during our regular meetings, an issue is raised, and everyone is provided with an opportunity to contribute to the issue under discussion. </w:t>
      </w:r>
    </w:p>
    <w:p w:rsidR="00D66859" w:rsidRPr="007241C9" w:rsidRDefault="00D66859" w:rsidP="007241C9">
      <w:pPr>
        <w:spacing w:line="480" w:lineRule="auto"/>
        <w:jc w:val="center"/>
        <w:rPr>
          <w:rFonts w:ascii="Times New Roman" w:hAnsi="Times New Roman" w:cs="Times New Roman"/>
          <w:b/>
          <w:sz w:val="24"/>
          <w:szCs w:val="24"/>
        </w:rPr>
      </w:pPr>
      <w:r w:rsidRPr="007241C9">
        <w:rPr>
          <w:rFonts w:ascii="Times New Roman" w:hAnsi="Times New Roman" w:cs="Times New Roman"/>
          <w:b/>
          <w:sz w:val="24"/>
          <w:szCs w:val="24"/>
        </w:rPr>
        <w:t xml:space="preserve">Group’s </w:t>
      </w:r>
      <w:r w:rsidR="007241C9" w:rsidRPr="007241C9">
        <w:rPr>
          <w:rFonts w:ascii="Times New Roman" w:hAnsi="Times New Roman" w:cs="Times New Roman"/>
          <w:b/>
          <w:sz w:val="24"/>
          <w:szCs w:val="24"/>
        </w:rPr>
        <w:t>Behavior</w:t>
      </w:r>
    </w:p>
    <w:p w:rsidR="00D66859" w:rsidRPr="00D66859" w:rsidRDefault="00D66859" w:rsidP="007241C9">
      <w:pPr>
        <w:spacing w:line="480" w:lineRule="auto"/>
        <w:ind w:firstLine="720"/>
        <w:rPr>
          <w:rFonts w:ascii="Times New Roman" w:hAnsi="Times New Roman" w:cs="Times New Roman"/>
          <w:sz w:val="24"/>
          <w:szCs w:val="24"/>
        </w:rPr>
      </w:pPr>
      <w:r w:rsidRPr="00D66859">
        <w:rPr>
          <w:rFonts w:ascii="Times New Roman" w:hAnsi="Times New Roman" w:cs="Times New Roman"/>
          <w:sz w:val="24"/>
          <w:szCs w:val="24"/>
        </w:rPr>
        <w:t>Groups are typically formed to solve complex ideas by organizations (</w:t>
      </w:r>
      <w:proofErr w:type="spellStart"/>
      <w:r w:rsidRPr="00D66859">
        <w:rPr>
          <w:rFonts w:ascii="Times New Roman" w:hAnsi="Times New Roman" w:cs="Times New Roman"/>
          <w:sz w:val="24"/>
          <w:szCs w:val="24"/>
        </w:rPr>
        <w:t>Toseland</w:t>
      </w:r>
      <w:proofErr w:type="spellEnd"/>
      <w:r w:rsidRPr="00D66859">
        <w:rPr>
          <w:rFonts w:ascii="Times New Roman" w:hAnsi="Times New Roman" w:cs="Times New Roman"/>
          <w:sz w:val="24"/>
          <w:szCs w:val="24"/>
        </w:rPr>
        <w:t xml:space="preserve"> &amp; Rivas, 2005). However, a group’s behavior determines the effectiveness of the decision reached at by the group. A group’s behavior can either be positive or negative as discussed below. </w:t>
      </w:r>
    </w:p>
    <w:p w:rsidR="00D66859" w:rsidRPr="007241C9" w:rsidRDefault="00D66859" w:rsidP="00D66859">
      <w:pPr>
        <w:spacing w:line="480" w:lineRule="auto"/>
        <w:rPr>
          <w:rFonts w:ascii="Times New Roman" w:hAnsi="Times New Roman" w:cs="Times New Roman"/>
          <w:b/>
          <w:sz w:val="24"/>
          <w:szCs w:val="24"/>
        </w:rPr>
      </w:pPr>
      <w:r w:rsidRPr="007241C9">
        <w:rPr>
          <w:rFonts w:ascii="Times New Roman" w:hAnsi="Times New Roman" w:cs="Times New Roman"/>
          <w:b/>
          <w:sz w:val="24"/>
          <w:szCs w:val="24"/>
        </w:rPr>
        <w:t xml:space="preserve">Positive </w:t>
      </w:r>
      <w:r w:rsidR="007241C9" w:rsidRPr="007241C9">
        <w:rPr>
          <w:rFonts w:ascii="Times New Roman" w:hAnsi="Times New Roman" w:cs="Times New Roman"/>
          <w:b/>
          <w:sz w:val="24"/>
          <w:szCs w:val="24"/>
        </w:rPr>
        <w:t>Behaviors</w:t>
      </w:r>
    </w:p>
    <w:p w:rsidR="00D66859" w:rsidRPr="00D66859" w:rsidRDefault="00D66859" w:rsidP="00D66859">
      <w:pPr>
        <w:spacing w:line="480" w:lineRule="auto"/>
        <w:rPr>
          <w:rFonts w:ascii="Times New Roman" w:hAnsi="Times New Roman" w:cs="Times New Roman"/>
          <w:sz w:val="24"/>
          <w:szCs w:val="24"/>
        </w:rPr>
      </w:pPr>
      <w:r w:rsidRPr="007241C9">
        <w:rPr>
          <w:rFonts w:ascii="Times New Roman" w:hAnsi="Times New Roman" w:cs="Times New Roman"/>
          <w:b/>
          <w:i/>
          <w:sz w:val="24"/>
          <w:szCs w:val="24"/>
        </w:rPr>
        <w:t>Cooperation</w:t>
      </w:r>
      <w:r w:rsidRPr="00D66859">
        <w:rPr>
          <w:rFonts w:ascii="Times New Roman" w:hAnsi="Times New Roman" w:cs="Times New Roman"/>
          <w:sz w:val="24"/>
          <w:szCs w:val="24"/>
        </w:rPr>
        <w:t xml:space="preserve"> – cooperation is crucial to a group towards achieving its objectives and goals. It involves members’ commitment to the affairs of an organization and their contribution.  </w:t>
      </w:r>
    </w:p>
    <w:p w:rsidR="00D66859" w:rsidRPr="00D66859" w:rsidRDefault="00D66859" w:rsidP="00D66859">
      <w:pPr>
        <w:spacing w:line="480" w:lineRule="auto"/>
        <w:rPr>
          <w:rFonts w:ascii="Times New Roman" w:hAnsi="Times New Roman" w:cs="Times New Roman"/>
          <w:sz w:val="24"/>
          <w:szCs w:val="24"/>
        </w:rPr>
      </w:pPr>
      <w:r w:rsidRPr="007241C9">
        <w:rPr>
          <w:rFonts w:ascii="Times New Roman" w:hAnsi="Times New Roman" w:cs="Times New Roman"/>
          <w:b/>
          <w:i/>
          <w:sz w:val="24"/>
          <w:szCs w:val="24"/>
        </w:rPr>
        <w:t>Inspiring</w:t>
      </w:r>
      <w:r w:rsidRPr="00D66859">
        <w:rPr>
          <w:rFonts w:ascii="Times New Roman" w:hAnsi="Times New Roman" w:cs="Times New Roman"/>
          <w:sz w:val="24"/>
          <w:szCs w:val="24"/>
        </w:rPr>
        <w:t xml:space="preserve"> – inspiration pays a crucial role to a group mainly to the leadership (Hoyt, Murphy, Halverson &amp; Watson, 2003). An inspiration gives the members the motivation to continuously engage in the group’s affairs with a direction that eh group aims to achieve. </w:t>
      </w:r>
    </w:p>
    <w:p w:rsidR="00D66859" w:rsidRPr="00D66859" w:rsidRDefault="007241C9" w:rsidP="00D66859">
      <w:pPr>
        <w:spacing w:line="480" w:lineRule="auto"/>
        <w:rPr>
          <w:rFonts w:ascii="Times New Roman" w:hAnsi="Times New Roman" w:cs="Times New Roman"/>
          <w:sz w:val="24"/>
          <w:szCs w:val="24"/>
        </w:rPr>
      </w:pPr>
      <w:r>
        <w:rPr>
          <w:rFonts w:ascii="Times New Roman" w:hAnsi="Times New Roman" w:cs="Times New Roman"/>
          <w:b/>
          <w:i/>
          <w:sz w:val="24"/>
          <w:szCs w:val="24"/>
        </w:rPr>
        <w:t>Continuous M</w:t>
      </w:r>
      <w:r w:rsidR="00D66859" w:rsidRPr="007241C9">
        <w:rPr>
          <w:rFonts w:ascii="Times New Roman" w:hAnsi="Times New Roman" w:cs="Times New Roman"/>
          <w:b/>
          <w:i/>
          <w:sz w:val="24"/>
          <w:szCs w:val="24"/>
        </w:rPr>
        <w:t>onitoring</w:t>
      </w:r>
      <w:r w:rsidR="00D66859" w:rsidRPr="00D66859">
        <w:rPr>
          <w:rFonts w:ascii="Times New Roman" w:hAnsi="Times New Roman" w:cs="Times New Roman"/>
          <w:sz w:val="24"/>
          <w:szCs w:val="24"/>
        </w:rPr>
        <w:t xml:space="preserve"> – group members should show their commitment to group affairs by questioning such as asking on the agenda of a meeting and other group affairs. </w:t>
      </w:r>
    </w:p>
    <w:p w:rsidR="00D66859" w:rsidRPr="00D66859" w:rsidRDefault="00D66859" w:rsidP="00D66859">
      <w:pPr>
        <w:spacing w:line="480" w:lineRule="auto"/>
        <w:rPr>
          <w:rFonts w:ascii="Times New Roman" w:hAnsi="Times New Roman" w:cs="Times New Roman"/>
          <w:sz w:val="24"/>
          <w:szCs w:val="24"/>
        </w:rPr>
      </w:pPr>
      <w:r w:rsidRPr="007241C9">
        <w:rPr>
          <w:rFonts w:ascii="Times New Roman" w:hAnsi="Times New Roman" w:cs="Times New Roman"/>
          <w:b/>
          <w:i/>
          <w:sz w:val="24"/>
          <w:szCs w:val="24"/>
        </w:rPr>
        <w:t>Harmonizing</w:t>
      </w:r>
      <w:r w:rsidRPr="00D66859">
        <w:rPr>
          <w:rFonts w:ascii="Times New Roman" w:hAnsi="Times New Roman" w:cs="Times New Roman"/>
          <w:sz w:val="24"/>
          <w:szCs w:val="24"/>
        </w:rPr>
        <w:t xml:space="preserve">- this attribute requires group members and leadership to consider measures of creating harmony to the group by fostering peace and solving conflicts amicably (Hoyt, Murphy, Halverson &amp; Watson, 2003). </w:t>
      </w:r>
    </w:p>
    <w:p w:rsidR="007241C9" w:rsidRDefault="007241C9" w:rsidP="00D66859">
      <w:pPr>
        <w:spacing w:line="480" w:lineRule="auto"/>
        <w:rPr>
          <w:rFonts w:ascii="Times New Roman" w:hAnsi="Times New Roman" w:cs="Times New Roman"/>
          <w:sz w:val="24"/>
          <w:szCs w:val="24"/>
        </w:rPr>
      </w:pPr>
    </w:p>
    <w:p w:rsidR="00D66859" w:rsidRPr="007241C9" w:rsidRDefault="007241C9" w:rsidP="00D66859">
      <w:pPr>
        <w:spacing w:line="480" w:lineRule="auto"/>
        <w:rPr>
          <w:rFonts w:ascii="Times New Roman" w:hAnsi="Times New Roman" w:cs="Times New Roman"/>
          <w:b/>
          <w:sz w:val="24"/>
          <w:szCs w:val="24"/>
        </w:rPr>
      </w:pPr>
      <w:r w:rsidRPr="007241C9">
        <w:rPr>
          <w:rFonts w:ascii="Times New Roman" w:hAnsi="Times New Roman" w:cs="Times New Roman"/>
          <w:b/>
          <w:sz w:val="24"/>
          <w:szCs w:val="24"/>
        </w:rPr>
        <w:lastRenderedPageBreak/>
        <w:t>Negative B</w:t>
      </w:r>
      <w:r w:rsidR="00D66859" w:rsidRPr="007241C9">
        <w:rPr>
          <w:rFonts w:ascii="Times New Roman" w:hAnsi="Times New Roman" w:cs="Times New Roman"/>
          <w:b/>
          <w:sz w:val="24"/>
          <w:szCs w:val="24"/>
        </w:rPr>
        <w:t xml:space="preserve">ehaviours </w:t>
      </w:r>
    </w:p>
    <w:p w:rsidR="00D66859" w:rsidRPr="00D66859" w:rsidRDefault="00D66859" w:rsidP="00D66859">
      <w:pPr>
        <w:spacing w:line="480" w:lineRule="auto"/>
        <w:rPr>
          <w:rFonts w:ascii="Times New Roman" w:hAnsi="Times New Roman" w:cs="Times New Roman"/>
          <w:sz w:val="24"/>
          <w:szCs w:val="24"/>
        </w:rPr>
      </w:pPr>
      <w:r w:rsidRPr="007241C9">
        <w:rPr>
          <w:rFonts w:ascii="Times New Roman" w:hAnsi="Times New Roman" w:cs="Times New Roman"/>
          <w:b/>
          <w:i/>
          <w:sz w:val="24"/>
          <w:szCs w:val="24"/>
        </w:rPr>
        <w:t>Dominating</w:t>
      </w:r>
      <w:r w:rsidRPr="00D66859">
        <w:rPr>
          <w:rFonts w:ascii="Times New Roman" w:hAnsi="Times New Roman" w:cs="Times New Roman"/>
          <w:sz w:val="24"/>
          <w:szCs w:val="24"/>
        </w:rPr>
        <w:t xml:space="preserve"> – this </w:t>
      </w:r>
      <w:r w:rsidR="00C14B17" w:rsidRPr="00D66859">
        <w:rPr>
          <w:rFonts w:ascii="Times New Roman" w:hAnsi="Times New Roman" w:cs="Times New Roman"/>
          <w:sz w:val="24"/>
          <w:szCs w:val="24"/>
        </w:rPr>
        <w:t>behavior</w:t>
      </w:r>
      <w:r w:rsidRPr="00D66859">
        <w:rPr>
          <w:rFonts w:ascii="Times New Roman" w:hAnsi="Times New Roman" w:cs="Times New Roman"/>
          <w:sz w:val="24"/>
          <w:szCs w:val="24"/>
        </w:rPr>
        <w:t xml:space="preserve"> concerns the use of status and power among members in influencing its ideas an operation with disregard of the majority decision. </w:t>
      </w:r>
    </w:p>
    <w:p w:rsidR="00D66859" w:rsidRPr="00D66859" w:rsidRDefault="00D66859" w:rsidP="00D66859">
      <w:pPr>
        <w:spacing w:line="480" w:lineRule="auto"/>
        <w:rPr>
          <w:rFonts w:ascii="Times New Roman" w:hAnsi="Times New Roman" w:cs="Times New Roman"/>
          <w:sz w:val="24"/>
          <w:szCs w:val="24"/>
        </w:rPr>
      </w:pPr>
      <w:r w:rsidRPr="007241C9">
        <w:rPr>
          <w:rFonts w:ascii="Times New Roman" w:hAnsi="Times New Roman" w:cs="Times New Roman"/>
          <w:b/>
          <w:i/>
          <w:sz w:val="24"/>
          <w:szCs w:val="24"/>
        </w:rPr>
        <w:t>Withdrawal</w:t>
      </w:r>
      <w:r w:rsidRPr="00D66859">
        <w:rPr>
          <w:rFonts w:ascii="Times New Roman" w:hAnsi="Times New Roman" w:cs="Times New Roman"/>
          <w:sz w:val="24"/>
          <w:szCs w:val="24"/>
        </w:rPr>
        <w:t xml:space="preserve"> – this </w:t>
      </w:r>
      <w:r w:rsidR="00C14B17" w:rsidRPr="00D66859">
        <w:rPr>
          <w:rFonts w:ascii="Times New Roman" w:hAnsi="Times New Roman" w:cs="Times New Roman"/>
          <w:sz w:val="24"/>
          <w:szCs w:val="24"/>
        </w:rPr>
        <w:t>behavior</w:t>
      </w:r>
      <w:r w:rsidRPr="00D66859">
        <w:rPr>
          <w:rFonts w:ascii="Times New Roman" w:hAnsi="Times New Roman" w:cs="Times New Roman"/>
          <w:sz w:val="24"/>
          <w:szCs w:val="24"/>
        </w:rPr>
        <w:t xml:space="preserve"> concerns absenteeism, lack of contribution to discussions and other group behaviours.   </w:t>
      </w:r>
    </w:p>
    <w:p w:rsidR="00D66859" w:rsidRPr="00D66859" w:rsidRDefault="00D66859" w:rsidP="00D66859">
      <w:pPr>
        <w:spacing w:line="480" w:lineRule="auto"/>
        <w:rPr>
          <w:rFonts w:ascii="Times New Roman" w:hAnsi="Times New Roman" w:cs="Times New Roman"/>
          <w:sz w:val="24"/>
          <w:szCs w:val="24"/>
        </w:rPr>
      </w:pPr>
      <w:r w:rsidRPr="007241C9">
        <w:rPr>
          <w:rFonts w:ascii="Times New Roman" w:hAnsi="Times New Roman" w:cs="Times New Roman"/>
          <w:b/>
          <w:i/>
          <w:sz w:val="24"/>
          <w:szCs w:val="24"/>
        </w:rPr>
        <w:t>Impatience</w:t>
      </w:r>
      <w:r w:rsidRPr="00D66859">
        <w:rPr>
          <w:rFonts w:ascii="Times New Roman" w:hAnsi="Times New Roman" w:cs="Times New Roman"/>
          <w:sz w:val="24"/>
          <w:szCs w:val="24"/>
        </w:rPr>
        <w:t xml:space="preserve"> – impatience is exhibited by lack of paying significance concern to member’s contributions or advocating for progress to another issue while the existing problem is not solved. </w:t>
      </w:r>
    </w:p>
    <w:p w:rsidR="00D66859" w:rsidRPr="00D66859" w:rsidRDefault="00D66859" w:rsidP="00D66859">
      <w:pPr>
        <w:spacing w:line="480" w:lineRule="auto"/>
        <w:rPr>
          <w:rFonts w:ascii="Times New Roman" w:hAnsi="Times New Roman" w:cs="Times New Roman"/>
          <w:sz w:val="24"/>
          <w:szCs w:val="24"/>
        </w:rPr>
      </w:pPr>
      <w:r w:rsidRPr="007241C9">
        <w:rPr>
          <w:rFonts w:ascii="Times New Roman" w:hAnsi="Times New Roman" w:cs="Times New Roman"/>
          <w:b/>
          <w:i/>
          <w:sz w:val="24"/>
          <w:szCs w:val="24"/>
        </w:rPr>
        <w:t xml:space="preserve">Blocking </w:t>
      </w:r>
      <w:r w:rsidRPr="00D66859">
        <w:rPr>
          <w:rFonts w:ascii="Times New Roman" w:hAnsi="Times New Roman" w:cs="Times New Roman"/>
          <w:sz w:val="24"/>
          <w:szCs w:val="24"/>
        </w:rPr>
        <w:t xml:space="preserve">– this </w:t>
      </w:r>
      <w:r w:rsidR="00C14B17" w:rsidRPr="00D66859">
        <w:rPr>
          <w:rFonts w:ascii="Times New Roman" w:hAnsi="Times New Roman" w:cs="Times New Roman"/>
          <w:sz w:val="24"/>
          <w:szCs w:val="24"/>
        </w:rPr>
        <w:t>behavior</w:t>
      </w:r>
      <w:r w:rsidRPr="00D66859">
        <w:rPr>
          <w:rFonts w:ascii="Times New Roman" w:hAnsi="Times New Roman" w:cs="Times New Roman"/>
          <w:sz w:val="24"/>
          <w:szCs w:val="24"/>
        </w:rPr>
        <w:t xml:space="preserve"> entails disrupting other members’ contributions during a meeting session. </w:t>
      </w:r>
    </w:p>
    <w:p w:rsidR="00D66859" w:rsidRPr="007241C9" w:rsidRDefault="00D66859" w:rsidP="007241C9">
      <w:pPr>
        <w:spacing w:line="480" w:lineRule="auto"/>
        <w:jc w:val="center"/>
        <w:rPr>
          <w:rFonts w:ascii="Times New Roman" w:hAnsi="Times New Roman" w:cs="Times New Roman"/>
          <w:b/>
          <w:sz w:val="24"/>
          <w:szCs w:val="24"/>
        </w:rPr>
      </w:pPr>
      <w:r w:rsidRPr="007241C9">
        <w:rPr>
          <w:rFonts w:ascii="Times New Roman" w:hAnsi="Times New Roman" w:cs="Times New Roman"/>
          <w:b/>
          <w:sz w:val="24"/>
          <w:szCs w:val="24"/>
        </w:rPr>
        <w:t>Conclusion</w:t>
      </w:r>
    </w:p>
    <w:p w:rsidR="00D66859" w:rsidRDefault="00D66859" w:rsidP="007241C9">
      <w:pPr>
        <w:spacing w:line="480" w:lineRule="auto"/>
        <w:ind w:firstLine="720"/>
        <w:rPr>
          <w:rFonts w:ascii="Times New Roman" w:hAnsi="Times New Roman" w:cs="Times New Roman"/>
          <w:sz w:val="24"/>
          <w:szCs w:val="24"/>
        </w:rPr>
      </w:pPr>
      <w:r w:rsidRPr="00D66859">
        <w:rPr>
          <w:rFonts w:ascii="Times New Roman" w:hAnsi="Times New Roman" w:cs="Times New Roman"/>
          <w:sz w:val="24"/>
          <w:szCs w:val="24"/>
        </w:rPr>
        <w:t>Group effectiveness is determined by the members’ commitment and the leadership style. A group’s performance is therefore attributable to its member’s cooperation and the desire to achieve a common goal. Further, understanding a group’s dynamics regarding the cultural differences is essential in a group or a team.</w:t>
      </w:r>
    </w:p>
    <w:p w:rsidR="007241C9" w:rsidRDefault="007241C9" w:rsidP="0025490E">
      <w:pPr>
        <w:spacing w:line="480" w:lineRule="auto"/>
        <w:rPr>
          <w:rFonts w:ascii="Times New Roman" w:hAnsi="Times New Roman" w:cs="Times New Roman"/>
          <w:sz w:val="24"/>
          <w:szCs w:val="24"/>
        </w:rPr>
      </w:pPr>
    </w:p>
    <w:p w:rsidR="007241C9" w:rsidRDefault="007241C9" w:rsidP="0025490E">
      <w:pPr>
        <w:spacing w:line="480" w:lineRule="auto"/>
        <w:rPr>
          <w:rFonts w:ascii="Times New Roman" w:hAnsi="Times New Roman" w:cs="Times New Roman"/>
          <w:sz w:val="24"/>
          <w:szCs w:val="24"/>
        </w:rPr>
      </w:pPr>
    </w:p>
    <w:p w:rsidR="007241C9" w:rsidRDefault="007241C9" w:rsidP="0025490E">
      <w:pPr>
        <w:spacing w:line="480" w:lineRule="auto"/>
        <w:rPr>
          <w:rFonts w:ascii="Times New Roman" w:hAnsi="Times New Roman" w:cs="Times New Roman"/>
          <w:sz w:val="24"/>
          <w:szCs w:val="24"/>
        </w:rPr>
      </w:pPr>
    </w:p>
    <w:p w:rsidR="007241C9" w:rsidRDefault="007241C9" w:rsidP="0025490E">
      <w:pPr>
        <w:spacing w:line="480" w:lineRule="auto"/>
        <w:rPr>
          <w:rFonts w:ascii="Times New Roman" w:hAnsi="Times New Roman" w:cs="Times New Roman"/>
          <w:sz w:val="24"/>
          <w:szCs w:val="24"/>
        </w:rPr>
      </w:pPr>
    </w:p>
    <w:p w:rsidR="003A5571" w:rsidRPr="007241C9" w:rsidRDefault="003A5571" w:rsidP="007241C9">
      <w:pPr>
        <w:spacing w:line="480" w:lineRule="auto"/>
        <w:jc w:val="center"/>
        <w:rPr>
          <w:rFonts w:ascii="Times New Roman" w:hAnsi="Times New Roman" w:cs="Times New Roman"/>
          <w:b/>
          <w:sz w:val="24"/>
          <w:szCs w:val="24"/>
        </w:rPr>
      </w:pPr>
      <w:r w:rsidRPr="007241C9">
        <w:rPr>
          <w:rFonts w:ascii="Times New Roman" w:hAnsi="Times New Roman" w:cs="Times New Roman"/>
          <w:b/>
          <w:sz w:val="24"/>
          <w:szCs w:val="24"/>
        </w:rPr>
        <w:lastRenderedPageBreak/>
        <w:t>References</w:t>
      </w:r>
    </w:p>
    <w:p w:rsidR="00875E00" w:rsidRPr="007241C9" w:rsidRDefault="00875E00" w:rsidP="007241C9">
      <w:pPr>
        <w:spacing w:line="480" w:lineRule="auto"/>
        <w:rPr>
          <w:rFonts w:ascii="Times New Roman" w:hAnsi="Times New Roman" w:cs="Times New Roman"/>
          <w:sz w:val="24"/>
          <w:szCs w:val="24"/>
        </w:rPr>
      </w:pPr>
      <w:r w:rsidRPr="007241C9">
        <w:rPr>
          <w:rFonts w:ascii="Times New Roman" w:hAnsi="Times New Roman" w:cs="Times New Roman"/>
          <w:sz w:val="24"/>
          <w:szCs w:val="24"/>
        </w:rPr>
        <w:t>Cummings, J. (2001). </w:t>
      </w:r>
      <w:r w:rsidRPr="007241C9">
        <w:rPr>
          <w:rFonts w:ascii="Times New Roman" w:hAnsi="Times New Roman" w:cs="Times New Roman"/>
          <w:i/>
          <w:sz w:val="24"/>
          <w:szCs w:val="24"/>
        </w:rPr>
        <w:t>Work groups and know</w:t>
      </w:r>
      <w:r w:rsidR="007241C9">
        <w:rPr>
          <w:rFonts w:ascii="Times New Roman" w:hAnsi="Times New Roman" w:cs="Times New Roman"/>
          <w:i/>
          <w:sz w:val="24"/>
          <w:szCs w:val="24"/>
        </w:rPr>
        <w:t>ledge sharing in a global</w:t>
      </w:r>
      <w:r w:rsidR="007241C9">
        <w:rPr>
          <w:rFonts w:ascii="Times New Roman" w:hAnsi="Times New Roman" w:cs="Times New Roman"/>
          <w:i/>
          <w:sz w:val="24"/>
          <w:szCs w:val="24"/>
        </w:rPr>
        <w:tab/>
      </w:r>
      <w:r w:rsidRPr="007241C9">
        <w:rPr>
          <w:rFonts w:ascii="Times New Roman" w:hAnsi="Times New Roman" w:cs="Times New Roman"/>
          <w:i/>
          <w:sz w:val="24"/>
          <w:szCs w:val="24"/>
        </w:rPr>
        <w:t>organization. Soc.ics.uci.edu</w:t>
      </w:r>
      <w:r w:rsidRPr="007241C9">
        <w:rPr>
          <w:rFonts w:ascii="Times New Roman" w:hAnsi="Times New Roman" w:cs="Times New Roman"/>
          <w:sz w:val="24"/>
          <w:szCs w:val="24"/>
        </w:rPr>
        <w:t>. Retrieved 10 March 2018, from</w:t>
      </w:r>
      <w:r w:rsidR="007241C9">
        <w:rPr>
          <w:rFonts w:ascii="Times New Roman" w:hAnsi="Times New Roman" w:cs="Times New Roman"/>
          <w:sz w:val="24"/>
          <w:szCs w:val="24"/>
        </w:rPr>
        <w:tab/>
      </w:r>
      <w:hyperlink r:id="rId6" w:history="1">
        <w:r w:rsidRPr="007241C9">
          <w:rPr>
            <w:rStyle w:val="Hyperlink"/>
            <w:rFonts w:ascii="Times New Roman" w:hAnsi="Times New Roman" w:cs="Times New Roman"/>
            <w:sz w:val="24"/>
            <w:szCs w:val="24"/>
          </w:rPr>
          <w:t>http://soc.ics.uci.edu/WorkshopStuff/June2001/pdfs/jnc-dis.pdf</w:t>
        </w:r>
      </w:hyperlink>
    </w:p>
    <w:p w:rsidR="000A111D" w:rsidRPr="007241C9" w:rsidRDefault="000A111D" w:rsidP="007241C9">
      <w:pPr>
        <w:spacing w:line="480" w:lineRule="auto"/>
        <w:rPr>
          <w:rFonts w:ascii="Times New Roman" w:hAnsi="Times New Roman" w:cs="Times New Roman"/>
          <w:sz w:val="24"/>
          <w:szCs w:val="24"/>
        </w:rPr>
      </w:pPr>
      <w:r w:rsidRPr="007241C9">
        <w:rPr>
          <w:rFonts w:ascii="Times New Roman" w:hAnsi="Times New Roman" w:cs="Times New Roman"/>
          <w:sz w:val="24"/>
          <w:szCs w:val="24"/>
        </w:rPr>
        <w:t>Herring, S., Jones, B., &amp; Bailey, B. </w:t>
      </w:r>
      <w:r w:rsidRPr="001F474D">
        <w:rPr>
          <w:rFonts w:ascii="Times New Roman" w:hAnsi="Times New Roman" w:cs="Times New Roman"/>
          <w:i/>
          <w:sz w:val="24"/>
          <w:szCs w:val="24"/>
        </w:rPr>
        <w:t>Idea Gener</w:t>
      </w:r>
      <w:r w:rsidR="001F474D">
        <w:rPr>
          <w:rFonts w:ascii="Times New Roman" w:hAnsi="Times New Roman" w:cs="Times New Roman"/>
          <w:i/>
          <w:sz w:val="24"/>
          <w:szCs w:val="24"/>
        </w:rPr>
        <w:t>ation Techniques among Creative</w:t>
      </w:r>
      <w:r w:rsidR="001F474D">
        <w:rPr>
          <w:rFonts w:ascii="Times New Roman" w:hAnsi="Times New Roman" w:cs="Times New Roman"/>
          <w:i/>
          <w:sz w:val="24"/>
          <w:szCs w:val="24"/>
        </w:rPr>
        <w:tab/>
      </w:r>
      <w:r w:rsidRPr="001F474D">
        <w:rPr>
          <w:rFonts w:ascii="Times New Roman" w:hAnsi="Times New Roman" w:cs="Times New Roman"/>
          <w:i/>
          <w:sz w:val="24"/>
          <w:szCs w:val="24"/>
        </w:rPr>
        <w:t>Professionals. Engr.psu.edu.</w:t>
      </w:r>
      <w:r w:rsidRPr="007241C9">
        <w:rPr>
          <w:rFonts w:ascii="Times New Roman" w:hAnsi="Times New Roman" w:cs="Times New Roman"/>
          <w:sz w:val="24"/>
          <w:szCs w:val="24"/>
        </w:rPr>
        <w:t xml:space="preserve"> Retrieved 10 March 2018, from</w:t>
      </w:r>
      <w:r w:rsidR="001F474D">
        <w:rPr>
          <w:rFonts w:ascii="Times New Roman" w:hAnsi="Times New Roman" w:cs="Times New Roman"/>
          <w:sz w:val="24"/>
          <w:szCs w:val="24"/>
        </w:rPr>
        <w:tab/>
      </w:r>
      <w:hyperlink r:id="rId7" w:history="1">
        <w:r w:rsidRPr="007241C9">
          <w:rPr>
            <w:rStyle w:val="Hyperlink"/>
            <w:rFonts w:ascii="Times New Roman" w:hAnsi="Times New Roman" w:cs="Times New Roman"/>
            <w:sz w:val="24"/>
            <w:szCs w:val="24"/>
          </w:rPr>
          <w:t>http://www.engr.psu.edu/britelab/HICSS2009Final.pdf</w:t>
        </w:r>
      </w:hyperlink>
    </w:p>
    <w:p w:rsidR="003763AE" w:rsidRPr="007241C9" w:rsidRDefault="003763AE" w:rsidP="007241C9">
      <w:pPr>
        <w:spacing w:line="480" w:lineRule="auto"/>
        <w:rPr>
          <w:rFonts w:ascii="Times New Roman" w:hAnsi="Times New Roman" w:cs="Times New Roman"/>
          <w:sz w:val="24"/>
          <w:szCs w:val="24"/>
        </w:rPr>
      </w:pPr>
      <w:proofErr w:type="gramStart"/>
      <w:r w:rsidRPr="007241C9">
        <w:rPr>
          <w:rFonts w:ascii="Times New Roman" w:hAnsi="Times New Roman" w:cs="Times New Roman"/>
          <w:sz w:val="24"/>
          <w:szCs w:val="24"/>
        </w:rPr>
        <w:t>Hoyt, C., Murphy, S., Halverson, S., &amp; Watson, C. (2003).</w:t>
      </w:r>
      <w:proofErr w:type="gramEnd"/>
      <w:r w:rsidR="001F474D">
        <w:rPr>
          <w:rFonts w:ascii="Times New Roman" w:hAnsi="Times New Roman" w:cs="Times New Roman"/>
          <w:sz w:val="24"/>
          <w:szCs w:val="24"/>
        </w:rPr>
        <w:t xml:space="preserve"> Group Leadership: Efficacy and</w:t>
      </w:r>
      <w:r w:rsidR="001F474D">
        <w:rPr>
          <w:rFonts w:ascii="Times New Roman" w:hAnsi="Times New Roman" w:cs="Times New Roman"/>
          <w:sz w:val="24"/>
          <w:szCs w:val="24"/>
        </w:rPr>
        <w:tab/>
      </w:r>
      <w:r w:rsidRPr="007241C9">
        <w:rPr>
          <w:rFonts w:ascii="Times New Roman" w:hAnsi="Times New Roman" w:cs="Times New Roman"/>
          <w:sz w:val="24"/>
          <w:szCs w:val="24"/>
        </w:rPr>
        <w:t xml:space="preserve">Effectiveness. Group Dynamics: </w:t>
      </w:r>
      <w:r w:rsidRPr="001F474D">
        <w:rPr>
          <w:rFonts w:ascii="Times New Roman" w:hAnsi="Times New Roman" w:cs="Times New Roman"/>
          <w:i/>
          <w:sz w:val="24"/>
          <w:szCs w:val="24"/>
        </w:rPr>
        <w:t xml:space="preserve">Theory, Research, </w:t>
      </w:r>
      <w:proofErr w:type="gramStart"/>
      <w:r w:rsidRPr="001F474D">
        <w:rPr>
          <w:rFonts w:ascii="Times New Roman" w:hAnsi="Times New Roman" w:cs="Times New Roman"/>
          <w:i/>
          <w:sz w:val="24"/>
          <w:szCs w:val="24"/>
        </w:rPr>
        <w:t>And</w:t>
      </w:r>
      <w:proofErr w:type="gramEnd"/>
      <w:r w:rsidRPr="001F474D">
        <w:rPr>
          <w:rFonts w:ascii="Times New Roman" w:hAnsi="Times New Roman" w:cs="Times New Roman"/>
          <w:i/>
          <w:sz w:val="24"/>
          <w:szCs w:val="24"/>
        </w:rPr>
        <w:t xml:space="preserve"> Practice</w:t>
      </w:r>
      <w:r w:rsidRPr="007241C9">
        <w:rPr>
          <w:rFonts w:ascii="Times New Roman" w:hAnsi="Times New Roman" w:cs="Times New Roman"/>
          <w:sz w:val="24"/>
          <w:szCs w:val="24"/>
        </w:rPr>
        <w:t>, 7(4), 259-274.</w:t>
      </w:r>
      <w:r w:rsidR="001F474D">
        <w:rPr>
          <w:rFonts w:ascii="Times New Roman" w:hAnsi="Times New Roman" w:cs="Times New Roman"/>
          <w:sz w:val="24"/>
          <w:szCs w:val="24"/>
        </w:rPr>
        <w:tab/>
      </w:r>
      <w:hyperlink r:id="rId8" w:history="1">
        <w:r w:rsidRPr="007241C9">
          <w:rPr>
            <w:rStyle w:val="Hyperlink"/>
            <w:rFonts w:ascii="Times New Roman" w:hAnsi="Times New Roman" w:cs="Times New Roman"/>
            <w:sz w:val="24"/>
            <w:szCs w:val="24"/>
          </w:rPr>
          <w:t>http://dx.doi.org/10.1037/1089-2699.7.4.259</w:t>
        </w:r>
      </w:hyperlink>
    </w:p>
    <w:p w:rsidR="00CD732F" w:rsidRPr="007241C9" w:rsidRDefault="00CD732F" w:rsidP="007241C9">
      <w:pPr>
        <w:spacing w:line="480" w:lineRule="auto"/>
        <w:rPr>
          <w:rFonts w:ascii="Times New Roman" w:hAnsi="Times New Roman" w:cs="Times New Roman"/>
          <w:sz w:val="24"/>
          <w:szCs w:val="24"/>
        </w:rPr>
      </w:pPr>
      <w:proofErr w:type="gramStart"/>
      <w:r w:rsidRPr="007241C9">
        <w:rPr>
          <w:rFonts w:ascii="Times New Roman" w:hAnsi="Times New Roman" w:cs="Times New Roman"/>
          <w:sz w:val="24"/>
          <w:szCs w:val="24"/>
        </w:rPr>
        <w:t>Nolan, J. </w:t>
      </w:r>
      <w:r w:rsidRPr="001F474D">
        <w:rPr>
          <w:rFonts w:ascii="Times New Roman" w:hAnsi="Times New Roman" w:cs="Times New Roman"/>
          <w:i/>
          <w:sz w:val="24"/>
          <w:szCs w:val="24"/>
        </w:rPr>
        <w:t>Creative Thinking and Idea Generation.</w:t>
      </w:r>
      <w:proofErr w:type="gramEnd"/>
      <w:r w:rsidRPr="001F474D">
        <w:rPr>
          <w:rFonts w:ascii="Times New Roman" w:hAnsi="Times New Roman" w:cs="Times New Roman"/>
          <w:i/>
          <w:sz w:val="24"/>
          <w:szCs w:val="24"/>
        </w:rPr>
        <w:t> Ncl.ac.uk</w:t>
      </w:r>
      <w:r w:rsidRPr="007241C9">
        <w:rPr>
          <w:rFonts w:ascii="Times New Roman" w:hAnsi="Times New Roman" w:cs="Times New Roman"/>
          <w:sz w:val="24"/>
          <w:szCs w:val="24"/>
        </w:rPr>
        <w:t>. Retrieved 10 March 2018, from</w:t>
      </w:r>
      <w:r w:rsidR="001F474D">
        <w:rPr>
          <w:rFonts w:ascii="Times New Roman" w:hAnsi="Times New Roman" w:cs="Times New Roman"/>
          <w:sz w:val="24"/>
          <w:szCs w:val="24"/>
        </w:rPr>
        <w:tab/>
      </w:r>
      <w:hyperlink r:id="rId9" w:history="1">
        <w:r w:rsidR="001F474D" w:rsidRPr="00F06AE7">
          <w:rPr>
            <w:rStyle w:val="Hyperlink"/>
            <w:rFonts w:ascii="Times New Roman" w:hAnsi="Times New Roman" w:cs="Times New Roman"/>
            <w:sz w:val="24"/>
            <w:szCs w:val="24"/>
          </w:rPr>
          <w:t>http://www.ncl.ac.uk/fms/postgrad/skills/documents/BiotechYesCreativitySessionSept2</w:t>
        </w:r>
        <w:r w:rsidR="001F474D" w:rsidRPr="00F06AE7">
          <w:rPr>
            <w:rStyle w:val="Hyperlink"/>
            <w:rFonts w:ascii="Times New Roman" w:hAnsi="Times New Roman" w:cs="Times New Roman"/>
            <w:sz w:val="24"/>
            <w:szCs w:val="24"/>
          </w:rPr>
          <w:tab/>
          <w:t>12a.pdf</w:t>
        </w:r>
      </w:hyperlink>
    </w:p>
    <w:p w:rsidR="003A5571" w:rsidRPr="007241C9" w:rsidRDefault="003A5571" w:rsidP="007241C9">
      <w:pPr>
        <w:spacing w:line="480" w:lineRule="auto"/>
        <w:rPr>
          <w:rFonts w:ascii="Times New Roman" w:hAnsi="Times New Roman" w:cs="Times New Roman"/>
          <w:sz w:val="24"/>
          <w:szCs w:val="24"/>
        </w:rPr>
      </w:pPr>
      <w:proofErr w:type="spellStart"/>
      <w:proofErr w:type="gramStart"/>
      <w:r w:rsidRPr="007241C9">
        <w:rPr>
          <w:rFonts w:ascii="Times New Roman" w:hAnsi="Times New Roman" w:cs="Times New Roman"/>
          <w:sz w:val="24"/>
          <w:szCs w:val="24"/>
        </w:rPr>
        <w:t>Toseland</w:t>
      </w:r>
      <w:proofErr w:type="spellEnd"/>
      <w:r w:rsidRPr="007241C9">
        <w:rPr>
          <w:rFonts w:ascii="Times New Roman" w:hAnsi="Times New Roman" w:cs="Times New Roman"/>
          <w:sz w:val="24"/>
          <w:szCs w:val="24"/>
        </w:rPr>
        <w:t>, R., &amp; Rivas, R. (2005).</w:t>
      </w:r>
      <w:proofErr w:type="gramEnd"/>
      <w:r w:rsidRPr="007241C9">
        <w:rPr>
          <w:rFonts w:ascii="Times New Roman" w:hAnsi="Times New Roman" w:cs="Times New Roman"/>
          <w:sz w:val="24"/>
          <w:szCs w:val="24"/>
        </w:rPr>
        <w:t> </w:t>
      </w:r>
      <w:proofErr w:type="gramStart"/>
      <w:r w:rsidR="001F474D" w:rsidRPr="001F474D">
        <w:rPr>
          <w:rFonts w:ascii="Times New Roman" w:hAnsi="Times New Roman" w:cs="Times New Roman"/>
          <w:i/>
          <w:sz w:val="24"/>
          <w:szCs w:val="24"/>
        </w:rPr>
        <w:t>An Introduction to</w:t>
      </w:r>
      <w:r w:rsidR="001F474D">
        <w:rPr>
          <w:rFonts w:ascii="Times New Roman" w:hAnsi="Times New Roman" w:cs="Times New Roman"/>
          <w:i/>
          <w:sz w:val="24"/>
          <w:szCs w:val="24"/>
        </w:rPr>
        <w:t xml:space="preserve"> Group Work</w:t>
      </w:r>
      <w:r w:rsidR="001F474D">
        <w:rPr>
          <w:rFonts w:ascii="Times New Roman" w:hAnsi="Times New Roman" w:cs="Times New Roman"/>
          <w:i/>
          <w:sz w:val="24"/>
          <w:szCs w:val="24"/>
        </w:rPr>
        <w:tab/>
      </w:r>
      <w:r w:rsidR="001F474D" w:rsidRPr="001F474D">
        <w:rPr>
          <w:rFonts w:ascii="Times New Roman" w:hAnsi="Times New Roman" w:cs="Times New Roman"/>
          <w:i/>
          <w:sz w:val="24"/>
          <w:szCs w:val="24"/>
        </w:rPr>
        <w:t>Practice.</w:t>
      </w:r>
      <w:proofErr w:type="gramEnd"/>
      <w:r w:rsidRPr="001F474D">
        <w:rPr>
          <w:rFonts w:ascii="Times New Roman" w:hAnsi="Times New Roman" w:cs="Times New Roman"/>
          <w:i/>
          <w:sz w:val="24"/>
          <w:szCs w:val="24"/>
        </w:rPr>
        <w:t> Pdfs.semanticscholar.org.</w:t>
      </w:r>
      <w:r w:rsidRPr="007241C9">
        <w:rPr>
          <w:rFonts w:ascii="Times New Roman" w:hAnsi="Times New Roman" w:cs="Times New Roman"/>
          <w:sz w:val="24"/>
          <w:szCs w:val="24"/>
        </w:rPr>
        <w:t xml:space="preserve"> Retrieved 10 March 2018, from</w:t>
      </w:r>
      <w:r w:rsidR="001F474D">
        <w:rPr>
          <w:rFonts w:ascii="Times New Roman" w:hAnsi="Times New Roman" w:cs="Times New Roman"/>
          <w:sz w:val="24"/>
          <w:szCs w:val="24"/>
        </w:rPr>
        <w:tab/>
      </w:r>
      <w:hyperlink r:id="rId10" w:history="1">
        <w:r w:rsidRPr="007241C9">
          <w:rPr>
            <w:rStyle w:val="Hyperlink"/>
            <w:rFonts w:ascii="Times New Roman" w:hAnsi="Times New Roman" w:cs="Times New Roman"/>
            <w:sz w:val="24"/>
            <w:szCs w:val="24"/>
          </w:rPr>
          <w:t>https://pdfs.semanticscholar.org/1a53/0b4956baffa179dd7d062bd4ef0a979f322f.pdf</w:t>
        </w:r>
      </w:hyperlink>
    </w:p>
    <w:p w:rsidR="002610F6" w:rsidRPr="007241C9" w:rsidRDefault="002610F6" w:rsidP="007241C9">
      <w:pPr>
        <w:spacing w:line="480" w:lineRule="auto"/>
        <w:rPr>
          <w:rFonts w:ascii="Times New Roman" w:hAnsi="Times New Roman" w:cs="Times New Roman"/>
          <w:sz w:val="24"/>
          <w:szCs w:val="24"/>
        </w:rPr>
      </w:pPr>
    </w:p>
    <w:sectPr w:rsidR="002610F6" w:rsidRPr="007241C9" w:rsidSect="007F62EA">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362" w:rsidRDefault="008E1362" w:rsidP="00C14B17">
      <w:pPr>
        <w:spacing w:after="0" w:line="240" w:lineRule="auto"/>
      </w:pPr>
      <w:r>
        <w:separator/>
      </w:r>
    </w:p>
  </w:endnote>
  <w:endnote w:type="continuationSeparator" w:id="0">
    <w:p w:rsidR="008E1362" w:rsidRDefault="008E1362" w:rsidP="00C14B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362" w:rsidRDefault="008E1362" w:rsidP="00C14B17">
      <w:pPr>
        <w:spacing w:after="0" w:line="240" w:lineRule="auto"/>
      </w:pPr>
      <w:r>
        <w:separator/>
      </w:r>
    </w:p>
  </w:footnote>
  <w:footnote w:type="continuationSeparator" w:id="0">
    <w:p w:rsidR="008E1362" w:rsidRDefault="008E1362" w:rsidP="00C14B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B17" w:rsidRPr="00C14B17" w:rsidRDefault="00C14B17" w:rsidP="007F62EA">
    <w:pPr>
      <w:pStyle w:val="Header"/>
      <w:tabs>
        <w:tab w:val="clear" w:pos="9360"/>
      </w:tabs>
      <w:rPr>
        <w:rFonts w:ascii="Times New Roman" w:hAnsi="Times New Roman" w:cs="Times New Roman"/>
        <w:sz w:val="24"/>
        <w:szCs w:val="24"/>
      </w:rPr>
    </w:pPr>
    <w:r w:rsidRPr="00C14B17">
      <w:rPr>
        <w:rFonts w:ascii="Times New Roman" w:hAnsi="Times New Roman" w:cs="Times New Roman"/>
        <w:sz w:val="24"/>
        <w:szCs w:val="24"/>
      </w:rPr>
      <w:t xml:space="preserve">DYNAMICS </w:t>
    </w:r>
    <w:r w:rsidR="007241C9">
      <w:rPr>
        <w:rFonts w:ascii="Times New Roman" w:hAnsi="Times New Roman" w:cs="Times New Roman"/>
        <w:sz w:val="24"/>
        <w:szCs w:val="24"/>
      </w:rPr>
      <w:t xml:space="preserve">OF A GROUP </w:t>
    </w:r>
    <w:r w:rsidR="007F62EA">
      <w:rPr>
        <w:rFonts w:ascii="Times New Roman" w:hAnsi="Times New Roman" w:cs="Times New Roman"/>
        <w:sz w:val="24"/>
        <w:szCs w:val="24"/>
      </w:rPr>
      <w:tab/>
    </w:r>
    <w:r w:rsidR="007F62EA">
      <w:rPr>
        <w:rFonts w:ascii="Times New Roman" w:hAnsi="Times New Roman" w:cs="Times New Roman"/>
        <w:sz w:val="24"/>
        <w:szCs w:val="24"/>
      </w:rPr>
      <w:tab/>
    </w:r>
    <w:r w:rsidR="007F62EA">
      <w:rPr>
        <w:rFonts w:ascii="Times New Roman" w:hAnsi="Times New Roman" w:cs="Times New Roman"/>
        <w:sz w:val="24"/>
        <w:szCs w:val="24"/>
      </w:rPr>
      <w:tab/>
    </w:r>
    <w:r w:rsidR="007F62EA">
      <w:rPr>
        <w:rFonts w:ascii="Times New Roman" w:hAnsi="Times New Roman" w:cs="Times New Roman"/>
        <w:sz w:val="24"/>
        <w:szCs w:val="24"/>
      </w:rPr>
      <w:tab/>
    </w:r>
    <w:r w:rsidR="007F62EA">
      <w:rPr>
        <w:rFonts w:ascii="Times New Roman" w:hAnsi="Times New Roman" w:cs="Times New Roman"/>
        <w:sz w:val="24"/>
        <w:szCs w:val="24"/>
      </w:rPr>
      <w:tab/>
    </w:r>
    <w:r w:rsidR="007F62EA">
      <w:rPr>
        <w:rFonts w:ascii="Times New Roman" w:hAnsi="Times New Roman" w:cs="Times New Roman"/>
        <w:sz w:val="24"/>
        <w:szCs w:val="24"/>
      </w:rPr>
      <w:tab/>
    </w:r>
    <w:r w:rsidR="007F62EA">
      <w:rPr>
        <w:rFonts w:ascii="Times New Roman" w:hAnsi="Times New Roman" w:cs="Times New Roman"/>
        <w:sz w:val="24"/>
        <w:szCs w:val="24"/>
      </w:rPr>
      <w:tab/>
    </w:r>
    <w:r w:rsidR="007F62EA" w:rsidRPr="007F62EA">
      <w:rPr>
        <w:rFonts w:ascii="Times New Roman" w:hAnsi="Times New Roman" w:cs="Times New Roman"/>
        <w:sz w:val="24"/>
        <w:szCs w:val="24"/>
      </w:rPr>
      <w:fldChar w:fldCharType="begin"/>
    </w:r>
    <w:r w:rsidR="007F62EA" w:rsidRPr="007F62EA">
      <w:rPr>
        <w:rFonts w:ascii="Times New Roman" w:hAnsi="Times New Roman" w:cs="Times New Roman"/>
        <w:sz w:val="24"/>
        <w:szCs w:val="24"/>
      </w:rPr>
      <w:instrText xml:space="preserve"> PAGE   \* MERGEFORMAT </w:instrText>
    </w:r>
    <w:r w:rsidR="007F62EA" w:rsidRPr="007F62EA">
      <w:rPr>
        <w:rFonts w:ascii="Times New Roman" w:hAnsi="Times New Roman" w:cs="Times New Roman"/>
        <w:sz w:val="24"/>
        <w:szCs w:val="24"/>
      </w:rPr>
      <w:fldChar w:fldCharType="separate"/>
    </w:r>
    <w:r w:rsidR="001F474D">
      <w:rPr>
        <w:rFonts w:ascii="Times New Roman" w:hAnsi="Times New Roman" w:cs="Times New Roman"/>
        <w:noProof/>
        <w:sz w:val="24"/>
        <w:szCs w:val="24"/>
      </w:rPr>
      <w:t>2</w:t>
    </w:r>
    <w:r w:rsidR="007F62EA" w:rsidRPr="007F62EA">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B17" w:rsidRPr="007F62EA" w:rsidRDefault="007F62EA" w:rsidP="007F62EA">
    <w:pPr>
      <w:pStyle w:val="Header"/>
      <w:tabs>
        <w:tab w:val="clear" w:pos="9360"/>
      </w:tabs>
      <w:rPr>
        <w:rFonts w:ascii="Times New Roman" w:hAnsi="Times New Roman" w:cs="Times New Roman"/>
        <w:sz w:val="24"/>
        <w:szCs w:val="24"/>
      </w:rPr>
    </w:pPr>
    <w:r>
      <w:rPr>
        <w:rFonts w:ascii="Times New Roman" w:hAnsi="Times New Roman" w:cs="Times New Roman"/>
        <w:sz w:val="24"/>
        <w:szCs w:val="24"/>
      </w:rPr>
      <w:t xml:space="preserve">Running head: DYNAMICS OF A GROUP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F62EA">
      <w:rPr>
        <w:rFonts w:ascii="Times New Roman" w:hAnsi="Times New Roman" w:cs="Times New Roman"/>
        <w:sz w:val="24"/>
        <w:szCs w:val="24"/>
      </w:rPr>
      <w:fldChar w:fldCharType="begin"/>
    </w:r>
    <w:r w:rsidRPr="007F62EA">
      <w:rPr>
        <w:rFonts w:ascii="Times New Roman" w:hAnsi="Times New Roman" w:cs="Times New Roman"/>
        <w:sz w:val="24"/>
        <w:szCs w:val="24"/>
      </w:rPr>
      <w:instrText xml:space="preserve"> PAGE   \* MERGEFORMAT </w:instrText>
    </w:r>
    <w:r w:rsidRPr="007F62EA">
      <w:rPr>
        <w:rFonts w:ascii="Times New Roman" w:hAnsi="Times New Roman" w:cs="Times New Roman"/>
        <w:sz w:val="24"/>
        <w:szCs w:val="24"/>
      </w:rPr>
      <w:fldChar w:fldCharType="separate"/>
    </w:r>
    <w:r w:rsidR="001F474D">
      <w:rPr>
        <w:rFonts w:ascii="Times New Roman" w:hAnsi="Times New Roman" w:cs="Times New Roman"/>
        <w:noProof/>
        <w:sz w:val="24"/>
        <w:szCs w:val="24"/>
      </w:rPr>
      <w:t>1</w:t>
    </w:r>
    <w:r w:rsidRPr="007F62EA">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B08FF"/>
    <w:rsid w:val="0003145E"/>
    <w:rsid w:val="000564CD"/>
    <w:rsid w:val="000A111D"/>
    <w:rsid w:val="00163F2A"/>
    <w:rsid w:val="001A32B5"/>
    <w:rsid w:val="001B08FF"/>
    <w:rsid w:val="001F474D"/>
    <w:rsid w:val="00205FBF"/>
    <w:rsid w:val="0025490E"/>
    <w:rsid w:val="002610F6"/>
    <w:rsid w:val="00273648"/>
    <w:rsid w:val="002A4067"/>
    <w:rsid w:val="002E5634"/>
    <w:rsid w:val="00310F2B"/>
    <w:rsid w:val="00323685"/>
    <w:rsid w:val="003763AE"/>
    <w:rsid w:val="003850B8"/>
    <w:rsid w:val="003A5571"/>
    <w:rsid w:val="003B2064"/>
    <w:rsid w:val="003E22BC"/>
    <w:rsid w:val="004122CD"/>
    <w:rsid w:val="00453728"/>
    <w:rsid w:val="0054258A"/>
    <w:rsid w:val="0068031F"/>
    <w:rsid w:val="0068189A"/>
    <w:rsid w:val="0068376F"/>
    <w:rsid w:val="006E369F"/>
    <w:rsid w:val="006F1CF7"/>
    <w:rsid w:val="007241C9"/>
    <w:rsid w:val="007B17E2"/>
    <w:rsid w:val="007E6914"/>
    <w:rsid w:val="007F62EA"/>
    <w:rsid w:val="0080009A"/>
    <w:rsid w:val="00821923"/>
    <w:rsid w:val="00846BD8"/>
    <w:rsid w:val="0086490F"/>
    <w:rsid w:val="00875E00"/>
    <w:rsid w:val="008C308C"/>
    <w:rsid w:val="008D4862"/>
    <w:rsid w:val="008D6F0E"/>
    <w:rsid w:val="008E1362"/>
    <w:rsid w:val="008E2A71"/>
    <w:rsid w:val="008F26D0"/>
    <w:rsid w:val="00913BC8"/>
    <w:rsid w:val="009572E2"/>
    <w:rsid w:val="009C706F"/>
    <w:rsid w:val="00A26C4F"/>
    <w:rsid w:val="00A3399E"/>
    <w:rsid w:val="00AB3FC6"/>
    <w:rsid w:val="00AD0804"/>
    <w:rsid w:val="00B65256"/>
    <w:rsid w:val="00BB1058"/>
    <w:rsid w:val="00C14B17"/>
    <w:rsid w:val="00C35E2D"/>
    <w:rsid w:val="00C75831"/>
    <w:rsid w:val="00CD732F"/>
    <w:rsid w:val="00D009F5"/>
    <w:rsid w:val="00D03B5B"/>
    <w:rsid w:val="00D04D1F"/>
    <w:rsid w:val="00D42FFD"/>
    <w:rsid w:val="00D66859"/>
    <w:rsid w:val="00D73288"/>
    <w:rsid w:val="00DE51A8"/>
    <w:rsid w:val="00E14DD0"/>
    <w:rsid w:val="00E26F43"/>
    <w:rsid w:val="00E51670"/>
    <w:rsid w:val="00EA0A7E"/>
    <w:rsid w:val="00EC4BF2"/>
    <w:rsid w:val="00ED1EAF"/>
    <w:rsid w:val="00EE5A6B"/>
    <w:rsid w:val="00FE08A9"/>
    <w:rsid w:val="00FE23D0"/>
    <w:rsid w:val="00FE61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F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5571"/>
    <w:rPr>
      <w:color w:val="0000FF" w:themeColor="hyperlink"/>
      <w:u w:val="single"/>
    </w:rPr>
  </w:style>
  <w:style w:type="paragraph" w:styleId="Header">
    <w:name w:val="header"/>
    <w:basedOn w:val="Normal"/>
    <w:link w:val="HeaderChar"/>
    <w:uiPriority w:val="99"/>
    <w:semiHidden/>
    <w:unhideWhenUsed/>
    <w:rsid w:val="00C14B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4B17"/>
  </w:style>
  <w:style w:type="paragraph" w:styleId="Footer">
    <w:name w:val="footer"/>
    <w:basedOn w:val="Normal"/>
    <w:link w:val="FooterChar"/>
    <w:uiPriority w:val="99"/>
    <w:semiHidden/>
    <w:unhideWhenUsed/>
    <w:rsid w:val="00C14B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4B17"/>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dx.doi.org/10.1037/1089-2699.7.4.259"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ngr.psu.edu/britelab/HICSS2009Final.pdf"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c.ics.uci.edu/WorkshopStuff/June2001/pdfs/jnc-dis.pdf"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pdfs.semanticscholar.org/1a53/0b4956baffa179dd7d062bd4ef0a979f322f.pdf" TargetMode="External"/><Relationship Id="rId4" Type="http://schemas.openxmlformats.org/officeDocument/2006/relationships/footnotes" Target="footnotes.xml"/><Relationship Id="rId9" Type="http://schemas.openxmlformats.org/officeDocument/2006/relationships/hyperlink" Target="http://www.ncl.ac.uk/fms/postgrad/skills/documents/BiotechYesCreativitySessionSept2%0912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7</Pages>
  <Words>1405</Words>
  <Characters>8011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2018-03-09T21:50:00Z</dcterms:created>
  <dcterms:modified xsi:type="dcterms:W3CDTF">2018-03-10T02:04:00Z</dcterms:modified>
</cp:coreProperties>
</file>