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43" w:rsidRDefault="00651143" w:rsidP="00C3092B">
      <w:pPr>
        <w:pStyle w:val="BodyText"/>
        <w:spacing w:after="0" w:line="480" w:lineRule="auto"/>
      </w:pPr>
    </w:p>
    <w:p w:rsidR="00651143" w:rsidRDefault="00651143" w:rsidP="00C3092B">
      <w:pPr>
        <w:pStyle w:val="BodyText"/>
        <w:spacing w:after="0" w:line="480" w:lineRule="auto"/>
      </w:pPr>
    </w:p>
    <w:p w:rsidR="00651143" w:rsidRDefault="00651143" w:rsidP="00C3092B">
      <w:pPr>
        <w:pStyle w:val="BodyText"/>
        <w:spacing w:after="0" w:line="480" w:lineRule="auto"/>
      </w:pPr>
    </w:p>
    <w:p w:rsidR="00651143" w:rsidRDefault="00651143" w:rsidP="00C3092B">
      <w:pPr>
        <w:pStyle w:val="BodyText"/>
        <w:spacing w:after="0" w:line="480" w:lineRule="auto"/>
      </w:pPr>
    </w:p>
    <w:p w:rsidR="00651143" w:rsidRDefault="00651143" w:rsidP="00C3092B">
      <w:pPr>
        <w:pStyle w:val="BodyText"/>
        <w:spacing w:after="0" w:line="480" w:lineRule="auto"/>
      </w:pPr>
    </w:p>
    <w:p w:rsidR="00651143" w:rsidRDefault="00651143" w:rsidP="001B1553">
      <w:pPr>
        <w:pStyle w:val="BodyText"/>
        <w:spacing w:after="0" w:line="480" w:lineRule="auto"/>
        <w:jc w:val="center"/>
      </w:pPr>
    </w:p>
    <w:p w:rsidR="009E5EFD" w:rsidRDefault="009E5EFD" w:rsidP="001B1553">
      <w:pPr>
        <w:pStyle w:val="BodyText"/>
        <w:spacing w:after="0" w:line="480" w:lineRule="auto"/>
        <w:jc w:val="center"/>
      </w:pPr>
    </w:p>
    <w:p w:rsidR="009E5EFD" w:rsidRDefault="009E5EFD" w:rsidP="001B1553">
      <w:pPr>
        <w:pStyle w:val="BodyText"/>
        <w:spacing w:after="0" w:line="480" w:lineRule="auto"/>
        <w:jc w:val="center"/>
      </w:pPr>
    </w:p>
    <w:p w:rsidR="009E5EFD" w:rsidRDefault="009E5EFD" w:rsidP="001B1553">
      <w:pPr>
        <w:pStyle w:val="BodyText"/>
        <w:spacing w:after="0" w:line="480" w:lineRule="auto"/>
        <w:jc w:val="center"/>
      </w:pPr>
    </w:p>
    <w:p w:rsidR="009E5EFD" w:rsidRDefault="009E5EFD" w:rsidP="001B1553">
      <w:pPr>
        <w:pStyle w:val="BodyText"/>
        <w:spacing w:after="0" w:line="480" w:lineRule="auto"/>
        <w:jc w:val="center"/>
      </w:pPr>
    </w:p>
    <w:p w:rsidR="001B1553" w:rsidRDefault="001B1553" w:rsidP="001B1553">
      <w:pPr>
        <w:pStyle w:val="BodyText"/>
        <w:spacing w:after="0" w:line="480" w:lineRule="auto"/>
        <w:jc w:val="center"/>
      </w:pPr>
      <w:r>
        <w:t>SOCIOLOGICAL IMAGINATION: UNDERSTANDING THE ECONOMIC DISPARITY IN AUSTRALIA</w:t>
      </w:r>
    </w:p>
    <w:p w:rsidR="00BD5F8C" w:rsidRDefault="00BD5F8C" w:rsidP="001B1553">
      <w:pPr>
        <w:pStyle w:val="BodyText"/>
        <w:spacing w:after="0" w:line="480" w:lineRule="auto"/>
        <w:jc w:val="center"/>
      </w:pPr>
    </w:p>
    <w:p w:rsidR="00BD5F8C" w:rsidRDefault="00BD5F8C" w:rsidP="001B1553">
      <w:pPr>
        <w:pStyle w:val="BodyText"/>
        <w:spacing w:after="0" w:line="480" w:lineRule="auto"/>
        <w:jc w:val="center"/>
      </w:pPr>
    </w:p>
    <w:p w:rsidR="00BD5F8C" w:rsidRDefault="00BD5F8C" w:rsidP="001B1553">
      <w:pPr>
        <w:pStyle w:val="BodyText"/>
        <w:spacing w:after="0" w:line="480" w:lineRule="auto"/>
        <w:jc w:val="center"/>
      </w:pPr>
      <w:r>
        <w:t>Name</w:t>
      </w:r>
    </w:p>
    <w:p w:rsidR="00E949BA" w:rsidRDefault="00E949BA" w:rsidP="001B1553">
      <w:pPr>
        <w:pStyle w:val="BodyText"/>
        <w:spacing w:after="0" w:line="480" w:lineRule="auto"/>
        <w:jc w:val="center"/>
      </w:pPr>
    </w:p>
    <w:p w:rsidR="00E949BA" w:rsidRDefault="00E949BA" w:rsidP="001B1553">
      <w:pPr>
        <w:pStyle w:val="BodyText"/>
        <w:spacing w:after="0" w:line="480" w:lineRule="auto"/>
        <w:jc w:val="center"/>
      </w:pPr>
    </w:p>
    <w:p w:rsidR="00E949BA" w:rsidRDefault="00E949BA" w:rsidP="001B1553">
      <w:pPr>
        <w:pStyle w:val="BodyText"/>
        <w:spacing w:after="0" w:line="480" w:lineRule="auto"/>
        <w:jc w:val="center"/>
      </w:pPr>
    </w:p>
    <w:p w:rsidR="00E949BA" w:rsidRDefault="00E949BA" w:rsidP="00E949BA">
      <w:pPr>
        <w:pStyle w:val="BodyText"/>
        <w:spacing w:after="0" w:line="480" w:lineRule="auto"/>
        <w:jc w:val="center"/>
      </w:pPr>
      <w:r>
        <w:t>The Name of the Class (Course)</w:t>
      </w:r>
    </w:p>
    <w:p w:rsidR="00E949BA" w:rsidRDefault="00E949BA" w:rsidP="00E949BA">
      <w:pPr>
        <w:pStyle w:val="BodyText"/>
        <w:spacing w:after="0" w:line="480" w:lineRule="auto"/>
        <w:jc w:val="center"/>
      </w:pPr>
      <w:r>
        <w:t>Professor (Tutor)</w:t>
      </w:r>
    </w:p>
    <w:p w:rsidR="00E949BA" w:rsidRDefault="00E949BA" w:rsidP="00E949BA">
      <w:pPr>
        <w:pStyle w:val="BodyText"/>
        <w:spacing w:after="0" w:line="480" w:lineRule="auto"/>
        <w:jc w:val="center"/>
      </w:pPr>
      <w:r>
        <w:t>The Name of the School (University)</w:t>
      </w:r>
    </w:p>
    <w:p w:rsidR="00E949BA" w:rsidRDefault="00E949BA" w:rsidP="00E949BA">
      <w:pPr>
        <w:pStyle w:val="BodyText"/>
        <w:spacing w:after="0" w:line="480" w:lineRule="auto"/>
        <w:jc w:val="center"/>
      </w:pPr>
      <w:r>
        <w:t>The City and State where it is located</w:t>
      </w:r>
    </w:p>
    <w:p w:rsidR="00E949BA" w:rsidRDefault="00E949BA" w:rsidP="00E949BA">
      <w:pPr>
        <w:pStyle w:val="BodyText"/>
        <w:spacing w:after="0" w:line="480" w:lineRule="auto"/>
        <w:jc w:val="center"/>
      </w:pPr>
      <w:r>
        <w:t>The Date</w:t>
      </w:r>
    </w:p>
    <w:p w:rsidR="006A79A9" w:rsidRDefault="006A79A9" w:rsidP="006A79A9">
      <w:pPr>
        <w:pStyle w:val="BodyText"/>
        <w:spacing w:after="0" w:line="480" w:lineRule="auto"/>
        <w:jc w:val="center"/>
      </w:pPr>
      <w:r>
        <w:lastRenderedPageBreak/>
        <w:t xml:space="preserve">Sociological Imagination: Understanding </w:t>
      </w:r>
      <w:r w:rsidR="00D072AE">
        <w:t>the</w:t>
      </w:r>
      <w:r>
        <w:t xml:space="preserve"> Economic Disparity </w:t>
      </w:r>
      <w:r w:rsidR="00D072AE">
        <w:t>in</w:t>
      </w:r>
      <w:r>
        <w:t xml:space="preserve"> Australia</w:t>
      </w:r>
    </w:p>
    <w:p w:rsidR="00852CA7" w:rsidRPr="00C3092B" w:rsidRDefault="004F5CE4" w:rsidP="00C3092B">
      <w:pPr>
        <w:pStyle w:val="BodyText"/>
        <w:spacing w:after="0" w:line="480" w:lineRule="auto"/>
      </w:pPr>
      <w:r>
        <w:tab/>
      </w:r>
      <w:r w:rsidRPr="00C3092B">
        <w:t>The</w:t>
      </w:r>
      <w:r w:rsidR="009C3522" w:rsidRPr="00C3092B">
        <w:t xml:space="preserve"> </w:t>
      </w:r>
      <w:r w:rsidR="009616EC" w:rsidRPr="00C3092B">
        <w:t>rate of income distribution inequality</w:t>
      </w:r>
      <w:r>
        <w:t xml:space="preserve"> in Australia</w:t>
      </w:r>
      <w:r w:rsidR="009616EC" w:rsidRPr="00C3092B">
        <w:t xml:space="preserve"> is rising by the day. </w:t>
      </w:r>
      <w:r w:rsidR="001A1F82" w:rsidRPr="00C3092B">
        <w:t xml:space="preserve">This trend not only affects the </w:t>
      </w:r>
      <w:r>
        <w:t>populace</w:t>
      </w:r>
      <w:r w:rsidR="001A1F82" w:rsidRPr="00C3092B">
        <w:t xml:space="preserve"> at an individual </w:t>
      </w:r>
      <w:r w:rsidR="001A1F82" w:rsidRPr="00026C5E">
        <w:rPr>
          <w:noProof/>
        </w:rPr>
        <w:t>level</w:t>
      </w:r>
      <w:r w:rsidR="001A1F82" w:rsidRPr="00C3092B">
        <w:t xml:space="preserve"> but also at a social level. For instance, incom</w:t>
      </w:r>
      <w:r w:rsidR="00062E9C" w:rsidRPr="00C3092B">
        <w:t>e inequality is associated with lower standard of living for the poor, as well economic instability</w:t>
      </w:r>
      <w:r w:rsidR="00026C5E">
        <w:t>,</w:t>
      </w:r>
      <w:r w:rsidR="00062E9C" w:rsidRPr="00C3092B">
        <w:t xml:space="preserve"> </w:t>
      </w:r>
      <w:r w:rsidR="00486257" w:rsidRPr="00026C5E">
        <w:rPr>
          <w:noProof/>
        </w:rPr>
        <w:t>Therefore</w:t>
      </w:r>
      <w:r w:rsidR="00486257" w:rsidRPr="00C3092B">
        <w:t xml:space="preserve">, while income disparity in Australia yields personal </w:t>
      </w:r>
      <w:r w:rsidR="00944C9E" w:rsidRPr="00C3092B">
        <w:t>problems;</w:t>
      </w:r>
      <w:r w:rsidR="00486257" w:rsidRPr="00C3092B">
        <w:t xml:space="preserve"> these problems are closely linked to </w:t>
      </w:r>
      <w:r w:rsidR="00944C9E">
        <w:t xml:space="preserve">the overall </w:t>
      </w:r>
      <w:r w:rsidR="00486257" w:rsidRPr="00C3092B">
        <w:t>social proble</w:t>
      </w:r>
      <w:r w:rsidR="00F75FC8" w:rsidRPr="00C3092B">
        <w:t>m</w:t>
      </w:r>
      <w:r w:rsidR="00486257" w:rsidRPr="00C3092B">
        <w:t xml:space="preserve">s. In view of this, in understanding social problems, </w:t>
      </w:r>
      <w:r w:rsidR="00944C9E" w:rsidRPr="00C3092B">
        <w:t>Mill</w:t>
      </w:r>
      <w:r w:rsidR="00944C9E">
        <w:t>s (1978)</w:t>
      </w:r>
      <w:r w:rsidR="00944C9E" w:rsidRPr="00C3092B">
        <w:t xml:space="preserve"> </w:t>
      </w:r>
      <w:r w:rsidR="009C53D3" w:rsidRPr="00C3092B">
        <w:t xml:space="preserve">noted that sociological imagination helps people to understand </w:t>
      </w:r>
      <w:r w:rsidR="003C4263" w:rsidRPr="00C3092B">
        <w:t xml:space="preserve">two aspects: </w:t>
      </w:r>
      <w:r w:rsidR="009C53D3" w:rsidRPr="00C3092B">
        <w:t xml:space="preserve">what is going on in the world, what is happening within their lives </w:t>
      </w:r>
      <w:r w:rsidR="003C4263" w:rsidRPr="00C3092B">
        <w:t xml:space="preserve">and the intersection of these two aspects. As such, this paper will demonstrate how the </w:t>
      </w:r>
      <w:r w:rsidR="000B0EE1" w:rsidRPr="00C3092B">
        <w:t>sociological imagination is important in understanding the economic disparity in Australia</w:t>
      </w:r>
      <w:r w:rsidR="004B435B" w:rsidRPr="00C3092B">
        <w:t>.</w:t>
      </w:r>
    </w:p>
    <w:p w:rsidR="001D5800" w:rsidRPr="00C3092B" w:rsidRDefault="00944C9E" w:rsidP="00C309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35B" w:rsidRPr="00C3092B">
        <w:rPr>
          <w:rFonts w:ascii="Times New Roman" w:hAnsi="Times New Roman" w:cs="Times New Roman"/>
          <w:sz w:val="24"/>
          <w:szCs w:val="24"/>
        </w:rPr>
        <w:t xml:space="preserve">Notably, the economic disparity in Australia affects individuals at a personal level as well as at the </w:t>
      </w:r>
      <w:r w:rsidR="007E3119" w:rsidRPr="00C3092B">
        <w:rPr>
          <w:rFonts w:ascii="Times New Roman" w:hAnsi="Times New Roman" w:cs="Times New Roman"/>
          <w:sz w:val="24"/>
          <w:szCs w:val="24"/>
        </w:rPr>
        <w:t>societal</w:t>
      </w:r>
      <w:r w:rsidR="004B435B" w:rsidRPr="00C3092B">
        <w:rPr>
          <w:rFonts w:ascii="Times New Roman" w:hAnsi="Times New Roman" w:cs="Times New Roman"/>
          <w:sz w:val="24"/>
          <w:szCs w:val="24"/>
        </w:rPr>
        <w:t xml:space="preserve"> level. As </w:t>
      </w:r>
      <w:r w:rsidR="00DA4ACD" w:rsidRPr="00C3092B">
        <w:rPr>
          <w:rFonts w:ascii="Times New Roman" w:hAnsi="Times New Roman" w:cs="Times New Roman"/>
          <w:sz w:val="24"/>
          <w:szCs w:val="24"/>
        </w:rPr>
        <w:t xml:space="preserve">such, </w:t>
      </w:r>
      <w:r w:rsidR="007E3119" w:rsidRPr="00C3092B">
        <w:rPr>
          <w:rFonts w:ascii="Times New Roman" w:hAnsi="Times New Roman" w:cs="Times New Roman"/>
          <w:sz w:val="24"/>
          <w:szCs w:val="24"/>
        </w:rPr>
        <w:t>sociological</w:t>
      </w:r>
      <w:r w:rsidR="004B435B" w:rsidRPr="00C3092B">
        <w:rPr>
          <w:rFonts w:ascii="Times New Roman" w:hAnsi="Times New Roman" w:cs="Times New Roman"/>
          <w:sz w:val="24"/>
          <w:szCs w:val="24"/>
        </w:rPr>
        <w:t xml:space="preserve"> understanding would be ess</w:t>
      </w:r>
      <w:r>
        <w:rPr>
          <w:rFonts w:ascii="Times New Roman" w:hAnsi="Times New Roman" w:cs="Times New Roman"/>
          <w:sz w:val="24"/>
          <w:szCs w:val="24"/>
        </w:rPr>
        <w:t>ential in understanding how the</w:t>
      </w:r>
      <w:r w:rsidR="004B435B" w:rsidRPr="00C3092B">
        <w:rPr>
          <w:rFonts w:ascii="Times New Roman" w:hAnsi="Times New Roman" w:cs="Times New Roman"/>
          <w:sz w:val="24"/>
          <w:szCs w:val="24"/>
        </w:rPr>
        <w:t xml:space="preserve">se biographic and historic </w:t>
      </w:r>
      <w:r w:rsidR="00DA4ACD" w:rsidRPr="00C3092B">
        <w:rPr>
          <w:rFonts w:ascii="Times New Roman" w:hAnsi="Times New Roman" w:cs="Times New Roman"/>
          <w:sz w:val="24"/>
          <w:szCs w:val="24"/>
        </w:rPr>
        <w:t xml:space="preserve">effects intersect, and what this means for the </w:t>
      </w:r>
      <w:r w:rsidR="007E3119" w:rsidRPr="00C3092B">
        <w:rPr>
          <w:rFonts w:ascii="Times New Roman" w:hAnsi="Times New Roman" w:cs="Times New Roman"/>
          <w:sz w:val="24"/>
          <w:szCs w:val="24"/>
        </w:rPr>
        <w:t>Australia</w:t>
      </w:r>
      <w:r w:rsidR="00DA4ACD" w:rsidRPr="00C3092B">
        <w:rPr>
          <w:rFonts w:ascii="Times New Roman" w:hAnsi="Times New Roman" w:cs="Times New Roman"/>
          <w:sz w:val="24"/>
          <w:szCs w:val="24"/>
        </w:rPr>
        <w:t xml:space="preserve"> society as a whole. To start with, economic disparity creates a minority rich, and a majority poor. </w:t>
      </w:r>
      <w:r w:rsidR="00E80934" w:rsidRPr="00C3092B">
        <w:rPr>
          <w:rFonts w:ascii="Times New Roman" w:hAnsi="Times New Roman" w:cs="Times New Roman"/>
          <w:sz w:val="24"/>
          <w:szCs w:val="24"/>
        </w:rPr>
        <w:t xml:space="preserve">In turn, poverty is associated with various undesirable outcomes. For instance, </w:t>
      </w:r>
      <w:r w:rsidR="007926EA" w:rsidRPr="00C3092B">
        <w:rPr>
          <w:rFonts w:ascii="Times New Roman" w:hAnsi="Times New Roman" w:cs="Times New Roman"/>
          <w:sz w:val="24"/>
          <w:szCs w:val="24"/>
        </w:rPr>
        <w:t xml:space="preserve">Holmes </w:t>
      </w:r>
      <w:r w:rsidR="007C1ED0">
        <w:rPr>
          <w:rFonts w:ascii="Times New Roman" w:hAnsi="Times New Roman" w:cs="Times New Roman"/>
          <w:sz w:val="24"/>
          <w:szCs w:val="24"/>
        </w:rPr>
        <w:t>(</w:t>
      </w:r>
      <w:r w:rsidR="007E5628">
        <w:rPr>
          <w:rFonts w:ascii="Times New Roman" w:hAnsi="Times New Roman" w:cs="Times New Roman"/>
          <w:sz w:val="24"/>
          <w:szCs w:val="24"/>
        </w:rPr>
        <w:t>2014</w:t>
      </w:r>
      <w:r w:rsidR="007C1ED0">
        <w:rPr>
          <w:rFonts w:ascii="Times New Roman" w:hAnsi="Times New Roman" w:cs="Times New Roman"/>
          <w:sz w:val="24"/>
          <w:szCs w:val="24"/>
        </w:rPr>
        <w:t>)</w:t>
      </w:r>
      <w:r w:rsidR="00E50C88">
        <w:rPr>
          <w:rFonts w:ascii="Times New Roman" w:hAnsi="Times New Roman" w:cs="Times New Roman"/>
          <w:sz w:val="24"/>
          <w:szCs w:val="24"/>
        </w:rPr>
        <w:t xml:space="preserve"> </w:t>
      </w:r>
      <w:r w:rsidR="007926EA" w:rsidRPr="00C3092B">
        <w:rPr>
          <w:rFonts w:ascii="Times New Roman" w:hAnsi="Times New Roman" w:cs="Times New Roman"/>
          <w:sz w:val="24"/>
          <w:szCs w:val="24"/>
        </w:rPr>
        <w:t xml:space="preserve">noted that </w:t>
      </w:r>
      <w:r w:rsidR="00DC10BD" w:rsidRPr="00C3092B">
        <w:rPr>
          <w:rFonts w:ascii="Times New Roman" w:hAnsi="Times New Roman" w:cs="Times New Roman"/>
          <w:sz w:val="24"/>
          <w:szCs w:val="24"/>
        </w:rPr>
        <w:t xml:space="preserve">inequality is associated with poor health. Of </w:t>
      </w:r>
      <w:r w:rsidR="00DC10BD" w:rsidRPr="00026C5E">
        <w:rPr>
          <w:rFonts w:ascii="Times New Roman" w:hAnsi="Times New Roman" w:cs="Times New Roman"/>
          <w:noProof/>
          <w:sz w:val="24"/>
          <w:szCs w:val="24"/>
        </w:rPr>
        <w:t>course</w:t>
      </w:r>
      <w:r w:rsidR="00026C5E">
        <w:rPr>
          <w:rFonts w:ascii="Times New Roman" w:hAnsi="Times New Roman" w:cs="Times New Roman"/>
          <w:noProof/>
          <w:sz w:val="24"/>
          <w:szCs w:val="24"/>
        </w:rPr>
        <w:t>,</w:t>
      </w:r>
      <w:r w:rsidR="00DC10BD" w:rsidRPr="00C3092B">
        <w:rPr>
          <w:rFonts w:ascii="Times New Roman" w:hAnsi="Times New Roman" w:cs="Times New Roman"/>
          <w:sz w:val="24"/>
          <w:szCs w:val="24"/>
        </w:rPr>
        <w:t xml:space="preserve"> the poor health will be experienced by the </w:t>
      </w:r>
      <w:r w:rsidR="00E50C88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DC10BD" w:rsidRPr="00C3092B">
        <w:rPr>
          <w:rFonts w:ascii="Times New Roman" w:hAnsi="Times New Roman" w:cs="Times New Roman"/>
          <w:sz w:val="24"/>
          <w:szCs w:val="24"/>
        </w:rPr>
        <w:t xml:space="preserve">victims of inequality who form the larger proportion of the </w:t>
      </w:r>
      <w:r w:rsidR="00E50C88" w:rsidRPr="00C3092B">
        <w:rPr>
          <w:rFonts w:ascii="Times New Roman" w:hAnsi="Times New Roman" w:cs="Times New Roman"/>
          <w:sz w:val="24"/>
          <w:szCs w:val="24"/>
        </w:rPr>
        <w:t>Australian</w:t>
      </w:r>
      <w:r w:rsidR="00DC10BD" w:rsidRPr="00C3092B">
        <w:rPr>
          <w:rFonts w:ascii="Times New Roman" w:hAnsi="Times New Roman" w:cs="Times New Roman"/>
          <w:sz w:val="24"/>
          <w:szCs w:val="24"/>
        </w:rPr>
        <w:t xml:space="preserve"> community. </w:t>
      </w:r>
      <w:r w:rsidR="003E7DBD" w:rsidRPr="00C3092B">
        <w:rPr>
          <w:rFonts w:ascii="Times New Roman" w:hAnsi="Times New Roman" w:cs="Times New Roman"/>
          <w:sz w:val="24"/>
          <w:szCs w:val="24"/>
        </w:rPr>
        <w:t xml:space="preserve">As a matter </w:t>
      </w:r>
      <w:r w:rsidR="00E50C88">
        <w:rPr>
          <w:rFonts w:ascii="Times New Roman" w:hAnsi="Times New Roman" w:cs="Times New Roman"/>
          <w:sz w:val="24"/>
          <w:szCs w:val="24"/>
        </w:rPr>
        <w:t>of</w:t>
      </w:r>
      <w:r w:rsidR="003E7DBD" w:rsidRPr="00C3092B">
        <w:rPr>
          <w:rFonts w:ascii="Times New Roman" w:hAnsi="Times New Roman" w:cs="Times New Roman"/>
          <w:sz w:val="24"/>
          <w:szCs w:val="24"/>
        </w:rPr>
        <w:t xml:space="preserve"> fact, </w:t>
      </w:r>
      <w:r w:rsidR="00D20DCA" w:rsidRPr="00651143">
        <w:rPr>
          <w:rFonts w:ascii="Times New Roman" w:hAnsi="Times New Roman" w:cs="Times New Roman"/>
          <w:sz w:val="24"/>
          <w:szCs w:val="24"/>
        </w:rPr>
        <w:t>Karlsson</w:t>
      </w:r>
      <w:r w:rsidR="00D20DCA">
        <w:rPr>
          <w:rFonts w:ascii="Times New Roman" w:hAnsi="Times New Roman" w:cs="Times New Roman"/>
          <w:sz w:val="24"/>
          <w:szCs w:val="24"/>
        </w:rPr>
        <w:t xml:space="preserve"> et al. (2010)</w:t>
      </w:r>
      <w:r w:rsidR="003E7DBD" w:rsidRPr="00C3092B">
        <w:rPr>
          <w:rFonts w:ascii="Times New Roman" w:hAnsi="Times New Roman" w:cs="Times New Roman"/>
          <w:sz w:val="24"/>
          <w:szCs w:val="24"/>
        </w:rPr>
        <w:t xml:space="preserve"> </w:t>
      </w:r>
      <w:r w:rsidR="00D20DCA">
        <w:rPr>
          <w:rFonts w:ascii="Times New Roman" w:hAnsi="Times New Roman" w:cs="Times New Roman"/>
          <w:sz w:val="24"/>
          <w:szCs w:val="24"/>
        </w:rPr>
        <w:t xml:space="preserve">found </w:t>
      </w:r>
      <w:r w:rsidR="003E7DBD" w:rsidRPr="00C3092B">
        <w:rPr>
          <w:rFonts w:ascii="Times New Roman" w:hAnsi="Times New Roman" w:cs="Times New Roman"/>
          <w:sz w:val="24"/>
          <w:szCs w:val="24"/>
        </w:rPr>
        <w:t>that cou</w:t>
      </w:r>
      <w:r w:rsidR="00D20DCA">
        <w:rPr>
          <w:rFonts w:ascii="Times New Roman" w:hAnsi="Times New Roman" w:cs="Times New Roman"/>
          <w:sz w:val="24"/>
          <w:szCs w:val="24"/>
        </w:rPr>
        <w:t>n</w:t>
      </w:r>
      <w:r w:rsidR="003E7DBD" w:rsidRPr="00C3092B">
        <w:rPr>
          <w:rFonts w:ascii="Times New Roman" w:hAnsi="Times New Roman" w:cs="Times New Roman"/>
          <w:sz w:val="24"/>
          <w:szCs w:val="24"/>
        </w:rPr>
        <w:t xml:space="preserve">tries with unequal wealth distribution experience </w:t>
      </w:r>
      <w:r w:rsidR="007E5628">
        <w:rPr>
          <w:rFonts w:ascii="Times New Roman" w:hAnsi="Times New Roman" w:cs="Times New Roman"/>
          <w:sz w:val="24"/>
          <w:szCs w:val="24"/>
        </w:rPr>
        <w:t>an overall poor health</w:t>
      </w:r>
      <w:r w:rsidR="003E7DBD" w:rsidRPr="00C3092B">
        <w:rPr>
          <w:rFonts w:ascii="Times New Roman" w:hAnsi="Times New Roman" w:cs="Times New Roman"/>
          <w:sz w:val="24"/>
          <w:szCs w:val="24"/>
        </w:rPr>
        <w:t xml:space="preserve">. </w:t>
      </w:r>
      <w:r w:rsidR="007E5628">
        <w:rPr>
          <w:rFonts w:ascii="Times New Roman" w:hAnsi="Times New Roman" w:cs="Times New Roman"/>
          <w:sz w:val="24"/>
          <w:szCs w:val="24"/>
        </w:rPr>
        <w:t>This effect</w:t>
      </w:r>
      <w:r w:rsidR="003E7DBD" w:rsidRPr="00C3092B">
        <w:rPr>
          <w:rFonts w:ascii="Times New Roman" w:hAnsi="Times New Roman" w:cs="Times New Roman"/>
          <w:sz w:val="24"/>
          <w:szCs w:val="24"/>
        </w:rPr>
        <w:t xml:space="preserve"> is partially attributed to factors such as stress. </w:t>
      </w:r>
      <w:r w:rsidR="00216972" w:rsidRPr="00C3092B">
        <w:rPr>
          <w:rFonts w:ascii="Times New Roman" w:hAnsi="Times New Roman" w:cs="Times New Roman"/>
          <w:sz w:val="24"/>
          <w:szCs w:val="24"/>
        </w:rPr>
        <w:t xml:space="preserve">To some extent, this effect can be viewed </w:t>
      </w:r>
      <w:r w:rsidR="00216972" w:rsidRPr="00026C5E">
        <w:rPr>
          <w:rFonts w:ascii="Times New Roman" w:hAnsi="Times New Roman" w:cs="Times New Roman"/>
          <w:noProof/>
          <w:sz w:val="24"/>
          <w:szCs w:val="24"/>
        </w:rPr>
        <w:t>f</w:t>
      </w:r>
      <w:r w:rsidR="00026C5E">
        <w:rPr>
          <w:rFonts w:ascii="Times New Roman" w:hAnsi="Times New Roman" w:cs="Times New Roman"/>
          <w:noProof/>
          <w:sz w:val="24"/>
          <w:szCs w:val="24"/>
        </w:rPr>
        <w:t>ro</w:t>
      </w:r>
      <w:r w:rsidR="00216972" w:rsidRPr="00026C5E">
        <w:rPr>
          <w:rFonts w:ascii="Times New Roman" w:hAnsi="Times New Roman" w:cs="Times New Roman"/>
          <w:noProof/>
          <w:sz w:val="24"/>
          <w:szCs w:val="24"/>
        </w:rPr>
        <w:t>m</w:t>
      </w:r>
      <w:r w:rsidR="00216972" w:rsidRPr="00C3092B">
        <w:rPr>
          <w:rFonts w:ascii="Times New Roman" w:hAnsi="Times New Roman" w:cs="Times New Roman"/>
          <w:sz w:val="24"/>
          <w:szCs w:val="24"/>
        </w:rPr>
        <w:t xml:space="preserve"> a personal </w:t>
      </w:r>
      <w:r w:rsidR="00026C5E">
        <w:rPr>
          <w:rFonts w:ascii="Times New Roman" w:hAnsi="Times New Roman" w:cs="Times New Roman"/>
          <w:sz w:val="24"/>
          <w:szCs w:val="24"/>
        </w:rPr>
        <w:t>perspective;</w:t>
      </w:r>
      <w:r w:rsidR="00216972" w:rsidRPr="00C3092B">
        <w:rPr>
          <w:rFonts w:ascii="Times New Roman" w:hAnsi="Times New Roman" w:cs="Times New Roman"/>
          <w:sz w:val="24"/>
          <w:szCs w:val="24"/>
        </w:rPr>
        <w:t xml:space="preserve"> where the most of the po</w:t>
      </w:r>
      <w:r w:rsidR="007E5628">
        <w:rPr>
          <w:rFonts w:ascii="Times New Roman" w:hAnsi="Times New Roman" w:cs="Times New Roman"/>
          <w:sz w:val="24"/>
          <w:szCs w:val="24"/>
        </w:rPr>
        <w:t>o</w:t>
      </w:r>
      <w:r w:rsidR="00216972" w:rsidRPr="00C3092B">
        <w:rPr>
          <w:rFonts w:ascii="Times New Roman" w:hAnsi="Times New Roman" w:cs="Times New Roman"/>
          <w:sz w:val="24"/>
          <w:szCs w:val="24"/>
        </w:rPr>
        <w:t xml:space="preserve">r individual experience poor health. Nonetheless, the accumulated effects of this scenario </w:t>
      </w:r>
      <w:r w:rsidR="00216972" w:rsidRPr="00026C5E">
        <w:rPr>
          <w:rFonts w:ascii="Times New Roman" w:hAnsi="Times New Roman" w:cs="Times New Roman"/>
          <w:noProof/>
          <w:sz w:val="24"/>
          <w:szCs w:val="24"/>
        </w:rPr>
        <w:t>yields</w:t>
      </w:r>
      <w:r w:rsidR="00216972" w:rsidRPr="00C3092B">
        <w:rPr>
          <w:rFonts w:ascii="Times New Roman" w:hAnsi="Times New Roman" w:cs="Times New Roman"/>
          <w:sz w:val="24"/>
          <w:szCs w:val="24"/>
        </w:rPr>
        <w:t xml:space="preserve"> significant </w:t>
      </w:r>
      <w:r w:rsidR="007E5628">
        <w:rPr>
          <w:rFonts w:ascii="Times New Roman" w:hAnsi="Times New Roman" w:cs="Times New Roman"/>
          <w:sz w:val="24"/>
          <w:szCs w:val="24"/>
        </w:rPr>
        <w:t xml:space="preserve">social </w:t>
      </w:r>
      <w:r w:rsidR="001D5800" w:rsidRPr="00C3092B">
        <w:rPr>
          <w:rFonts w:ascii="Times New Roman" w:hAnsi="Times New Roman" w:cs="Times New Roman"/>
          <w:sz w:val="24"/>
          <w:szCs w:val="24"/>
        </w:rPr>
        <w:t>problems as will be discussed later in this paper.</w:t>
      </w:r>
    </w:p>
    <w:p w:rsidR="004B435B" w:rsidRPr="00C3092B" w:rsidRDefault="007E5628" w:rsidP="00C309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D5800" w:rsidRPr="00C3092B">
        <w:rPr>
          <w:rFonts w:ascii="Times New Roman" w:hAnsi="Times New Roman" w:cs="Times New Roman"/>
          <w:sz w:val="24"/>
          <w:szCs w:val="24"/>
        </w:rPr>
        <w:t xml:space="preserve"> Besides poor health, Holmes </w:t>
      </w:r>
      <w:r>
        <w:rPr>
          <w:rFonts w:ascii="Times New Roman" w:hAnsi="Times New Roman" w:cs="Times New Roman"/>
          <w:sz w:val="24"/>
          <w:szCs w:val="24"/>
        </w:rPr>
        <w:t xml:space="preserve">(2014) </w:t>
      </w:r>
      <w:r w:rsidR="001D5800" w:rsidRPr="00C3092B">
        <w:rPr>
          <w:rFonts w:ascii="Times New Roman" w:hAnsi="Times New Roman" w:cs="Times New Roman"/>
          <w:sz w:val="24"/>
          <w:szCs w:val="24"/>
        </w:rPr>
        <w:t xml:space="preserve">found that income disparity is also associated with poor academic performance. </w:t>
      </w:r>
      <w:r w:rsidR="005A2E1B" w:rsidRPr="00C3092B">
        <w:rPr>
          <w:rFonts w:ascii="Times New Roman" w:hAnsi="Times New Roman" w:cs="Times New Roman"/>
          <w:sz w:val="24"/>
          <w:szCs w:val="24"/>
        </w:rPr>
        <w:t>N</w:t>
      </w:r>
      <w:r w:rsidR="00500243" w:rsidRPr="00C3092B">
        <w:rPr>
          <w:rFonts w:ascii="Times New Roman" w:hAnsi="Times New Roman" w:cs="Times New Roman"/>
          <w:sz w:val="24"/>
          <w:szCs w:val="24"/>
        </w:rPr>
        <w:t>o</w:t>
      </w:r>
      <w:r w:rsidR="005A2E1B" w:rsidRPr="00C3092B">
        <w:rPr>
          <w:rFonts w:ascii="Times New Roman" w:hAnsi="Times New Roman" w:cs="Times New Roman"/>
          <w:sz w:val="24"/>
          <w:szCs w:val="24"/>
        </w:rPr>
        <w:t xml:space="preserve">tably, the income disparity has </w:t>
      </w:r>
      <w:r w:rsidR="00026C5E">
        <w:rPr>
          <w:rFonts w:ascii="Times New Roman" w:hAnsi="Times New Roman" w:cs="Times New Roman"/>
          <w:sz w:val="24"/>
          <w:szCs w:val="24"/>
        </w:rPr>
        <w:t xml:space="preserve">a </w:t>
      </w:r>
      <w:r w:rsidR="005A2E1B" w:rsidRPr="00026C5E">
        <w:rPr>
          <w:rFonts w:ascii="Times New Roman" w:hAnsi="Times New Roman" w:cs="Times New Roman"/>
          <w:noProof/>
          <w:sz w:val="24"/>
          <w:szCs w:val="24"/>
        </w:rPr>
        <w:t>segregating</w:t>
      </w:r>
      <w:r w:rsidR="005A2E1B" w:rsidRPr="00C3092B">
        <w:rPr>
          <w:rFonts w:ascii="Times New Roman" w:hAnsi="Times New Roman" w:cs="Times New Roman"/>
          <w:sz w:val="24"/>
          <w:szCs w:val="24"/>
        </w:rPr>
        <w:t xml:space="preserve"> effect which hinders optimal academic achievements.</w:t>
      </w:r>
      <w:r w:rsidR="00216972" w:rsidRPr="00C3092B">
        <w:rPr>
          <w:rFonts w:ascii="Times New Roman" w:hAnsi="Times New Roman" w:cs="Times New Roman"/>
          <w:sz w:val="24"/>
          <w:szCs w:val="24"/>
        </w:rPr>
        <w:t xml:space="preserve"> </w:t>
      </w:r>
      <w:r w:rsidR="00D01A28" w:rsidRPr="00C3092B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2367BE" w:rsidRPr="007E5628">
        <w:rPr>
          <w:rFonts w:ascii="Times New Roman" w:hAnsi="Times New Roman" w:cs="Times New Roman"/>
          <w:sz w:val="24"/>
          <w:szCs w:val="24"/>
          <w:shd w:val="clear" w:color="auto" w:fill="FFFFFF"/>
        </w:rPr>
        <w:t>Palardy</w:t>
      </w:r>
      <w:r w:rsidR="002367BE" w:rsidRPr="00C3092B">
        <w:rPr>
          <w:rFonts w:ascii="Times New Roman" w:hAnsi="Times New Roman" w:cs="Times New Roman"/>
          <w:sz w:val="24"/>
          <w:szCs w:val="24"/>
        </w:rPr>
        <w:t xml:space="preserve"> </w:t>
      </w:r>
      <w:r w:rsidR="00D01A28" w:rsidRPr="00C3092B">
        <w:rPr>
          <w:rFonts w:ascii="Times New Roman" w:hAnsi="Times New Roman" w:cs="Times New Roman"/>
          <w:sz w:val="24"/>
          <w:szCs w:val="24"/>
        </w:rPr>
        <w:t>(</w:t>
      </w:r>
      <w:r w:rsidR="002367BE" w:rsidRPr="00C3092B">
        <w:rPr>
          <w:rFonts w:ascii="Times New Roman" w:hAnsi="Times New Roman" w:cs="Times New Roman"/>
          <w:sz w:val="24"/>
          <w:szCs w:val="24"/>
        </w:rPr>
        <w:t>2013</w:t>
      </w:r>
      <w:r w:rsidR="00D01A28" w:rsidRPr="00C3092B">
        <w:rPr>
          <w:rFonts w:ascii="Times New Roman" w:hAnsi="Times New Roman" w:cs="Times New Roman"/>
          <w:sz w:val="24"/>
          <w:szCs w:val="24"/>
        </w:rPr>
        <w:t xml:space="preserve">), academic achievement of a child is closely related to the aspirations and prospects of their peers. </w:t>
      </w:r>
      <w:r w:rsidR="007213F4">
        <w:rPr>
          <w:rFonts w:ascii="Times New Roman" w:hAnsi="Times New Roman" w:cs="Times New Roman"/>
          <w:sz w:val="24"/>
          <w:szCs w:val="24"/>
        </w:rPr>
        <w:t>Notably, due to income disparity,</w:t>
      </w:r>
      <w:r w:rsidR="00D01A28" w:rsidRPr="00C3092B">
        <w:rPr>
          <w:rFonts w:ascii="Times New Roman" w:hAnsi="Times New Roman" w:cs="Times New Roman"/>
          <w:sz w:val="24"/>
          <w:szCs w:val="24"/>
        </w:rPr>
        <w:t xml:space="preserve"> children </w:t>
      </w:r>
      <w:r w:rsidR="003201C6" w:rsidRPr="00C3092B">
        <w:rPr>
          <w:rFonts w:ascii="Times New Roman" w:hAnsi="Times New Roman" w:cs="Times New Roman"/>
          <w:sz w:val="24"/>
          <w:szCs w:val="24"/>
        </w:rPr>
        <w:t xml:space="preserve">from </w:t>
      </w:r>
      <w:r w:rsidR="00D01A28" w:rsidRPr="00C3092B">
        <w:rPr>
          <w:rFonts w:ascii="Times New Roman" w:hAnsi="Times New Roman" w:cs="Times New Roman"/>
          <w:sz w:val="24"/>
          <w:szCs w:val="24"/>
        </w:rPr>
        <w:t xml:space="preserve">poor household </w:t>
      </w:r>
      <w:r w:rsidR="003201C6" w:rsidRPr="00C3092B">
        <w:rPr>
          <w:rFonts w:ascii="Times New Roman" w:hAnsi="Times New Roman" w:cs="Times New Roman"/>
          <w:sz w:val="24"/>
          <w:szCs w:val="24"/>
        </w:rPr>
        <w:t>mingle</w:t>
      </w:r>
      <w:r w:rsidR="00D01A28" w:rsidRPr="00C3092B">
        <w:rPr>
          <w:rFonts w:ascii="Times New Roman" w:hAnsi="Times New Roman" w:cs="Times New Roman"/>
          <w:sz w:val="24"/>
          <w:szCs w:val="24"/>
        </w:rPr>
        <w:t xml:space="preserve"> with </w:t>
      </w:r>
      <w:r w:rsidR="00F063C0" w:rsidRPr="00C3092B">
        <w:rPr>
          <w:rFonts w:ascii="Times New Roman" w:hAnsi="Times New Roman" w:cs="Times New Roman"/>
          <w:sz w:val="24"/>
          <w:szCs w:val="24"/>
        </w:rPr>
        <w:t xml:space="preserve">others </w:t>
      </w:r>
      <w:r w:rsidR="007213F4">
        <w:rPr>
          <w:rFonts w:ascii="Times New Roman" w:hAnsi="Times New Roman" w:cs="Times New Roman"/>
          <w:sz w:val="24"/>
          <w:szCs w:val="24"/>
        </w:rPr>
        <w:t xml:space="preserve">who are </w:t>
      </w:r>
      <w:r w:rsidR="00700398" w:rsidRPr="00C3092B">
        <w:rPr>
          <w:rFonts w:ascii="Times New Roman" w:hAnsi="Times New Roman" w:cs="Times New Roman"/>
          <w:sz w:val="24"/>
          <w:szCs w:val="24"/>
        </w:rPr>
        <w:t>also socioeconomically disadvantaged. As such, they end up having</w:t>
      </w:r>
      <w:r w:rsidR="00F063C0" w:rsidRPr="00C3092B">
        <w:rPr>
          <w:rFonts w:ascii="Times New Roman" w:hAnsi="Times New Roman" w:cs="Times New Roman"/>
          <w:sz w:val="24"/>
          <w:szCs w:val="24"/>
        </w:rPr>
        <w:t xml:space="preserve"> </w:t>
      </w:r>
      <w:r w:rsidR="00F063C0" w:rsidRPr="00026C5E">
        <w:rPr>
          <w:rFonts w:ascii="Times New Roman" w:hAnsi="Times New Roman" w:cs="Times New Roman"/>
          <w:noProof/>
          <w:sz w:val="24"/>
          <w:szCs w:val="24"/>
        </w:rPr>
        <w:t>overall</w:t>
      </w:r>
      <w:r w:rsidR="00F063C0" w:rsidRPr="00C3092B">
        <w:rPr>
          <w:rFonts w:ascii="Times New Roman" w:hAnsi="Times New Roman" w:cs="Times New Roman"/>
          <w:sz w:val="24"/>
          <w:szCs w:val="24"/>
        </w:rPr>
        <w:t xml:space="preserve"> reduced </w:t>
      </w:r>
      <w:r w:rsidR="00700398" w:rsidRPr="00C3092B">
        <w:rPr>
          <w:rFonts w:ascii="Times New Roman" w:hAnsi="Times New Roman" w:cs="Times New Roman"/>
          <w:sz w:val="24"/>
          <w:szCs w:val="24"/>
        </w:rPr>
        <w:t xml:space="preserve">academic prospects and achievements. </w:t>
      </w:r>
    </w:p>
    <w:p w:rsidR="003538A5" w:rsidRDefault="007213F4" w:rsidP="000400ED">
      <w:pPr>
        <w:pStyle w:val="BodyText"/>
        <w:spacing w:after="0" w:line="480" w:lineRule="auto"/>
      </w:pPr>
      <w:r>
        <w:tab/>
      </w:r>
      <w:r w:rsidR="00DC0337" w:rsidRPr="00C3092B">
        <w:t xml:space="preserve">The above effects of economic disparity impact on the lives of </w:t>
      </w:r>
      <w:r>
        <w:t>many individuals in Australia</w:t>
      </w:r>
      <w:r w:rsidR="00DC0337" w:rsidRPr="00C3092B">
        <w:t xml:space="preserve">. Nonetheless, </w:t>
      </w:r>
      <w:r>
        <w:t>the effects</w:t>
      </w:r>
      <w:r w:rsidR="00DC0337" w:rsidRPr="00C3092B">
        <w:t xml:space="preserve"> </w:t>
      </w:r>
      <w:r w:rsidRPr="00C3092B">
        <w:t>definitely</w:t>
      </w:r>
      <w:r w:rsidR="00DC0337" w:rsidRPr="00C3092B">
        <w:t xml:space="preserve"> have a negative effect on the Australian society as a whole. </w:t>
      </w:r>
      <w:r w:rsidR="00B32A4D">
        <w:t>Therefore</w:t>
      </w:r>
      <w:r w:rsidR="00DC0337" w:rsidRPr="00C3092B">
        <w:t xml:space="preserve">, </w:t>
      </w:r>
      <w:r w:rsidR="00B35CBA" w:rsidRPr="00C3092B">
        <w:t>sociological imagination would be vital in understanding</w:t>
      </w:r>
      <w:r w:rsidR="00DC0337" w:rsidRPr="00C3092B">
        <w:t xml:space="preserve"> the relationship between the biograp</w:t>
      </w:r>
      <w:r w:rsidR="00B35CBA" w:rsidRPr="00C3092B">
        <w:t xml:space="preserve">hy and historical effects of social inequality, and in finding the solution to this issue. </w:t>
      </w:r>
      <w:r w:rsidR="00CF54E2" w:rsidRPr="00C3092B">
        <w:t>Accordingly</w:t>
      </w:r>
      <w:r w:rsidR="00B35CBA" w:rsidRPr="00C3092B">
        <w:t xml:space="preserve">, sociological imagination would lead one to understand that a poor populace would lead to an unhealthy nation. </w:t>
      </w:r>
      <w:r w:rsidR="00D845CC" w:rsidRPr="00C3092B">
        <w:t>Cer</w:t>
      </w:r>
      <w:r w:rsidR="00D845CC" w:rsidRPr="00026C5E">
        <w:rPr>
          <w:noProof/>
        </w:rPr>
        <w:t>tainly</w:t>
      </w:r>
      <w:r w:rsidR="00026C5E">
        <w:rPr>
          <w:noProof/>
        </w:rPr>
        <w:t>,</w:t>
      </w:r>
      <w:r w:rsidR="00CF54E2" w:rsidRPr="00C3092B">
        <w:t xml:space="preserve"> the sick would suffer at a personal level, but the impact </w:t>
      </w:r>
      <w:r w:rsidR="00B32A4D">
        <w:t>o</w:t>
      </w:r>
      <w:r w:rsidR="00CF54E2" w:rsidRPr="00C3092B">
        <w:t>f their sickness would be reflected in t</w:t>
      </w:r>
      <w:r w:rsidR="00B32A4D">
        <w:t>he society they are living in. F</w:t>
      </w:r>
      <w:r w:rsidR="00CF54E2" w:rsidRPr="00C3092B">
        <w:t xml:space="preserve">or instance, a sickly </w:t>
      </w:r>
      <w:r w:rsidR="00B32A4D">
        <w:t>populace</w:t>
      </w:r>
      <w:r w:rsidR="00CF54E2" w:rsidRPr="00C3092B">
        <w:t xml:space="preserve"> increases the health expenditure, the morbidity and mortality rates of a nation. </w:t>
      </w:r>
      <w:r w:rsidR="00A52ADF" w:rsidRPr="00C3092B">
        <w:t>From</w:t>
      </w:r>
      <w:r w:rsidR="00EF2EEA" w:rsidRPr="00C3092B">
        <w:t xml:space="preserve"> another pers</w:t>
      </w:r>
      <w:r w:rsidR="00A52ADF">
        <w:t>pective, a sickly nation yields</w:t>
      </w:r>
      <w:r w:rsidR="00EF2EEA" w:rsidRPr="00C3092B">
        <w:t xml:space="preserve"> poor productivity, thus limiting the nation’s ability to create wealth. </w:t>
      </w:r>
    </w:p>
    <w:p w:rsidR="000400ED" w:rsidRDefault="003538A5" w:rsidP="000400ED">
      <w:pPr>
        <w:pStyle w:val="BodyText"/>
        <w:spacing w:after="0" w:line="480" w:lineRule="auto"/>
      </w:pPr>
      <w:r>
        <w:tab/>
      </w:r>
      <w:r w:rsidR="00EF2EEA" w:rsidRPr="00C3092B">
        <w:t xml:space="preserve">In the same vein, </w:t>
      </w:r>
      <w:r w:rsidR="00577571" w:rsidRPr="00C3092B">
        <w:t xml:space="preserve">the limited academic achievement may lower the living standard of the poor leading to </w:t>
      </w:r>
      <w:r w:rsidR="00D845CC">
        <w:t xml:space="preserve">the </w:t>
      </w:r>
      <w:r w:rsidR="00577571" w:rsidRPr="00D845CC">
        <w:rPr>
          <w:noProof/>
        </w:rPr>
        <w:t>indulgence</w:t>
      </w:r>
      <w:r w:rsidR="00577571" w:rsidRPr="00C3092B">
        <w:t xml:space="preserve"> </w:t>
      </w:r>
      <w:r w:rsidR="00D845CC">
        <w:t>in</w:t>
      </w:r>
      <w:r w:rsidR="00577571" w:rsidRPr="00C3092B">
        <w:t xml:space="preserve"> criminal activities. This w</w:t>
      </w:r>
      <w:r w:rsidR="00A52ADF">
        <w:t>ould lead to an insecure nation; thus discouraging</w:t>
      </w:r>
      <w:r w:rsidR="00577571" w:rsidRPr="00C3092B">
        <w:t xml:space="preserve"> investors. Also, limited academic achievements </w:t>
      </w:r>
      <w:r w:rsidR="000400ED">
        <w:t>mean</w:t>
      </w:r>
      <w:r w:rsidR="00577571" w:rsidRPr="00C3092B">
        <w:t xml:space="preserve"> that the nation would have a less qualified </w:t>
      </w:r>
      <w:r w:rsidR="00A52ADF">
        <w:t xml:space="preserve">future </w:t>
      </w:r>
      <w:r w:rsidR="00A52ADF" w:rsidRPr="00C3092B">
        <w:t>workforce. This</w:t>
      </w:r>
      <w:r w:rsidR="00577571" w:rsidRPr="00C3092B">
        <w:t xml:space="preserve"> </w:t>
      </w:r>
      <w:r w:rsidR="00A52ADF" w:rsidRPr="00C3092B">
        <w:t>would</w:t>
      </w:r>
      <w:r w:rsidR="00577571" w:rsidRPr="00C3092B">
        <w:t xml:space="preserve"> hurt the economy of the nation. </w:t>
      </w:r>
    </w:p>
    <w:p w:rsidR="00577571" w:rsidRPr="00C3092B" w:rsidRDefault="00577571" w:rsidP="000400ED">
      <w:pPr>
        <w:pStyle w:val="BodyText"/>
        <w:spacing w:after="0" w:line="480" w:lineRule="auto"/>
      </w:pPr>
      <w:r w:rsidRPr="00C3092B">
        <w:t xml:space="preserve">Yet, </w:t>
      </w:r>
      <w:r w:rsidR="0032520D" w:rsidRPr="00C3092B">
        <w:t xml:space="preserve">Mills </w:t>
      </w:r>
      <w:r w:rsidR="000400ED">
        <w:t>(</w:t>
      </w:r>
      <w:r w:rsidR="0032520D" w:rsidRPr="00C3092B">
        <w:t>1978</w:t>
      </w:r>
      <w:r w:rsidR="000400ED">
        <w:t>)</w:t>
      </w:r>
      <w:r w:rsidR="0032520D" w:rsidRPr="00C3092B">
        <w:t xml:space="preserve"> </w:t>
      </w:r>
      <w:r w:rsidR="00F00AB8" w:rsidRPr="00C3092B">
        <w:t xml:space="preserve">suggests that </w:t>
      </w:r>
      <w:r w:rsidR="003D33FE" w:rsidRPr="00C3092B">
        <w:t>adherence to a single theory or methodology is ineffective in</w:t>
      </w:r>
      <w:r w:rsidR="000400ED">
        <w:t xml:space="preserve"> </w:t>
      </w:r>
      <w:r w:rsidR="003D33FE" w:rsidRPr="00C3092B">
        <w:t>solving social problems. A</w:t>
      </w:r>
      <w:r w:rsidR="000400ED">
        <w:t>ccordingly</w:t>
      </w:r>
      <w:r w:rsidR="003D33FE" w:rsidRPr="00C3092B">
        <w:t>, loo</w:t>
      </w:r>
      <w:r w:rsidR="000400ED">
        <w:t>k</w:t>
      </w:r>
      <w:r w:rsidR="003D33FE" w:rsidRPr="00C3092B">
        <w:t>ing</w:t>
      </w:r>
      <w:r w:rsidR="000400ED">
        <w:t xml:space="preserve"> </w:t>
      </w:r>
      <w:r w:rsidR="003D33FE" w:rsidRPr="00C3092B">
        <w:t xml:space="preserve">at the wealth inequality in Australia from many </w:t>
      </w:r>
      <w:r w:rsidR="003D33FE" w:rsidRPr="00C3092B">
        <w:lastRenderedPageBreak/>
        <w:t xml:space="preserve">angles </w:t>
      </w:r>
      <w:r w:rsidR="00F75FC8" w:rsidRPr="00C3092B">
        <w:t xml:space="preserve">(through </w:t>
      </w:r>
      <w:r w:rsidR="00267EFE" w:rsidRPr="00C3092B">
        <w:t>sociological</w:t>
      </w:r>
      <w:r w:rsidR="00F75FC8" w:rsidRPr="00C3092B">
        <w:t xml:space="preserve"> imagination) would be essential in developing numerous ways of tackling the problems.</w:t>
      </w:r>
      <w:r w:rsidR="003D33FE" w:rsidRPr="00C3092B">
        <w:t xml:space="preserve"> </w:t>
      </w:r>
      <w:r w:rsidR="0043261B" w:rsidRPr="00C3092B">
        <w:t xml:space="preserve">According to Mills, (1978), </w:t>
      </w:r>
      <w:r w:rsidR="00A60F97" w:rsidRPr="00C3092B">
        <w:t xml:space="preserve">it is only through identifying the personal </w:t>
      </w:r>
      <w:r w:rsidR="00C3092B" w:rsidRPr="00C3092B">
        <w:t>milieu</w:t>
      </w:r>
      <w:r w:rsidR="006717C6" w:rsidRPr="00C3092B">
        <w:t xml:space="preserve">, and </w:t>
      </w:r>
      <w:r w:rsidR="0080664F" w:rsidRPr="00C3092B">
        <w:t xml:space="preserve">their connections with the </w:t>
      </w:r>
      <w:r w:rsidR="00DD77A6" w:rsidRPr="00C3092B">
        <w:t>current</w:t>
      </w:r>
      <w:r w:rsidR="0080664F" w:rsidRPr="00C3092B">
        <w:t xml:space="preserve"> structures and systems, that the government</w:t>
      </w:r>
      <w:r w:rsidR="00DD77A6">
        <w:t xml:space="preserve"> can</w:t>
      </w:r>
      <w:r w:rsidR="00C3092B" w:rsidRPr="00C3092B">
        <w:t xml:space="preserve"> be able to solve the social problems.</w:t>
      </w:r>
    </w:p>
    <w:p w:rsidR="00D92AC3" w:rsidRDefault="00E715FC" w:rsidP="00C309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7EFE" w:rsidRPr="00C3092B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DD77A6" w:rsidRPr="00C3092B">
        <w:rPr>
          <w:rFonts w:ascii="Times New Roman" w:hAnsi="Times New Roman" w:cs="Times New Roman"/>
          <w:sz w:val="24"/>
          <w:szCs w:val="24"/>
        </w:rPr>
        <w:t>so</w:t>
      </w:r>
      <w:r w:rsidR="00B40AD7">
        <w:rPr>
          <w:rFonts w:ascii="Times New Roman" w:hAnsi="Times New Roman" w:cs="Times New Roman"/>
          <w:sz w:val="24"/>
          <w:szCs w:val="24"/>
        </w:rPr>
        <w:t xml:space="preserve">ciological imagination helps to </w:t>
      </w:r>
      <w:r w:rsidR="00D845CC" w:rsidRPr="00D845CC">
        <w:rPr>
          <w:rFonts w:ascii="Times New Roman" w:hAnsi="Times New Roman" w:cs="Times New Roman"/>
          <w:noProof/>
          <w:sz w:val="24"/>
          <w:szCs w:val="24"/>
        </w:rPr>
        <w:t>identif</w:t>
      </w:r>
      <w:r w:rsidR="00D845CC">
        <w:rPr>
          <w:rFonts w:ascii="Times New Roman" w:hAnsi="Times New Roman" w:cs="Times New Roman"/>
          <w:noProof/>
          <w:sz w:val="24"/>
          <w:szCs w:val="24"/>
        </w:rPr>
        <w:t xml:space="preserve">y the </w:t>
      </w:r>
      <w:r w:rsidR="00DD77A6" w:rsidRPr="00C3092B">
        <w:rPr>
          <w:rFonts w:ascii="Times New Roman" w:hAnsi="Times New Roman" w:cs="Times New Roman"/>
          <w:sz w:val="24"/>
          <w:szCs w:val="24"/>
        </w:rPr>
        <w:t xml:space="preserve"> biography and </w:t>
      </w:r>
      <w:r w:rsidR="00DD77A6" w:rsidRPr="00D845CC">
        <w:rPr>
          <w:rFonts w:ascii="Times New Roman" w:hAnsi="Times New Roman" w:cs="Times New Roman"/>
          <w:noProof/>
          <w:sz w:val="24"/>
          <w:szCs w:val="24"/>
        </w:rPr>
        <w:t>history,</w:t>
      </w:r>
      <w:r w:rsidR="00DD77A6" w:rsidRPr="00C3092B">
        <w:rPr>
          <w:rFonts w:ascii="Times New Roman" w:hAnsi="Times New Roman" w:cs="Times New Roman"/>
          <w:sz w:val="24"/>
          <w:szCs w:val="24"/>
        </w:rPr>
        <w:t xml:space="preserve"> and </w:t>
      </w:r>
      <w:r w:rsidR="00DD77A6">
        <w:rPr>
          <w:rFonts w:ascii="Times New Roman" w:hAnsi="Times New Roman" w:cs="Times New Roman"/>
          <w:sz w:val="24"/>
          <w:szCs w:val="24"/>
        </w:rPr>
        <w:t>link the</w:t>
      </w:r>
      <w:r w:rsidR="00A76BD6" w:rsidRPr="00C3092B">
        <w:rPr>
          <w:rFonts w:ascii="Times New Roman" w:hAnsi="Times New Roman" w:cs="Times New Roman"/>
          <w:sz w:val="24"/>
          <w:szCs w:val="24"/>
        </w:rPr>
        <w:t xml:space="preserve"> two elements, and the outcome of such a connection to the society. </w:t>
      </w:r>
      <w:r w:rsidR="00B40AD7" w:rsidRPr="00C3092B">
        <w:rPr>
          <w:rFonts w:ascii="Times New Roman" w:hAnsi="Times New Roman" w:cs="Times New Roman"/>
          <w:sz w:val="24"/>
          <w:szCs w:val="24"/>
        </w:rPr>
        <w:t>As</w:t>
      </w:r>
      <w:r w:rsidR="00A76BD6" w:rsidRPr="00C3092B">
        <w:rPr>
          <w:rFonts w:ascii="Times New Roman" w:hAnsi="Times New Roman" w:cs="Times New Roman"/>
          <w:sz w:val="24"/>
          <w:szCs w:val="24"/>
        </w:rPr>
        <w:t xml:space="preserve"> such, as described in this paper, </w:t>
      </w:r>
      <w:r w:rsidR="00B40AD7" w:rsidRPr="00C3092B">
        <w:rPr>
          <w:rFonts w:ascii="Times New Roman" w:hAnsi="Times New Roman" w:cs="Times New Roman"/>
          <w:sz w:val="24"/>
          <w:szCs w:val="24"/>
        </w:rPr>
        <w:t>sociological</w:t>
      </w:r>
      <w:r w:rsidR="00A76BD6" w:rsidRPr="00C3092B">
        <w:rPr>
          <w:rFonts w:ascii="Times New Roman" w:hAnsi="Times New Roman" w:cs="Times New Roman"/>
          <w:sz w:val="24"/>
          <w:szCs w:val="24"/>
        </w:rPr>
        <w:t xml:space="preserve"> imagination is </w:t>
      </w:r>
      <w:r w:rsidR="00B40AD7" w:rsidRPr="00C3092B">
        <w:rPr>
          <w:rFonts w:ascii="Times New Roman" w:hAnsi="Times New Roman" w:cs="Times New Roman"/>
          <w:sz w:val="24"/>
          <w:szCs w:val="24"/>
        </w:rPr>
        <w:t>vital</w:t>
      </w:r>
      <w:r w:rsidR="00B40AD7">
        <w:rPr>
          <w:rFonts w:ascii="Times New Roman" w:hAnsi="Times New Roman" w:cs="Times New Roman"/>
          <w:sz w:val="24"/>
          <w:szCs w:val="24"/>
        </w:rPr>
        <w:t xml:space="preserve"> in</w:t>
      </w:r>
      <w:r w:rsidR="00A76BD6" w:rsidRPr="00C3092B">
        <w:rPr>
          <w:rFonts w:ascii="Times New Roman" w:hAnsi="Times New Roman" w:cs="Times New Roman"/>
          <w:sz w:val="24"/>
          <w:szCs w:val="24"/>
        </w:rPr>
        <w:t xml:space="preserve"> understanding the individual and social effects of economic disparity in </w:t>
      </w:r>
      <w:r w:rsidR="00A76BD6" w:rsidRPr="00D845CC">
        <w:rPr>
          <w:rFonts w:ascii="Times New Roman" w:hAnsi="Times New Roman" w:cs="Times New Roman"/>
          <w:noProof/>
          <w:sz w:val="24"/>
          <w:szCs w:val="24"/>
        </w:rPr>
        <w:t>Australia</w:t>
      </w:r>
      <w:r w:rsidR="00A76BD6" w:rsidRPr="00C3092B">
        <w:rPr>
          <w:rFonts w:ascii="Times New Roman" w:hAnsi="Times New Roman" w:cs="Times New Roman"/>
          <w:sz w:val="24"/>
          <w:szCs w:val="24"/>
        </w:rPr>
        <w:t xml:space="preserve"> and helping the government in identifying the </w:t>
      </w:r>
      <w:r w:rsidR="00B40AD7" w:rsidRPr="00C3092B">
        <w:rPr>
          <w:rFonts w:ascii="Times New Roman" w:hAnsi="Times New Roman" w:cs="Times New Roman"/>
          <w:sz w:val="24"/>
          <w:szCs w:val="24"/>
        </w:rPr>
        <w:t>appropriate</w:t>
      </w:r>
      <w:r w:rsidR="00A76BD6" w:rsidRPr="00C3092B">
        <w:rPr>
          <w:rFonts w:ascii="Times New Roman" w:hAnsi="Times New Roman" w:cs="Times New Roman"/>
          <w:sz w:val="24"/>
          <w:szCs w:val="24"/>
        </w:rPr>
        <w:t xml:space="preserve"> </w:t>
      </w:r>
      <w:r w:rsidR="00B40AD7" w:rsidRPr="00C3092B">
        <w:rPr>
          <w:rFonts w:ascii="Times New Roman" w:hAnsi="Times New Roman" w:cs="Times New Roman"/>
          <w:sz w:val="24"/>
          <w:szCs w:val="24"/>
        </w:rPr>
        <w:t>measures</w:t>
      </w:r>
      <w:r w:rsidR="00A76BD6" w:rsidRPr="00C3092B">
        <w:rPr>
          <w:rFonts w:ascii="Times New Roman" w:hAnsi="Times New Roman" w:cs="Times New Roman"/>
          <w:sz w:val="24"/>
          <w:szCs w:val="24"/>
        </w:rPr>
        <w:t xml:space="preserve"> of </w:t>
      </w:r>
      <w:r w:rsidR="00B40AD7">
        <w:rPr>
          <w:rFonts w:ascii="Times New Roman" w:hAnsi="Times New Roman" w:cs="Times New Roman"/>
          <w:sz w:val="24"/>
          <w:szCs w:val="24"/>
        </w:rPr>
        <w:t>countering</w:t>
      </w:r>
      <w:r w:rsidR="00A76BD6" w:rsidRPr="00C3092B">
        <w:rPr>
          <w:rFonts w:ascii="Times New Roman" w:hAnsi="Times New Roman" w:cs="Times New Roman"/>
          <w:sz w:val="24"/>
          <w:szCs w:val="24"/>
        </w:rPr>
        <w:t xml:space="preserve"> such problems at a personal and societal level. </w:t>
      </w:r>
      <w:r w:rsidR="00267EFE" w:rsidRPr="00C30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AC3" w:rsidRPr="00D92AC3" w:rsidRDefault="00D92AC3" w:rsidP="00D92AC3">
      <w:pPr>
        <w:rPr>
          <w:rFonts w:ascii="Times New Roman" w:hAnsi="Times New Roman" w:cs="Times New Roman"/>
          <w:sz w:val="24"/>
          <w:szCs w:val="24"/>
        </w:rPr>
      </w:pPr>
    </w:p>
    <w:p w:rsidR="00D92AC3" w:rsidRPr="00D92AC3" w:rsidRDefault="00D92AC3" w:rsidP="00D92AC3">
      <w:pPr>
        <w:rPr>
          <w:rFonts w:ascii="Times New Roman" w:hAnsi="Times New Roman" w:cs="Times New Roman"/>
          <w:sz w:val="24"/>
          <w:szCs w:val="24"/>
        </w:rPr>
      </w:pPr>
    </w:p>
    <w:p w:rsidR="00D92AC3" w:rsidRPr="00D92AC3" w:rsidRDefault="00D92AC3" w:rsidP="00D92AC3">
      <w:pPr>
        <w:rPr>
          <w:rFonts w:ascii="Times New Roman" w:hAnsi="Times New Roman" w:cs="Times New Roman"/>
          <w:sz w:val="24"/>
          <w:szCs w:val="24"/>
        </w:rPr>
      </w:pPr>
    </w:p>
    <w:p w:rsidR="00D92AC3" w:rsidRPr="00D92AC3" w:rsidRDefault="00D92AC3" w:rsidP="00D92AC3">
      <w:pPr>
        <w:rPr>
          <w:rFonts w:ascii="Times New Roman" w:hAnsi="Times New Roman" w:cs="Times New Roman"/>
          <w:sz w:val="24"/>
          <w:szCs w:val="24"/>
        </w:rPr>
      </w:pPr>
    </w:p>
    <w:p w:rsidR="00D92AC3" w:rsidRDefault="00D92AC3" w:rsidP="00D92AC3">
      <w:pPr>
        <w:rPr>
          <w:rFonts w:ascii="Times New Roman" w:hAnsi="Times New Roman" w:cs="Times New Roman"/>
          <w:sz w:val="24"/>
          <w:szCs w:val="24"/>
        </w:rPr>
      </w:pPr>
    </w:p>
    <w:p w:rsidR="00267EFE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2AC3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D92AC3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D92AC3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D92AC3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D92AC3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D92AC3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D92AC3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D92AC3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D92AC3" w:rsidRDefault="00D92AC3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E715FC" w:rsidRDefault="00E715FC" w:rsidP="00D92AC3">
      <w:pPr>
        <w:tabs>
          <w:tab w:val="left" w:pos="1300"/>
        </w:tabs>
        <w:rPr>
          <w:rFonts w:ascii="Times New Roman" w:hAnsi="Times New Roman" w:cs="Times New Roman"/>
          <w:sz w:val="24"/>
          <w:szCs w:val="24"/>
        </w:rPr>
      </w:pPr>
    </w:p>
    <w:p w:rsidR="00E715FC" w:rsidRDefault="00E715FC" w:rsidP="00A5497B">
      <w:pPr>
        <w:tabs>
          <w:tab w:val="left" w:pos="13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E715FC" w:rsidRDefault="00E715FC" w:rsidP="00E715FC">
      <w:pPr>
        <w:tabs>
          <w:tab w:val="left" w:pos="1300"/>
        </w:tabs>
        <w:spacing w:after="0" w:line="480" w:lineRule="auto"/>
        <w:ind w:left="1296" w:hanging="1296"/>
        <w:rPr>
          <w:rFonts w:ascii="Times New Roman" w:hAnsi="Times New Roman" w:cs="Times New Roman"/>
          <w:sz w:val="24"/>
          <w:szCs w:val="24"/>
        </w:rPr>
      </w:pPr>
      <w:r w:rsidRPr="00651143">
        <w:rPr>
          <w:rFonts w:ascii="Times New Roman" w:hAnsi="Times New Roman" w:cs="Times New Roman"/>
          <w:sz w:val="24"/>
          <w:szCs w:val="24"/>
        </w:rPr>
        <w:t>Holmes, A. (2014). </w:t>
      </w:r>
      <w:r w:rsidRPr="00651143">
        <w:rPr>
          <w:rFonts w:ascii="Times New Roman" w:hAnsi="Times New Roman" w:cs="Times New Roman"/>
          <w:i/>
          <w:iCs/>
          <w:sz w:val="24"/>
          <w:szCs w:val="24"/>
        </w:rPr>
        <w:t>Some economic effects of inequality – Parliament of Australia</w:t>
      </w:r>
      <w:r w:rsidRPr="00651143">
        <w:rPr>
          <w:rFonts w:ascii="Times New Roman" w:hAnsi="Times New Roman" w:cs="Times New Roman"/>
          <w:sz w:val="24"/>
          <w:szCs w:val="24"/>
        </w:rPr>
        <w:t>. [online] Aph.gov.au. Available at: https://www.aph.gov.au/About_Parliament/Parliamentary_Departments/Parliamentary_Library/pubs/BriefingBook44p/EconEffects [Accessed 23 Mar. 2018].</w:t>
      </w:r>
    </w:p>
    <w:p w:rsidR="00E715FC" w:rsidRPr="00651143" w:rsidRDefault="00E715FC" w:rsidP="00E715FC">
      <w:pPr>
        <w:spacing w:after="0" w:line="480" w:lineRule="auto"/>
        <w:ind w:left="1296" w:hanging="1296"/>
        <w:rPr>
          <w:rFonts w:ascii="Times New Roman" w:hAnsi="Times New Roman" w:cs="Times New Roman"/>
          <w:sz w:val="24"/>
          <w:szCs w:val="24"/>
        </w:rPr>
      </w:pPr>
      <w:r w:rsidRPr="00651143">
        <w:rPr>
          <w:rFonts w:ascii="Times New Roman" w:hAnsi="Times New Roman" w:cs="Times New Roman"/>
          <w:sz w:val="24"/>
          <w:szCs w:val="24"/>
        </w:rPr>
        <w:t>Karlsson, M., Nilsson, T., Lyttkens, C.</w:t>
      </w:r>
      <w:r w:rsidR="00D845CC">
        <w:rPr>
          <w:rFonts w:ascii="Times New Roman" w:hAnsi="Times New Roman" w:cs="Times New Roman"/>
          <w:sz w:val="24"/>
          <w:szCs w:val="24"/>
        </w:rPr>
        <w:t>,</w:t>
      </w:r>
      <w:r w:rsidRPr="00651143">
        <w:rPr>
          <w:rFonts w:ascii="Times New Roman" w:hAnsi="Times New Roman" w:cs="Times New Roman"/>
          <w:sz w:val="24"/>
          <w:szCs w:val="24"/>
        </w:rPr>
        <w:t xml:space="preserve"> </w:t>
      </w:r>
      <w:r w:rsidRPr="00D845CC">
        <w:rPr>
          <w:rFonts w:ascii="Times New Roman" w:hAnsi="Times New Roman" w:cs="Times New Roman"/>
          <w:noProof/>
          <w:sz w:val="24"/>
          <w:szCs w:val="24"/>
        </w:rPr>
        <w:t>and</w:t>
      </w:r>
      <w:r w:rsidRPr="00651143">
        <w:rPr>
          <w:rFonts w:ascii="Times New Roman" w:hAnsi="Times New Roman" w:cs="Times New Roman"/>
          <w:sz w:val="24"/>
          <w:szCs w:val="24"/>
        </w:rPr>
        <w:t xml:space="preserve"> Leeson, G. (2010). Income inequality and health: Importance of a cross-country perspective. </w:t>
      </w:r>
      <w:r w:rsidRPr="00651143">
        <w:rPr>
          <w:rFonts w:ascii="Times New Roman" w:hAnsi="Times New Roman" w:cs="Times New Roman"/>
          <w:i/>
          <w:iCs/>
          <w:sz w:val="24"/>
          <w:szCs w:val="24"/>
        </w:rPr>
        <w:t>Social Science &amp; Medicine</w:t>
      </w:r>
      <w:r w:rsidRPr="00651143">
        <w:rPr>
          <w:rFonts w:ascii="Times New Roman" w:hAnsi="Times New Roman" w:cs="Times New Roman"/>
          <w:sz w:val="24"/>
          <w:szCs w:val="24"/>
        </w:rPr>
        <w:t>, 70(6), pp.875-885.</w:t>
      </w:r>
    </w:p>
    <w:p w:rsidR="00E715FC" w:rsidRDefault="00E715FC" w:rsidP="00E715FC">
      <w:pPr>
        <w:tabs>
          <w:tab w:val="left" w:pos="1300"/>
        </w:tabs>
        <w:spacing w:after="0" w:line="480" w:lineRule="auto"/>
        <w:ind w:left="1296" w:hanging="1296"/>
        <w:rPr>
          <w:rFonts w:ascii="Times New Roman" w:hAnsi="Times New Roman" w:cs="Times New Roman"/>
          <w:sz w:val="24"/>
          <w:szCs w:val="24"/>
        </w:rPr>
      </w:pPr>
      <w:r w:rsidRPr="004134BE">
        <w:rPr>
          <w:rFonts w:ascii="Times New Roman" w:hAnsi="Times New Roman" w:cs="Times New Roman"/>
          <w:sz w:val="24"/>
          <w:szCs w:val="24"/>
        </w:rPr>
        <w:t>Mills, C. (1978). </w:t>
      </w:r>
      <w:r w:rsidRPr="004134BE">
        <w:rPr>
          <w:rFonts w:ascii="Times New Roman" w:hAnsi="Times New Roman" w:cs="Times New Roman"/>
          <w:i/>
          <w:iCs/>
          <w:sz w:val="24"/>
          <w:szCs w:val="24"/>
        </w:rPr>
        <w:t>The sociological imagination</w:t>
      </w:r>
      <w:r w:rsidRPr="004134BE">
        <w:rPr>
          <w:rFonts w:ascii="Times New Roman" w:hAnsi="Times New Roman" w:cs="Times New Roman"/>
          <w:sz w:val="24"/>
          <w:szCs w:val="24"/>
        </w:rPr>
        <w:t>. London: Penguine, pp.9-32.</w:t>
      </w:r>
    </w:p>
    <w:p w:rsidR="00E715FC" w:rsidRDefault="00E715FC" w:rsidP="00E715FC">
      <w:pPr>
        <w:tabs>
          <w:tab w:val="left" w:pos="1300"/>
        </w:tabs>
        <w:spacing w:after="0" w:line="480" w:lineRule="auto"/>
        <w:ind w:left="1296" w:hanging="1296"/>
        <w:rPr>
          <w:rFonts w:ascii="Times New Roman" w:hAnsi="Times New Roman" w:cs="Times New Roman"/>
          <w:sz w:val="24"/>
          <w:szCs w:val="24"/>
        </w:rPr>
      </w:pPr>
      <w:r w:rsidRPr="00D92AC3">
        <w:rPr>
          <w:rFonts w:ascii="Times New Roman" w:hAnsi="Times New Roman" w:cs="Times New Roman"/>
          <w:sz w:val="24"/>
          <w:szCs w:val="24"/>
        </w:rPr>
        <w:t>Palardy, G. (2013). High School Socioeconomic Segregation and Student Attainment. </w:t>
      </w:r>
      <w:r w:rsidRPr="00D92AC3">
        <w:rPr>
          <w:rFonts w:ascii="Times New Roman" w:hAnsi="Times New Roman" w:cs="Times New Roman"/>
          <w:i/>
          <w:iCs/>
          <w:sz w:val="24"/>
          <w:szCs w:val="24"/>
        </w:rPr>
        <w:t>American Educational Research Journal</w:t>
      </w:r>
      <w:r w:rsidRPr="00D92AC3">
        <w:rPr>
          <w:rFonts w:ascii="Times New Roman" w:hAnsi="Times New Roman" w:cs="Times New Roman"/>
          <w:sz w:val="24"/>
          <w:szCs w:val="24"/>
        </w:rPr>
        <w:t>, 50(4), pp.714-754.</w:t>
      </w:r>
    </w:p>
    <w:sectPr w:rsidR="00E715FC" w:rsidSect="00852C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6A2" w:rsidRDefault="004446A2" w:rsidP="00A5497B">
      <w:pPr>
        <w:spacing w:after="0" w:line="240" w:lineRule="auto"/>
      </w:pPr>
      <w:r>
        <w:separator/>
      </w:r>
    </w:p>
  </w:endnote>
  <w:endnote w:type="continuationSeparator" w:id="1">
    <w:p w:rsidR="004446A2" w:rsidRDefault="004446A2" w:rsidP="00A5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6A2" w:rsidRDefault="004446A2" w:rsidP="00A5497B">
      <w:pPr>
        <w:spacing w:after="0" w:line="240" w:lineRule="auto"/>
      </w:pPr>
      <w:r>
        <w:separator/>
      </w:r>
    </w:p>
  </w:footnote>
  <w:footnote w:type="continuationSeparator" w:id="1">
    <w:p w:rsidR="004446A2" w:rsidRDefault="004446A2" w:rsidP="00A5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7B" w:rsidRPr="001B1553" w:rsidRDefault="00A5497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B1553">
      <w:rPr>
        <w:rFonts w:ascii="Times New Roman" w:hAnsi="Times New Roman" w:cs="Times New Roman"/>
        <w:sz w:val="24"/>
        <w:szCs w:val="24"/>
      </w:rPr>
      <w:t xml:space="preserve">Sociological </w:t>
    </w:r>
    <w:r w:rsidR="001B1553" w:rsidRPr="001B1553">
      <w:rPr>
        <w:rFonts w:ascii="Times New Roman" w:hAnsi="Times New Roman" w:cs="Times New Roman"/>
        <w:sz w:val="24"/>
        <w:szCs w:val="24"/>
      </w:rPr>
      <w:t xml:space="preserve">imagination     </w:t>
    </w:r>
    <w:sdt>
      <w:sdtPr>
        <w:rPr>
          <w:rFonts w:ascii="Times New Roman" w:hAnsi="Times New Roman" w:cs="Times New Roman"/>
          <w:sz w:val="24"/>
          <w:szCs w:val="24"/>
        </w:rPr>
        <w:id w:val="18965260"/>
        <w:docPartObj>
          <w:docPartGallery w:val="Page Numbers (Top of Page)"/>
          <w:docPartUnique/>
        </w:docPartObj>
      </w:sdtPr>
      <w:sdtContent>
        <w:r w:rsidRPr="001B15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15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B15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8A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B155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5497B" w:rsidRDefault="00A549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OyNLMwNzQxtjA0NzBT0lEKTi0uzszPAykwrAUA/kXlVSwAAAA="/>
  </w:docVars>
  <w:rsids>
    <w:rsidRoot w:val="00E56B13"/>
    <w:rsid w:val="00026C5E"/>
    <w:rsid w:val="000400ED"/>
    <w:rsid w:val="00062E9C"/>
    <w:rsid w:val="000B0EE1"/>
    <w:rsid w:val="001A1F82"/>
    <w:rsid w:val="001B1553"/>
    <w:rsid w:val="001D5800"/>
    <w:rsid w:val="00216972"/>
    <w:rsid w:val="002367BE"/>
    <w:rsid w:val="00267EFE"/>
    <w:rsid w:val="00305898"/>
    <w:rsid w:val="003201C6"/>
    <w:rsid w:val="0032520D"/>
    <w:rsid w:val="003538A5"/>
    <w:rsid w:val="00383777"/>
    <w:rsid w:val="003C4263"/>
    <w:rsid w:val="003D33FE"/>
    <w:rsid w:val="003E7DBD"/>
    <w:rsid w:val="004134BE"/>
    <w:rsid w:val="0043261B"/>
    <w:rsid w:val="004446A2"/>
    <w:rsid w:val="00486257"/>
    <w:rsid w:val="004A5405"/>
    <w:rsid w:val="004B435B"/>
    <w:rsid w:val="004F5CE4"/>
    <w:rsid w:val="00500243"/>
    <w:rsid w:val="00577571"/>
    <w:rsid w:val="005A2E1B"/>
    <w:rsid w:val="00651143"/>
    <w:rsid w:val="006717C6"/>
    <w:rsid w:val="006A79A9"/>
    <w:rsid w:val="00700398"/>
    <w:rsid w:val="007213F4"/>
    <w:rsid w:val="007926EA"/>
    <w:rsid w:val="007C1ED0"/>
    <w:rsid w:val="007E3119"/>
    <w:rsid w:val="007E5628"/>
    <w:rsid w:val="0080664F"/>
    <w:rsid w:val="00852CA7"/>
    <w:rsid w:val="00944C9E"/>
    <w:rsid w:val="009616EC"/>
    <w:rsid w:val="009C3522"/>
    <w:rsid w:val="009C53D3"/>
    <w:rsid w:val="009E5EFD"/>
    <w:rsid w:val="00A52ADF"/>
    <w:rsid w:val="00A5497B"/>
    <w:rsid w:val="00A60F97"/>
    <w:rsid w:val="00A76BD6"/>
    <w:rsid w:val="00B32A4D"/>
    <w:rsid w:val="00B35CBA"/>
    <w:rsid w:val="00B40AD7"/>
    <w:rsid w:val="00BD5F8C"/>
    <w:rsid w:val="00C3092B"/>
    <w:rsid w:val="00C95584"/>
    <w:rsid w:val="00CF54E2"/>
    <w:rsid w:val="00D01A28"/>
    <w:rsid w:val="00D072AE"/>
    <w:rsid w:val="00D20DCA"/>
    <w:rsid w:val="00D845CC"/>
    <w:rsid w:val="00D92AC3"/>
    <w:rsid w:val="00DA4ACD"/>
    <w:rsid w:val="00DC0337"/>
    <w:rsid w:val="00DC10BD"/>
    <w:rsid w:val="00DD77A6"/>
    <w:rsid w:val="00E50C88"/>
    <w:rsid w:val="00E56B13"/>
    <w:rsid w:val="00E715FC"/>
    <w:rsid w:val="00E80934"/>
    <w:rsid w:val="00E949BA"/>
    <w:rsid w:val="00EF2EEA"/>
    <w:rsid w:val="00F00AB8"/>
    <w:rsid w:val="00F063C0"/>
    <w:rsid w:val="00F7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435B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B435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67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7B"/>
  </w:style>
  <w:style w:type="paragraph" w:styleId="Footer">
    <w:name w:val="footer"/>
    <w:basedOn w:val="Normal"/>
    <w:link w:val="FooterChar"/>
    <w:uiPriority w:val="99"/>
    <w:semiHidden/>
    <w:unhideWhenUsed/>
    <w:rsid w:val="00A5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2018-03-23T16:41:00Z</dcterms:created>
  <dcterms:modified xsi:type="dcterms:W3CDTF">2018-03-23T21:27:00Z</dcterms:modified>
</cp:coreProperties>
</file>