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1B" w:rsidRPr="00524406" w:rsidRDefault="0053741B"/>
    <w:p w:rsidR="0053741B" w:rsidRPr="00524406" w:rsidRDefault="0053741B"/>
    <w:p w:rsidR="0053741B" w:rsidRPr="00524406" w:rsidRDefault="0053741B"/>
    <w:p w:rsidR="0053741B" w:rsidRPr="00524406" w:rsidRDefault="0053741B"/>
    <w:p w:rsidR="0053741B" w:rsidRPr="00524406" w:rsidRDefault="0053741B"/>
    <w:p w:rsidR="0053741B" w:rsidRPr="00524406" w:rsidRDefault="0053741B"/>
    <w:p w:rsidR="001A1573" w:rsidRPr="00524406" w:rsidRDefault="00DC3F37" w:rsidP="0053741B">
      <w:pPr>
        <w:jc w:val="center"/>
      </w:pPr>
      <w:r w:rsidRPr="00524406">
        <w:t>Abortion</w:t>
      </w:r>
    </w:p>
    <w:p w:rsidR="0053741B" w:rsidRPr="00524406" w:rsidRDefault="0053741B" w:rsidP="0053741B">
      <w:pPr>
        <w:jc w:val="center"/>
      </w:pPr>
      <w:r w:rsidRPr="00524406">
        <w:t>Student’s Name</w:t>
      </w:r>
    </w:p>
    <w:p w:rsidR="0053741B" w:rsidRPr="00524406" w:rsidRDefault="0053741B" w:rsidP="0053741B">
      <w:pPr>
        <w:jc w:val="center"/>
      </w:pPr>
      <w:r w:rsidRPr="00524406">
        <w:t>Institution</w:t>
      </w:r>
    </w:p>
    <w:p w:rsidR="0053741B" w:rsidRPr="00524406" w:rsidRDefault="0053741B" w:rsidP="0053741B">
      <w:pPr>
        <w:jc w:val="center"/>
      </w:pPr>
      <w:r w:rsidRPr="00524406">
        <w:t>Date</w:t>
      </w:r>
    </w:p>
    <w:p w:rsidR="0053741B" w:rsidRPr="00524406" w:rsidRDefault="0053741B" w:rsidP="0053741B">
      <w:pPr>
        <w:jc w:val="center"/>
      </w:pPr>
    </w:p>
    <w:p w:rsidR="0053741B" w:rsidRPr="00524406" w:rsidRDefault="0053741B" w:rsidP="0053741B">
      <w:pPr>
        <w:jc w:val="center"/>
      </w:pPr>
    </w:p>
    <w:p w:rsidR="0053741B" w:rsidRPr="00524406" w:rsidRDefault="0053741B" w:rsidP="0053741B">
      <w:pPr>
        <w:jc w:val="center"/>
      </w:pPr>
    </w:p>
    <w:p w:rsidR="0053741B" w:rsidRPr="00524406" w:rsidRDefault="0053741B" w:rsidP="0053741B">
      <w:pPr>
        <w:jc w:val="center"/>
      </w:pPr>
    </w:p>
    <w:p w:rsidR="0053741B" w:rsidRPr="00524406" w:rsidRDefault="0053741B" w:rsidP="0053741B">
      <w:pPr>
        <w:jc w:val="center"/>
      </w:pPr>
    </w:p>
    <w:p w:rsidR="0053741B" w:rsidRPr="00524406" w:rsidRDefault="0053741B" w:rsidP="0053741B">
      <w:pPr>
        <w:jc w:val="center"/>
      </w:pPr>
    </w:p>
    <w:p w:rsidR="0053741B" w:rsidRPr="00524406" w:rsidRDefault="0053741B" w:rsidP="0053741B">
      <w:pPr>
        <w:jc w:val="center"/>
      </w:pPr>
    </w:p>
    <w:p w:rsidR="00334F5F" w:rsidRPr="00FF0BE6" w:rsidRDefault="00334F5F" w:rsidP="00334F5F">
      <w:pPr>
        <w:contextualSpacing/>
        <w:rPr>
          <w:i/>
        </w:rPr>
      </w:pPr>
      <w:r w:rsidRPr="00FF0BE6">
        <w:rPr>
          <w:i/>
        </w:rPr>
        <w:lastRenderedPageBreak/>
        <w:t>Introduction</w:t>
      </w:r>
    </w:p>
    <w:p w:rsidR="00334F5F" w:rsidRDefault="00334F5F" w:rsidP="003D44A8">
      <w:pPr>
        <w:ind w:firstLine="720"/>
        <w:contextualSpacing/>
      </w:pPr>
      <w:r>
        <w:t xml:space="preserve">The abortion issue continues to elicit debate with one group advocating abortion, while the other opposing. Abortion attracts intense discussion to the extent that it finds its way into the political arena, whereby politicians may be asked to declare their affiliation and stand before the electorate. Moreover, abortion is a contentious issue especially when it involves religious groups and human rights activists, who are determined to ensure they convince the other to shift from their stances. Whereas one group asserts that abortion should not be allowed, the other avers that women deserve to be allowed to abort. This paper argues that abortion should not be permitted. It will provide the pros and cons of abortion and then assert its argument regarding why abortion should be disallowed. </w:t>
      </w:r>
    </w:p>
    <w:p w:rsidR="00334F5F" w:rsidRPr="00FF0BE6" w:rsidRDefault="00334F5F" w:rsidP="00334F5F">
      <w:pPr>
        <w:contextualSpacing/>
        <w:rPr>
          <w:i/>
        </w:rPr>
      </w:pPr>
      <w:r w:rsidRPr="00FF0BE6">
        <w:rPr>
          <w:i/>
        </w:rPr>
        <w:t>Abortion-the pros</w:t>
      </w:r>
    </w:p>
    <w:p w:rsidR="00334F5F" w:rsidRDefault="00334F5F" w:rsidP="00170E11">
      <w:pPr>
        <w:ind w:firstLine="720"/>
        <w:contextualSpacing/>
      </w:pPr>
      <w:r>
        <w:t xml:space="preserve">In the U.S.A., abortion is treated as a “fundamental right” certified by the country’s Constitution ((Herreid, 2017). This statement is founded on the legal determinations made concerning Roe v. Wade landmark case of 1973 (Paltrow, 2013). In this case, out of nine judges, seven ruled that the nation’s Constitution provides an assurance of some quarters or precincts of privacy and that the right of privacy is adequately expansive to include a woman’s pronouncement whether or not to abort. Since the constitution provides an opportunity for pregnancy termination, women, thus, have a proper platform on which to end their pregnancies. </w:t>
      </w:r>
    </w:p>
    <w:p w:rsidR="00334F5F" w:rsidRDefault="00334F5F" w:rsidP="00170E11">
      <w:pPr>
        <w:ind w:firstLine="720"/>
        <w:contextualSpacing/>
      </w:pPr>
    </w:p>
    <w:p w:rsidR="00334F5F" w:rsidRDefault="00334F5F" w:rsidP="00170E11">
      <w:pPr>
        <w:ind w:firstLine="720"/>
        <w:contextualSpacing/>
      </w:pPr>
      <w:r>
        <w:t xml:space="preserve">In a way, abortion provides women with the choice to control the probability of bringing children with deformities to full term. It is possible to that some children can be born with severe disorders such that death becomes inevitable. Conditions such as anencephaly, where a baby is born without the brain, can be extremely traumatizing for the mother, and the child’s survival </w:t>
      </w:r>
      <w:r>
        <w:lastRenderedPageBreak/>
        <w:t xml:space="preserve">may not be guaranteed after birth (Centers for Disease Control and Prevention (CDC), 2017). In such instances, abortion can be deemed appropriate because it would save the mother from the pain of losing her child later in life since the survival of children born with anencephaly is not guaranteed. On most occasions, doctors typically recommend pregnancy termination because of the observation that the child would later die even if the pregnancy is permitted to develop to its full term (Sanbar, 2007). Rather than a parent spending her life traumatized by the condition of her child, it would be better to abort the child before it is born. Furthermore, aborting the fetus would save the child from having to deal with the challenges emanating from such abnormalities. The child may experience struggles in life due to the anomalies, and life may be extremely challenging. Therefore, procuring an abortion can help women avoid traumatic experiences of having to witness the demise of their children due to several abnormal conditions. Additionally, the child is saved from experiencing struggles after birth, especially in instances where the mother lacks the emotional stamina to handle such severe cases. </w:t>
      </w:r>
    </w:p>
    <w:p w:rsidR="00FF0BE6" w:rsidRDefault="00FF0BE6" w:rsidP="00170E11">
      <w:pPr>
        <w:ind w:firstLine="720"/>
        <w:contextualSpacing/>
      </w:pPr>
    </w:p>
    <w:p w:rsidR="00334F5F" w:rsidRDefault="00334F5F" w:rsidP="00170E11">
      <w:pPr>
        <w:ind w:firstLine="720"/>
        <w:contextualSpacing/>
      </w:pPr>
      <w:r>
        <w:t xml:space="preserve">Permitting women to procure abortions can save women from becoming domestic violence victims. Findings from a study by the University of California showed that women who were disallowed from aborting in clinics (because of surpassing the imposed gestational limit), had higher probabilities of being below the identified poverty scope compared to women who managed to procure abortions (Cohen, 2018). Additionally, such women who were disallowed from aborting had an elevated likelihood of ending up on unemployment benefits compared to those that successfully procured abortions (Cohen, 2018). </w:t>
      </w:r>
    </w:p>
    <w:p w:rsidR="00334F5F" w:rsidRDefault="00334F5F" w:rsidP="00170E11">
      <w:pPr>
        <w:ind w:firstLine="720"/>
        <w:contextualSpacing/>
      </w:pPr>
      <w:r>
        <w:lastRenderedPageBreak/>
        <w:t xml:space="preserve">Furthermore, there were likelihoods that women who could not procure abortions had higher chances of staying in abusive relationships compared to those that successfully accessed abortion services. </w:t>
      </w:r>
    </w:p>
    <w:p w:rsidR="00334F5F" w:rsidRDefault="00334F5F" w:rsidP="00170E11">
      <w:pPr>
        <w:ind w:firstLine="720"/>
        <w:contextualSpacing/>
      </w:pPr>
      <w:r>
        <w:t xml:space="preserve">It is worth noting that sometimes, financial circumstances play significant roles in forcing women to seek abortion services. In such instances, the women feel incapable of meeting the needs of the child after birth, hence, the decision to try abortion services to avoid experiencing a financial crisis after birth (Cohen, 2018). In 2014, the research found that about 75 percent of women who aborted came from low-income backgrounds (Guttmacher Institute, 2018). These findings support the notion that financial incapability forces women to get an abortion for fear that they may be incapable of supporting the child after birth. After the abortion, such women may not feel the pressure to support the child, as would have been the case had the child been born. </w:t>
      </w:r>
    </w:p>
    <w:p w:rsidR="00334F5F" w:rsidRDefault="00334F5F" w:rsidP="00170E11">
      <w:pPr>
        <w:ind w:firstLine="720"/>
        <w:contextualSpacing/>
      </w:pPr>
      <w:r>
        <w:t xml:space="preserve">Legitimate procurement of abortions does not endanger the life of the woman and does not cause enduring health issues such as infertility and cancer (ProCon.org, 2017). Major health issues can be caused by the procurement of illegal abortions, including death from excessive bleeding. Therefore, by procuring abortion safely, the woman’s health is not jeopardized. </w:t>
      </w:r>
    </w:p>
    <w:p w:rsidR="00334F5F" w:rsidRDefault="00334F5F" w:rsidP="00170E11">
      <w:pPr>
        <w:ind w:firstLine="720"/>
        <w:contextualSpacing/>
      </w:pPr>
      <w:r>
        <w:t xml:space="preserve">Abortions do not cause pain to the fetus because of the non-development of the cortex. Before the 26th week of development, the fetus does not have a fully developed cortex, which neuroscientists associate with the perception of pain (Derbyshire, 2006). Theories of pain assert that for people to experience pain, the cortical system should be whole. Further imaging studies by scientists show that triggering within a system of cortical sections compare with described pain experience. Furthermore, cortical stimulation can cause the pain experience even where definite noxious stimulation is absent (Derbyshire, 2006). Therefore, aborting a fetus before its </w:t>
      </w:r>
      <w:r>
        <w:lastRenderedPageBreak/>
        <w:t xml:space="preserve">26th week, which is beyond the time when the majority of abortions are procured, does not subject the fetus to pain. </w:t>
      </w:r>
    </w:p>
    <w:p w:rsidR="00334F5F" w:rsidRDefault="00334F5F" w:rsidP="00170E11">
      <w:pPr>
        <w:ind w:firstLine="720"/>
        <w:contextualSpacing/>
      </w:pPr>
      <w:r>
        <w:t xml:space="preserve">Furthermore, an individual’s age is computed from the birth date and not conception. In Roe v. Wade, the US Constitution Fourteenth Amendment’s definition of a person does not comprise the unborn (Paltrow, 2013). Therefore, abortion cannot be equated to the killing of a person, because at such a state, personhood is yet to begin. </w:t>
      </w:r>
    </w:p>
    <w:p w:rsidR="00A335C2" w:rsidRDefault="00A335C2" w:rsidP="00334F5F">
      <w:pPr>
        <w:contextualSpacing/>
      </w:pPr>
    </w:p>
    <w:p w:rsidR="00334F5F" w:rsidRPr="00A335C2" w:rsidRDefault="00334F5F" w:rsidP="00334F5F">
      <w:pPr>
        <w:contextualSpacing/>
        <w:rPr>
          <w:i/>
        </w:rPr>
      </w:pPr>
      <w:r w:rsidRPr="00A335C2">
        <w:rPr>
          <w:i/>
        </w:rPr>
        <w:t>Abortion-Cons</w:t>
      </w:r>
    </w:p>
    <w:p w:rsidR="00334F5F" w:rsidRDefault="00334F5F" w:rsidP="00EF7A6A">
      <w:pPr>
        <w:ind w:firstLine="720"/>
        <w:contextualSpacing/>
      </w:pPr>
      <w:r>
        <w:t xml:space="preserve">There are fears that the fetus is subjected to pain during an abortion. Some scientists believe that pain perception is associated with the spinal reflex and that fetuses at eight weeks have a spinal reflex (Derbyshire, 2006). Therefore, procuring abortions after the eighth week means that the fetus feels pain. Furthermore, doctors are mandated to provide pain management drugs before the abortion process failure to which they are fined $100,000 in addition to losing the Medicaid funding and license (Derbyshire, 2006). </w:t>
      </w:r>
    </w:p>
    <w:p w:rsidR="00334F5F" w:rsidRDefault="00334F5F" w:rsidP="00EF7A6A">
      <w:pPr>
        <w:ind w:firstLine="720"/>
        <w:contextualSpacing/>
      </w:pPr>
      <w:r>
        <w:t xml:space="preserve">Abortion is wrong because it constitutes murder through the termination of life to the unborn (ProCon.org, 2017). Since the fetus is a living being during pregnancy, termination of the pregnancy is murder. By asserting that abortion is murder, it also means that such people are denied the right to life. The US constitutes pledges the right to life regardless of class, race, and religion among others (Herreid, 2017). Therefore, every being, including the fetus needs to enjoy the pledged right to life as any other human being. Procuring abortion, therefore, is an act that denies the fetus the right to life and thus goes against the constitution’s fundamental rights. </w:t>
      </w:r>
    </w:p>
    <w:p w:rsidR="00334F5F" w:rsidRDefault="00334F5F" w:rsidP="00EF7A6A">
      <w:pPr>
        <w:ind w:firstLine="720"/>
        <w:contextualSpacing/>
      </w:pPr>
      <w:r>
        <w:t xml:space="preserve">Abortions have the potential of leading to psychological damage (Curley &amp; Johnston, 2013). There is a high probability that, young women who have procured abortion have an </w:t>
      </w:r>
      <w:r>
        <w:lastRenderedPageBreak/>
        <w:t xml:space="preserve">augmented risk of experiencing depression. The anxiety levels of such women can significantly increase leading to depression, which can alter the lives of the women. </w:t>
      </w:r>
    </w:p>
    <w:p w:rsidR="00334F5F" w:rsidRDefault="00334F5F" w:rsidP="00EF7A6A">
      <w:pPr>
        <w:ind w:firstLine="720"/>
        <w:contextualSpacing/>
      </w:pPr>
      <w:r>
        <w:t xml:space="preserve">Abortion denies other people the opportunity to adopt children (The Irish Times, 2010). Some couples cannot get children, and they may have a longing desire to adopt. However, abortions deny such couples the opportunity to adopt children because it causes death to the fetus. If women continue procuring abortions, the chances of those people wanting to adopt children continue to dwindle. It would have been better to allow the embryo to develop to a full term and be given out to those individuals in need of adoption.  </w:t>
      </w:r>
    </w:p>
    <w:p w:rsidR="00334F5F" w:rsidRDefault="00334F5F" w:rsidP="00EF7A6A">
      <w:pPr>
        <w:ind w:firstLine="720"/>
        <w:contextualSpacing/>
      </w:pPr>
      <w:r>
        <w:t xml:space="preserve">Abortion of fetuses because of genetic abnormalities can be deemed as discrimination. Individuals are not less human because of their physical limitations, and therefore, it would not be appropriate to make a decision affecting other people just because of their physical limitations (Bickenbach, Felder, &amp; Schmitz, 2013). Aborting such fetus means that woman has already discriminated against the child based on the physical limitations. </w:t>
      </w:r>
    </w:p>
    <w:p w:rsidR="00A335C2" w:rsidRDefault="00A335C2" w:rsidP="00EF7A6A">
      <w:pPr>
        <w:ind w:firstLine="720"/>
        <w:contextualSpacing/>
      </w:pPr>
    </w:p>
    <w:p w:rsidR="00334F5F" w:rsidRPr="00A335C2" w:rsidRDefault="00334F5F" w:rsidP="00334F5F">
      <w:pPr>
        <w:contextualSpacing/>
        <w:rPr>
          <w:i/>
        </w:rPr>
      </w:pPr>
      <w:r w:rsidRPr="00A335C2">
        <w:rPr>
          <w:i/>
        </w:rPr>
        <w:t>Argument against Abortion</w:t>
      </w:r>
    </w:p>
    <w:p w:rsidR="00334F5F" w:rsidRDefault="00334F5F" w:rsidP="00EF7A6A">
      <w:pPr>
        <w:ind w:firstLine="720"/>
        <w:contextualSpacing/>
      </w:pPr>
      <w:r>
        <w:t xml:space="preserve">Pregnancy termination through abortion is tantamount to murder (Herreid, 2017). Since the fetus continues to grow as the pregnancy develops, then it is a living being and should not be killed. Aborting the fetus should be highly disallowed because the victim is not given a chance to state their wish. When procuring abortions, women are the ones making the decision, and they do not involve the fetus. Therefore, the decision that leads to the death of the fetus is biased because of its inability to include the fetus in the pronouncement. Since the fetus is not in a position to evaluate the situation and determine its case, it would only be fair to leave it until the achievement of its full term. </w:t>
      </w:r>
    </w:p>
    <w:p w:rsidR="00334F5F" w:rsidRDefault="00334F5F" w:rsidP="00EF7A6A">
      <w:pPr>
        <w:ind w:firstLine="720"/>
        <w:contextualSpacing/>
      </w:pPr>
      <w:r>
        <w:lastRenderedPageBreak/>
        <w:t xml:space="preserve">Additionally, it would be better to choose adoption rather than abortion (Friberg-Fernros, 2017).  In instances where some people cannot sire children for various reasons, they may have an overwhelming desire to become parents, and they can achieve them through adoption. Therefore, it would be important that such people had access to children, whom would guarantee them of attaining parenthood. It would be important for pregnant women to get to full-term pregnancies, and then given out the newborn for adoption (The Irish Times, 2010). However, abortion denies such parents the chance of becoming parents and enjoying parenthood. Through abortion, the fetus, which could have developed to an infant, dies, either through legal or illegitimate abortion process. Once dead, the fetus loses its capability of ever becoming an infant and therefore, the couple that could have wished to have a baby remains childless. </w:t>
      </w:r>
    </w:p>
    <w:p w:rsidR="00334F5F" w:rsidRDefault="00334F5F" w:rsidP="00EF7A6A">
      <w:pPr>
        <w:ind w:firstLine="720"/>
        <w:contextualSpacing/>
      </w:pPr>
      <w:r>
        <w:t xml:space="preserve">In instances where the pregnant woman feels incapable of siring and rearing the child to maturity, it would be better to give birth and then given the baby out for adoption (The Irish Times, 2010). The baby, thus, gets an opportunity to experience love and emotional support among the new family. It appears that abortion denies a child the chance to experience love and emotional support. Children brought up through the adoption process also have a chance of contributing to the country’s economy as adults, because they would experience physical, emotional support and educational and health services (Kerman, Freundlich, &amp; Maluccio, 2009). Additionally, they would also access education and health services to become healthy members of the community, who would later become useful members of the community and productive to the state. </w:t>
      </w:r>
    </w:p>
    <w:p w:rsidR="00334F5F" w:rsidRDefault="00334F5F" w:rsidP="00EF7A6A">
      <w:pPr>
        <w:ind w:firstLine="720"/>
        <w:contextualSpacing/>
      </w:pPr>
      <w:r>
        <w:t xml:space="preserve">Moreover, reports indicate that abortion can lead to psychological damage (Kimport, Foster, &amp; Weitz, 2011). Whereas many of the women obtaining legal abortions experience relief, emotionally, there is about 30 percent that experience psychological distress (Curley &amp; Johnston, </w:t>
      </w:r>
      <w:r>
        <w:lastRenderedPageBreak/>
        <w:t>2013). The 30 percent later experience anxiety, suicidal behavior, post-traumatic stress, substance abuse, and depression. Furthermore, this research finds that young women have a high likelihood to experience psychological difficulties due to their biological vulnerability to anxiety and mood disorders.</w:t>
      </w:r>
    </w:p>
    <w:p w:rsidR="00334F5F" w:rsidRDefault="00334F5F" w:rsidP="00EF7A6A">
      <w:pPr>
        <w:ind w:firstLine="720"/>
        <w:contextualSpacing/>
      </w:pPr>
      <w:r>
        <w:t xml:space="preserve">After the procurement of an abortion, some women may experience emotional difficulties that may include anxiety, crying, regret, and sadness (Kimport, Foster, &amp; Weitz, 2011). These findings indicate that emotional problems tend to lead to depression, primarily if they do not seek professional help. Some of the women dealt with emotional difficulties by finding people to whom they would talk. </w:t>
      </w:r>
    </w:p>
    <w:p w:rsidR="00334F5F" w:rsidRDefault="00334F5F" w:rsidP="00EF7A6A">
      <w:pPr>
        <w:ind w:firstLine="720"/>
        <w:contextualSpacing/>
      </w:pPr>
      <w:r>
        <w:t>Findings also indicate that anxiety, fear, and depression levels were high among women who had lost a child before especially through abortion (Huang et al., 2012). Many pregnant women who had procured abortion before, were affected by fear, anxiety, and depression mainly due to the uncertainty of the new pregnancy. Having aborted previously, the majority of these women were uncertain of the eventual status of the new pregnancy, especially whether it would get to its desired full term. The majority of these women were anxious and afraid at whether the previous abortion could have contributed to health issues that would hinder the efficient progress of a new pregnancy to full term (Huang et al., 2012).</w:t>
      </w:r>
    </w:p>
    <w:p w:rsidR="00334F5F" w:rsidRDefault="00334F5F" w:rsidP="00EF7A6A">
      <w:pPr>
        <w:ind w:firstLine="720"/>
        <w:contextualSpacing/>
      </w:pPr>
      <w:r>
        <w:t xml:space="preserve">After the abortion, some women who experience regret and guilt concerning the abortion they procured also end up depressed (Upadhyay, Cockrill, &amp; Freedman, 2010). When depressed, these women can experience diminished self-esteem and reduced personal coping expectations. If a person’s self-esteem is affected such that coping with own expectations becomes threatened, then it would not be advisable for women to procure an abortion. This development shows that abortion can have lasting effects on a woman such that her confidence is eroded. It may be </w:t>
      </w:r>
      <w:r>
        <w:lastRenderedPageBreak/>
        <w:t xml:space="preserve">challenging for a person to achieve much without self-confidence and therefore, abortion should not be carried out. Any activity that can deny a person self-confidence in life should not be carried out. There are feelings of regret and guilt especially after it emerges that the woman who procured the abortion cannot get pregnant again (BBC, 2017). If the women undergoing abortion suffered hemorrhage and other irreversible conditions due to the abortion, such women experience depression, regrets, and guilt more than those that never aborted (Pourreza &amp; Batebi, 2011). Based on this observation, it is thus necessary to avoid abortion because of these effects. If the mother would later risk having to deal with regrets, fear, and depression, it would not be necessary to procure the abortion. </w:t>
      </w:r>
    </w:p>
    <w:p w:rsidR="00334F5F" w:rsidRDefault="00334F5F" w:rsidP="00EF7A6A">
      <w:pPr>
        <w:ind w:firstLine="720"/>
        <w:contextualSpacing/>
      </w:pPr>
      <w:r>
        <w:t xml:space="preserve">Whereas abortion is intended to terminate an unwarranted pregnancy, it appears that the effects do not end with the abortion. It would not be advisable to procure an abortion and then live the rest of one’s life regretting of the actions. Additionally, there would be no value in obtaining an abortion and remain in constant fear of ever getting pregnant again. As aforementioned, many women who had procured abortion were afraid if they would still get pregnant again. The anxiety can cause additional psychological issues which could further complicate matters for women intending to get pregnant. </w:t>
      </w:r>
    </w:p>
    <w:p w:rsidR="00334F5F" w:rsidRPr="00A335C2" w:rsidRDefault="00334F5F" w:rsidP="00334F5F">
      <w:pPr>
        <w:contextualSpacing/>
        <w:rPr>
          <w:i/>
        </w:rPr>
      </w:pPr>
      <w:r w:rsidRPr="00A335C2">
        <w:rPr>
          <w:i/>
        </w:rPr>
        <w:t>Conclusion</w:t>
      </w:r>
    </w:p>
    <w:p w:rsidR="00190351" w:rsidRDefault="00334F5F" w:rsidP="00EF7A6A">
      <w:pPr>
        <w:ind w:firstLine="720"/>
        <w:contextualSpacing/>
      </w:pPr>
      <w:r>
        <w:t xml:space="preserve">In conclusion, the debate about abortion continues with each side striving to assume victory. The proponents of abortion submit their views regarding the reasons why it should be carried out, and the opponents do the same regarding why it should not be allowed. Herein, it emerges that each side tries to justify its reasons based on what they ascribe to and their beliefs and convictions. Regardless of all views, it appears that the law recognizes abortion as legitimate. However, this essay argues against abortion and there are several reasons provided. It </w:t>
      </w:r>
      <w:r>
        <w:lastRenderedPageBreak/>
        <w:t>is argued that abortion is tantamount to murder. Additionally, it would be better to take the pregnancy to full term and then to give out the infant for adoption rather than aborting. Moreover, it also emerges that abortion primarily leads to psychological damages. Therefore, whereas a mother may succeed in terminating a pregnancy, she may have to live with mental problems such as depression, anxiety, fear, and use of drugs due to guilt and regret. Furthermore, there are instances where the woman may never have children again after procuring an abortion. Thus, abortion can have permanent effects on women, and it would be advisable not to prefer abortions. It would be better to deliver a baby and then seek legal ways to give out the child. The same case should apply to those afraid that they may not have the financial capabilities to support the child. They would instead seek out help from relevant organizations than terminating the fetus and thus risking their lives.</w:t>
      </w:r>
    </w:p>
    <w:p w:rsidR="00190351" w:rsidRDefault="00190351" w:rsidP="00EF7A6A">
      <w:pPr>
        <w:ind w:firstLine="720"/>
        <w:contextualSpacing/>
      </w:pPr>
    </w:p>
    <w:p w:rsidR="006B54E5" w:rsidRPr="006E423E" w:rsidRDefault="006B54E5" w:rsidP="00EF7A6A">
      <w:pPr>
        <w:ind w:firstLine="720"/>
        <w:contextualSpacing/>
      </w:pPr>
    </w:p>
    <w:p w:rsidR="006B54E5" w:rsidRPr="00524406" w:rsidRDefault="006B54E5" w:rsidP="00EF7A6A">
      <w:pPr>
        <w:ind w:firstLine="720"/>
        <w:contextualSpacing/>
      </w:pPr>
    </w:p>
    <w:p w:rsidR="006B54E5" w:rsidRPr="00524406" w:rsidRDefault="006B54E5" w:rsidP="00EF7A6A">
      <w:pPr>
        <w:ind w:firstLine="720"/>
        <w:contextualSpacing/>
      </w:pPr>
    </w:p>
    <w:p w:rsidR="006B54E5" w:rsidRPr="00524406" w:rsidRDefault="006B54E5" w:rsidP="00EF7A6A">
      <w:pPr>
        <w:ind w:firstLine="720"/>
        <w:contextualSpacing/>
      </w:pPr>
    </w:p>
    <w:p w:rsidR="006B54E5" w:rsidRPr="00524406" w:rsidRDefault="006B54E5">
      <w:pPr>
        <w:contextualSpacing/>
      </w:pPr>
    </w:p>
    <w:p w:rsidR="006B54E5" w:rsidRPr="00524406" w:rsidRDefault="006B54E5">
      <w:pPr>
        <w:contextualSpacing/>
      </w:pPr>
    </w:p>
    <w:p w:rsidR="006B54E5" w:rsidRPr="00524406" w:rsidRDefault="006B54E5">
      <w:pPr>
        <w:contextualSpacing/>
      </w:pPr>
    </w:p>
    <w:p w:rsidR="006B54E5" w:rsidRPr="00524406" w:rsidRDefault="006B54E5"/>
    <w:p w:rsidR="006B54E5" w:rsidRDefault="006B54E5"/>
    <w:p w:rsidR="006B54E5" w:rsidRPr="00524406" w:rsidRDefault="006B54E5"/>
    <w:p w:rsidR="006B54E5" w:rsidRPr="00524406" w:rsidRDefault="006B54E5" w:rsidP="00AA3D9E">
      <w:pPr>
        <w:jc w:val="center"/>
      </w:pPr>
      <w:r w:rsidRPr="00524406">
        <w:lastRenderedPageBreak/>
        <w:t>References</w:t>
      </w:r>
    </w:p>
    <w:p w:rsidR="00677D4F" w:rsidRPr="00524406" w:rsidRDefault="00677D4F" w:rsidP="00B93F46">
      <w:pPr>
        <w:ind w:left="720" w:hanging="720"/>
        <w:contextualSpacing/>
      </w:pPr>
      <w:r w:rsidRPr="00524406">
        <w:t xml:space="preserve">BBC. (2017). </w:t>
      </w:r>
      <w:r w:rsidRPr="00524406">
        <w:rPr>
          <w:i/>
        </w:rPr>
        <w:t>From relief to regret: Readers’ experiences of abortion</w:t>
      </w:r>
      <w:r w:rsidRPr="00524406">
        <w:t xml:space="preserve">. Retrieved from </w:t>
      </w:r>
      <w:hyperlink r:id="rId6" w:history="1">
        <w:r w:rsidRPr="00524406">
          <w:rPr>
            <w:rStyle w:val="Hyperlink"/>
            <w:color w:val="auto"/>
          </w:rPr>
          <w:t>http://www.bbc.com/news/magazine-38775641</w:t>
        </w:r>
      </w:hyperlink>
    </w:p>
    <w:p w:rsidR="00677D4F" w:rsidRPr="00524406" w:rsidRDefault="00677D4F" w:rsidP="00B93F46">
      <w:pPr>
        <w:tabs>
          <w:tab w:val="right" w:pos="9360"/>
        </w:tabs>
        <w:ind w:left="720" w:hanging="720"/>
        <w:contextualSpacing/>
      </w:pPr>
      <w:r w:rsidRPr="00524406">
        <w:t xml:space="preserve">Bickenbach, J. E., Felder, F., &amp; Schmitz, B. (2013). </w:t>
      </w:r>
      <w:r w:rsidRPr="00524406">
        <w:rPr>
          <w:i/>
        </w:rPr>
        <w:t>Disability and the good human life</w:t>
      </w:r>
      <w:r w:rsidRPr="00524406">
        <w:t xml:space="preserve">. New York, NY: Cambridge University Press. </w:t>
      </w:r>
    </w:p>
    <w:p w:rsidR="00677D4F" w:rsidRPr="00524406" w:rsidRDefault="00677D4F" w:rsidP="00B93F46">
      <w:pPr>
        <w:ind w:left="720" w:hanging="720"/>
        <w:contextualSpacing/>
      </w:pPr>
      <w:r w:rsidRPr="00524406">
        <w:t xml:space="preserve">Centers for Disease Control and Prevention (CDC). (2017). </w:t>
      </w:r>
      <w:r w:rsidRPr="00524406">
        <w:rPr>
          <w:i/>
        </w:rPr>
        <w:t>Facts about anencephaly</w:t>
      </w:r>
      <w:r w:rsidRPr="00524406">
        <w:t xml:space="preserve">. Retrieved from </w:t>
      </w:r>
      <w:hyperlink r:id="rId7" w:history="1">
        <w:r w:rsidRPr="00524406">
          <w:rPr>
            <w:rStyle w:val="Hyperlink"/>
            <w:color w:val="auto"/>
          </w:rPr>
          <w:t>https://www.cdc.gov/ncbddd/birthdefects/anencephaly.html</w:t>
        </w:r>
      </w:hyperlink>
    </w:p>
    <w:p w:rsidR="00677D4F" w:rsidRPr="00524406" w:rsidRDefault="00677D4F" w:rsidP="00B93F46">
      <w:pPr>
        <w:tabs>
          <w:tab w:val="right" w:pos="9360"/>
        </w:tabs>
        <w:ind w:left="720" w:hanging="720"/>
        <w:contextualSpacing/>
      </w:pPr>
      <w:r w:rsidRPr="00524406">
        <w:t xml:space="preserve"> Cohen, R. (2018). </w:t>
      </w:r>
      <w:r w:rsidRPr="00524406">
        <w:rPr>
          <w:i/>
        </w:rPr>
        <w:t>Denial of abortion leads to economic hardship for low-income women</w:t>
      </w:r>
      <w:r w:rsidRPr="00524406">
        <w:t xml:space="preserve">. Retrieved from </w:t>
      </w:r>
      <w:hyperlink r:id="rId8" w:history="1">
        <w:r w:rsidRPr="00524406">
          <w:rPr>
            <w:rStyle w:val="Hyperlink"/>
            <w:color w:val="auto"/>
          </w:rPr>
          <w:t>https://www.reuters.com/article/us-health-abortion-hardship/denial-of-abortion-leads-to-economic-hardship-for-low-income-women-idUSKBN1F731Z</w:t>
        </w:r>
      </w:hyperlink>
    </w:p>
    <w:p w:rsidR="00677D4F" w:rsidRPr="00524406" w:rsidRDefault="00677D4F" w:rsidP="00B93F46">
      <w:pPr>
        <w:ind w:left="720" w:hanging="720"/>
        <w:contextualSpacing/>
      </w:pPr>
      <w:r w:rsidRPr="00524406">
        <w:t xml:space="preserve">Curley, M., &amp; Johnston, C. (2013). The characteristics and severity of psychological distress after abortion among university students. </w:t>
      </w:r>
      <w:r w:rsidRPr="00524406">
        <w:rPr>
          <w:i/>
        </w:rPr>
        <w:t>The Journal of Behavioral Health Services &amp; Research, 40</w:t>
      </w:r>
      <w:r w:rsidRPr="00524406">
        <w:t>(3), 279-293.</w:t>
      </w:r>
    </w:p>
    <w:p w:rsidR="00677D4F" w:rsidRPr="00524406" w:rsidRDefault="00677D4F" w:rsidP="00B93F46">
      <w:pPr>
        <w:tabs>
          <w:tab w:val="right" w:pos="9360"/>
        </w:tabs>
        <w:ind w:left="720" w:hanging="720"/>
        <w:contextualSpacing/>
      </w:pPr>
      <w:r w:rsidRPr="00524406">
        <w:t xml:space="preserve">Derbyshire, S. W. G. (2006). Can fetuses feel pain? </w:t>
      </w:r>
      <w:r w:rsidRPr="00524406">
        <w:rPr>
          <w:i/>
        </w:rPr>
        <w:t>BMJ, 332</w:t>
      </w:r>
      <w:r w:rsidRPr="00524406">
        <w:t>(7546), 909-912.</w:t>
      </w:r>
    </w:p>
    <w:p w:rsidR="00677D4F" w:rsidRPr="00524406" w:rsidRDefault="00677D4F" w:rsidP="00B93F46">
      <w:pPr>
        <w:tabs>
          <w:tab w:val="right" w:pos="9360"/>
        </w:tabs>
        <w:ind w:left="720" w:hanging="720"/>
        <w:contextualSpacing/>
      </w:pPr>
      <w:r w:rsidRPr="00524406">
        <w:t xml:space="preserve">Friberg-Fernros, H. (2017). </w:t>
      </w:r>
      <w:r w:rsidRPr="00524406">
        <w:rPr>
          <w:i/>
        </w:rPr>
        <w:t>Making a case for stricter abortion laws</w:t>
      </w:r>
      <w:r w:rsidRPr="00524406">
        <w:t xml:space="preserve">. Cham, Switzerland: Springer. </w:t>
      </w:r>
    </w:p>
    <w:p w:rsidR="00677D4F" w:rsidRPr="00524406" w:rsidRDefault="00677D4F" w:rsidP="00B93F46">
      <w:pPr>
        <w:tabs>
          <w:tab w:val="right" w:pos="9360"/>
        </w:tabs>
        <w:ind w:left="720" w:hanging="720"/>
        <w:contextualSpacing/>
      </w:pPr>
      <w:r w:rsidRPr="00524406">
        <w:t xml:space="preserve">Guttmacher Institute. (2018). </w:t>
      </w:r>
      <w:r w:rsidRPr="00524406">
        <w:rPr>
          <w:i/>
        </w:rPr>
        <w:t>Induced abortion in the United States</w:t>
      </w:r>
      <w:r w:rsidRPr="00524406">
        <w:t xml:space="preserve">. Retrieved from </w:t>
      </w:r>
      <w:hyperlink r:id="rId9" w:history="1">
        <w:r w:rsidRPr="00524406">
          <w:rPr>
            <w:rStyle w:val="Hyperlink"/>
            <w:color w:val="auto"/>
          </w:rPr>
          <w:t>https://www.guttmacher.org/fact-sheet/induced-abortion-united-states</w:t>
        </w:r>
      </w:hyperlink>
    </w:p>
    <w:p w:rsidR="00677D4F" w:rsidRPr="00524406" w:rsidRDefault="00677D4F" w:rsidP="00B93F46">
      <w:pPr>
        <w:tabs>
          <w:tab w:val="right" w:pos="9360"/>
        </w:tabs>
        <w:ind w:left="720" w:hanging="720"/>
        <w:contextualSpacing/>
      </w:pPr>
      <w:r w:rsidRPr="00524406">
        <w:t xml:space="preserve">Herreid, S. (2017). </w:t>
      </w:r>
      <w:r w:rsidRPr="00524406">
        <w:rPr>
          <w:i/>
        </w:rPr>
        <w:t>Leading law journal: 14th amendment prohibits abortion</w:t>
      </w:r>
      <w:r w:rsidRPr="00524406">
        <w:t xml:space="preserve">. Retrieved from </w:t>
      </w:r>
      <w:hyperlink r:id="rId10" w:history="1">
        <w:r w:rsidRPr="00524406">
          <w:rPr>
            <w:rStyle w:val="Hyperlink"/>
            <w:color w:val="auto"/>
          </w:rPr>
          <w:t>https://www.catholicvote.org/leading-law-journal-14th-amendment-prohibits-abortion/#prettyPhoto</w:t>
        </w:r>
      </w:hyperlink>
    </w:p>
    <w:p w:rsidR="00677D4F" w:rsidRPr="00524406" w:rsidRDefault="00677D4F" w:rsidP="00B93F46">
      <w:pPr>
        <w:ind w:left="720" w:hanging="720"/>
        <w:contextualSpacing/>
      </w:pPr>
      <w:r w:rsidRPr="00524406">
        <w:t xml:space="preserve">Huang, Z., Hao, J., Su, P., Huang, K., Xing, X., Cheng, D.,…&amp; Tao, F. (2012). The impact of prior abortion on anxiety and depression symptoms during a subsequent pregnancy: Data </w:t>
      </w:r>
      <w:r w:rsidRPr="00524406">
        <w:lastRenderedPageBreak/>
        <w:t xml:space="preserve">from a population-based cohort study in China. </w:t>
      </w:r>
      <w:r w:rsidRPr="00524406">
        <w:rPr>
          <w:i/>
        </w:rPr>
        <w:t>Bulletin of Clinical Psychopharmacology, 22</w:t>
      </w:r>
      <w:r w:rsidRPr="00524406">
        <w:t>(1), 51-58.</w:t>
      </w:r>
    </w:p>
    <w:p w:rsidR="00677D4F" w:rsidRPr="00524406" w:rsidRDefault="00677D4F" w:rsidP="00B93F46">
      <w:pPr>
        <w:tabs>
          <w:tab w:val="right" w:pos="9360"/>
        </w:tabs>
        <w:ind w:left="720" w:hanging="720"/>
        <w:contextualSpacing/>
      </w:pPr>
      <w:r w:rsidRPr="00524406">
        <w:t xml:space="preserve">Kerman, B., Freundlich, M., &amp; Maluccio, A. (2009). </w:t>
      </w:r>
      <w:r w:rsidR="00092E97" w:rsidRPr="00524406">
        <w:rPr>
          <w:i/>
        </w:rPr>
        <w:t>Achieving</w:t>
      </w:r>
      <w:r w:rsidRPr="00524406">
        <w:rPr>
          <w:i/>
        </w:rPr>
        <w:t xml:space="preserve"> permanence for older children and youth in foster care</w:t>
      </w:r>
      <w:r w:rsidRPr="00524406">
        <w:t xml:space="preserve">. New York, NY: Columbia University Press. </w:t>
      </w:r>
    </w:p>
    <w:p w:rsidR="00677D4F" w:rsidRPr="00524406" w:rsidRDefault="00677D4F" w:rsidP="00B93F46">
      <w:pPr>
        <w:ind w:left="720" w:hanging="720"/>
        <w:contextualSpacing/>
      </w:pPr>
      <w:r w:rsidRPr="00524406">
        <w:t xml:space="preserve">Kimport, K., Foster, K., &amp; Weitz, T. A. (2011). Social sources of women’s emotional difficulty after abortion: Lessons from women’s abortion narratives. </w:t>
      </w:r>
      <w:r w:rsidRPr="00524406">
        <w:rPr>
          <w:i/>
        </w:rPr>
        <w:t>Perspectives on Sexual and Reproductive Health, 43</w:t>
      </w:r>
      <w:r w:rsidRPr="00524406">
        <w:t>(2), 103-109.</w:t>
      </w:r>
    </w:p>
    <w:p w:rsidR="00677D4F" w:rsidRPr="00524406" w:rsidRDefault="00677D4F" w:rsidP="00B93F46">
      <w:pPr>
        <w:ind w:left="720" w:hanging="720"/>
        <w:contextualSpacing/>
      </w:pPr>
      <w:r w:rsidRPr="00524406">
        <w:t xml:space="preserve">Paltrow, L. M. (2013). </w:t>
      </w:r>
      <w:r w:rsidRPr="00524406">
        <w:rPr>
          <w:i/>
        </w:rPr>
        <w:t>Roe v Wade</w:t>
      </w:r>
      <w:r w:rsidRPr="00524406">
        <w:t xml:space="preserve"> and the New Jane Crow: Reproductive rights in the age of mass incarceration. </w:t>
      </w:r>
      <w:r w:rsidRPr="00524406">
        <w:rPr>
          <w:i/>
        </w:rPr>
        <w:t>American Journal of Public Health, 103</w:t>
      </w:r>
      <w:r w:rsidRPr="00524406">
        <w:t>(1), 17-21.</w:t>
      </w:r>
    </w:p>
    <w:p w:rsidR="00677D4F" w:rsidRPr="00524406" w:rsidRDefault="00677D4F" w:rsidP="00B93F46">
      <w:pPr>
        <w:ind w:left="720" w:hanging="720"/>
        <w:contextualSpacing/>
      </w:pPr>
      <w:r w:rsidRPr="00524406">
        <w:t xml:space="preserve">Pourreza, A., &amp; Batebi, A. (2011). Psychological consequences of abortion among the post abortion care seeking women in Tehran. </w:t>
      </w:r>
      <w:r w:rsidRPr="00524406">
        <w:rPr>
          <w:i/>
        </w:rPr>
        <w:t>Iranian Journal of Psychiatry, 6</w:t>
      </w:r>
      <w:r w:rsidRPr="00524406">
        <w:t>(1), 31-36.</w:t>
      </w:r>
    </w:p>
    <w:p w:rsidR="00677D4F" w:rsidRPr="00524406" w:rsidRDefault="00677D4F" w:rsidP="00B93F46">
      <w:pPr>
        <w:tabs>
          <w:tab w:val="right" w:pos="9360"/>
        </w:tabs>
        <w:ind w:left="720" w:hanging="720"/>
        <w:contextualSpacing/>
      </w:pPr>
      <w:r w:rsidRPr="00524406">
        <w:t xml:space="preserve">ProCon.org. (2017). </w:t>
      </w:r>
      <w:r w:rsidRPr="00524406">
        <w:rPr>
          <w:i/>
        </w:rPr>
        <w:t>Should abortion be legal?</w:t>
      </w:r>
      <w:r w:rsidRPr="00524406">
        <w:t xml:space="preserve"> Retrieved from </w:t>
      </w:r>
      <w:hyperlink r:id="rId11" w:history="1">
        <w:r w:rsidRPr="00524406">
          <w:rPr>
            <w:rStyle w:val="Hyperlink"/>
            <w:color w:val="auto"/>
          </w:rPr>
          <w:t>https://abortion.procon.org/</w:t>
        </w:r>
      </w:hyperlink>
    </w:p>
    <w:p w:rsidR="00677D4F" w:rsidRPr="00524406" w:rsidRDefault="00677D4F" w:rsidP="00B93F46">
      <w:pPr>
        <w:tabs>
          <w:tab w:val="right" w:pos="9360"/>
        </w:tabs>
        <w:ind w:left="720" w:hanging="720"/>
        <w:contextualSpacing/>
      </w:pPr>
      <w:r w:rsidRPr="00524406">
        <w:t xml:space="preserve">Sanbar, S. S. (2007). </w:t>
      </w:r>
      <w:r w:rsidRPr="00524406">
        <w:rPr>
          <w:i/>
        </w:rPr>
        <w:t>Legal medicine</w:t>
      </w:r>
      <w:r w:rsidRPr="00524406">
        <w:t xml:space="preserve"> (7th ed.). Philadelphia, PA: Elsevier Health Sciences.</w:t>
      </w:r>
    </w:p>
    <w:p w:rsidR="00677D4F" w:rsidRPr="00524406" w:rsidRDefault="00677D4F" w:rsidP="00B93F46">
      <w:pPr>
        <w:ind w:left="720" w:hanging="720"/>
        <w:contextualSpacing/>
      </w:pPr>
      <w:r w:rsidRPr="00524406">
        <w:t xml:space="preserve">The Irish Times. (2010). </w:t>
      </w:r>
      <w:r w:rsidRPr="00524406">
        <w:rPr>
          <w:i/>
        </w:rPr>
        <w:t>‘Why I chose adoption over an abortion</w:t>
      </w:r>
      <w:r w:rsidRPr="00524406">
        <w:t>.</w:t>
      </w:r>
      <w:r w:rsidRPr="00524406">
        <w:rPr>
          <w:i/>
        </w:rPr>
        <w:t>’</w:t>
      </w:r>
      <w:r w:rsidRPr="00524406">
        <w:t xml:space="preserve"> Retrieved from </w:t>
      </w:r>
      <w:hyperlink r:id="rId12" w:history="1">
        <w:r w:rsidRPr="00524406">
          <w:rPr>
            <w:rStyle w:val="Hyperlink"/>
            <w:color w:val="auto"/>
          </w:rPr>
          <w:t>https://www.irishtimes.com/life-and-style/people/why-i-chose-adoption-over-an-abortion-1.673963</w:t>
        </w:r>
      </w:hyperlink>
    </w:p>
    <w:p w:rsidR="00677D4F" w:rsidRPr="00524406" w:rsidRDefault="00677D4F" w:rsidP="00B93F46">
      <w:pPr>
        <w:ind w:left="720" w:hanging="720"/>
        <w:contextualSpacing/>
      </w:pPr>
      <w:r w:rsidRPr="00524406">
        <w:t xml:space="preserve">Upadhyay, U. D., Cockrill, K., &amp; Freedman, L. R. (2010). Informing abortion counseling: An examination of evidence-based practices used in emotional care for other stigmatized and sensitive health issues. </w:t>
      </w:r>
      <w:r w:rsidRPr="00524406">
        <w:rPr>
          <w:i/>
        </w:rPr>
        <w:t>Patient Education &amp; Counseling, 81</w:t>
      </w:r>
      <w:r w:rsidRPr="00524406">
        <w:t>(3), 415-421.</w:t>
      </w:r>
    </w:p>
    <w:p w:rsidR="00421F4B" w:rsidRPr="00524406" w:rsidRDefault="007040B9" w:rsidP="007040B9">
      <w:pPr>
        <w:tabs>
          <w:tab w:val="right" w:pos="9360"/>
        </w:tabs>
      </w:pPr>
      <w:r w:rsidRPr="00524406">
        <w:tab/>
      </w:r>
    </w:p>
    <w:sectPr w:rsidR="00421F4B" w:rsidRPr="00524406" w:rsidSect="0053741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99" w:rsidRDefault="002D7799" w:rsidP="0053741B">
      <w:pPr>
        <w:spacing w:after="0" w:line="240" w:lineRule="auto"/>
      </w:pPr>
      <w:r>
        <w:separator/>
      </w:r>
    </w:p>
  </w:endnote>
  <w:endnote w:type="continuationSeparator" w:id="1">
    <w:p w:rsidR="002D7799" w:rsidRDefault="002D7799" w:rsidP="00537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99" w:rsidRDefault="002D7799" w:rsidP="0053741B">
      <w:pPr>
        <w:spacing w:after="0" w:line="240" w:lineRule="auto"/>
      </w:pPr>
      <w:r>
        <w:separator/>
      </w:r>
    </w:p>
  </w:footnote>
  <w:footnote w:type="continuationSeparator" w:id="1">
    <w:p w:rsidR="002D7799" w:rsidRDefault="002D7799" w:rsidP="00537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8083"/>
      <w:docPartObj>
        <w:docPartGallery w:val="Page Numbers (Top of Page)"/>
        <w:docPartUnique/>
      </w:docPartObj>
    </w:sdtPr>
    <w:sdtContent>
      <w:p w:rsidR="0053741B" w:rsidRDefault="0053741B" w:rsidP="0053741B">
        <w:pPr>
          <w:pStyle w:val="Header"/>
        </w:pPr>
        <w:r>
          <w:t xml:space="preserve">ABORTION                                                                                                                         </w:t>
        </w:r>
        <w:fldSimple w:instr=" PAGE   \* MERGEFORMAT ">
          <w:r w:rsidR="00502195">
            <w:rPr>
              <w:noProof/>
            </w:rPr>
            <w:t>11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1B" w:rsidRDefault="0053741B">
    <w:pPr>
      <w:pStyle w:val="Header"/>
    </w:pPr>
    <w:r>
      <w:t>Running head: ABORTION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3F37"/>
    <w:rsid w:val="00020F85"/>
    <w:rsid w:val="00023486"/>
    <w:rsid w:val="0002357A"/>
    <w:rsid w:val="00030A11"/>
    <w:rsid w:val="00032BA5"/>
    <w:rsid w:val="00032C8B"/>
    <w:rsid w:val="00033937"/>
    <w:rsid w:val="00051944"/>
    <w:rsid w:val="00052BC4"/>
    <w:rsid w:val="00055A37"/>
    <w:rsid w:val="00060FB7"/>
    <w:rsid w:val="00061C54"/>
    <w:rsid w:val="00061F6D"/>
    <w:rsid w:val="00081358"/>
    <w:rsid w:val="00082F05"/>
    <w:rsid w:val="0008366C"/>
    <w:rsid w:val="00086C55"/>
    <w:rsid w:val="00092E97"/>
    <w:rsid w:val="0009382B"/>
    <w:rsid w:val="000948FA"/>
    <w:rsid w:val="000A7DAA"/>
    <w:rsid w:val="000B140C"/>
    <w:rsid w:val="000B2190"/>
    <w:rsid w:val="000B44AF"/>
    <w:rsid w:val="000B7D5B"/>
    <w:rsid w:val="000F013E"/>
    <w:rsid w:val="000F052F"/>
    <w:rsid w:val="000F134A"/>
    <w:rsid w:val="000F1A87"/>
    <w:rsid w:val="00101E29"/>
    <w:rsid w:val="001026DA"/>
    <w:rsid w:val="00103F5A"/>
    <w:rsid w:val="00111C9F"/>
    <w:rsid w:val="0012000A"/>
    <w:rsid w:val="00127132"/>
    <w:rsid w:val="0013131D"/>
    <w:rsid w:val="00144844"/>
    <w:rsid w:val="0014608B"/>
    <w:rsid w:val="001462A9"/>
    <w:rsid w:val="001466CB"/>
    <w:rsid w:val="00153B14"/>
    <w:rsid w:val="00154C70"/>
    <w:rsid w:val="00170E11"/>
    <w:rsid w:val="0017314A"/>
    <w:rsid w:val="00174D36"/>
    <w:rsid w:val="00176A36"/>
    <w:rsid w:val="00182F87"/>
    <w:rsid w:val="00190351"/>
    <w:rsid w:val="001930EB"/>
    <w:rsid w:val="00194351"/>
    <w:rsid w:val="00194D1B"/>
    <w:rsid w:val="001A1573"/>
    <w:rsid w:val="001A34A7"/>
    <w:rsid w:val="001B1148"/>
    <w:rsid w:val="001B118F"/>
    <w:rsid w:val="001C4992"/>
    <w:rsid w:val="001D0F27"/>
    <w:rsid w:val="001D36F0"/>
    <w:rsid w:val="001D6A32"/>
    <w:rsid w:val="001D7CC8"/>
    <w:rsid w:val="0020413B"/>
    <w:rsid w:val="002052A1"/>
    <w:rsid w:val="0020713E"/>
    <w:rsid w:val="00207A9F"/>
    <w:rsid w:val="00214FCF"/>
    <w:rsid w:val="00224B98"/>
    <w:rsid w:val="002264B3"/>
    <w:rsid w:val="00230FDF"/>
    <w:rsid w:val="00232DB3"/>
    <w:rsid w:val="00237BC8"/>
    <w:rsid w:val="002444E7"/>
    <w:rsid w:val="00247707"/>
    <w:rsid w:val="00266336"/>
    <w:rsid w:val="00266C72"/>
    <w:rsid w:val="0026799E"/>
    <w:rsid w:val="00274EFE"/>
    <w:rsid w:val="002867C8"/>
    <w:rsid w:val="00290607"/>
    <w:rsid w:val="0029430B"/>
    <w:rsid w:val="002946E1"/>
    <w:rsid w:val="002976FA"/>
    <w:rsid w:val="002A7D04"/>
    <w:rsid w:val="002B0AE0"/>
    <w:rsid w:val="002B42A1"/>
    <w:rsid w:val="002C1B4F"/>
    <w:rsid w:val="002C393D"/>
    <w:rsid w:val="002D5E32"/>
    <w:rsid w:val="002D7799"/>
    <w:rsid w:val="002E21EA"/>
    <w:rsid w:val="002E5E31"/>
    <w:rsid w:val="002E6804"/>
    <w:rsid w:val="002E6BF5"/>
    <w:rsid w:val="002F348B"/>
    <w:rsid w:val="003059E9"/>
    <w:rsid w:val="00307186"/>
    <w:rsid w:val="003175E1"/>
    <w:rsid w:val="00317BF8"/>
    <w:rsid w:val="003208F1"/>
    <w:rsid w:val="00323ED9"/>
    <w:rsid w:val="003265E0"/>
    <w:rsid w:val="00327472"/>
    <w:rsid w:val="00327CAE"/>
    <w:rsid w:val="00334F5F"/>
    <w:rsid w:val="00335B87"/>
    <w:rsid w:val="00337876"/>
    <w:rsid w:val="00347B95"/>
    <w:rsid w:val="00350FA9"/>
    <w:rsid w:val="00352AC6"/>
    <w:rsid w:val="00355177"/>
    <w:rsid w:val="003574CC"/>
    <w:rsid w:val="00361712"/>
    <w:rsid w:val="00365752"/>
    <w:rsid w:val="0036685A"/>
    <w:rsid w:val="00376774"/>
    <w:rsid w:val="00377DAB"/>
    <w:rsid w:val="00382EDC"/>
    <w:rsid w:val="00386076"/>
    <w:rsid w:val="00392C1D"/>
    <w:rsid w:val="00393BE7"/>
    <w:rsid w:val="003947E7"/>
    <w:rsid w:val="00396F39"/>
    <w:rsid w:val="003976C5"/>
    <w:rsid w:val="00397FEF"/>
    <w:rsid w:val="003A708A"/>
    <w:rsid w:val="003B11A7"/>
    <w:rsid w:val="003B340F"/>
    <w:rsid w:val="003B390E"/>
    <w:rsid w:val="003C3FF9"/>
    <w:rsid w:val="003C7C81"/>
    <w:rsid w:val="003D09B5"/>
    <w:rsid w:val="003D11DF"/>
    <w:rsid w:val="003D1298"/>
    <w:rsid w:val="003D38D1"/>
    <w:rsid w:val="003D44A8"/>
    <w:rsid w:val="003D5639"/>
    <w:rsid w:val="003E310D"/>
    <w:rsid w:val="003E5AE0"/>
    <w:rsid w:val="003E66B2"/>
    <w:rsid w:val="003E77DF"/>
    <w:rsid w:val="00410064"/>
    <w:rsid w:val="00410462"/>
    <w:rsid w:val="0041229F"/>
    <w:rsid w:val="0041435C"/>
    <w:rsid w:val="00420422"/>
    <w:rsid w:val="00421F4B"/>
    <w:rsid w:val="00440A08"/>
    <w:rsid w:val="00444583"/>
    <w:rsid w:val="00446AE9"/>
    <w:rsid w:val="00450C7F"/>
    <w:rsid w:val="00461FBB"/>
    <w:rsid w:val="00462BCB"/>
    <w:rsid w:val="00463C1C"/>
    <w:rsid w:val="00464838"/>
    <w:rsid w:val="00464D0F"/>
    <w:rsid w:val="004712EE"/>
    <w:rsid w:val="0047272B"/>
    <w:rsid w:val="00482C33"/>
    <w:rsid w:val="00485895"/>
    <w:rsid w:val="00491FAD"/>
    <w:rsid w:val="004A12AA"/>
    <w:rsid w:val="004A136B"/>
    <w:rsid w:val="004A6CC2"/>
    <w:rsid w:val="004B68F7"/>
    <w:rsid w:val="004D5ECF"/>
    <w:rsid w:val="004D74ED"/>
    <w:rsid w:val="004E0669"/>
    <w:rsid w:val="004E3715"/>
    <w:rsid w:val="004E3C6A"/>
    <w:rsid w:val="004E44AB"/>
    <w:rsid w:val="004F4746"/>
    <w:rsid w:val="00502195"/>
    <w:rsid w:val="00504861"/>
    <w:rsid w:val="00504BA9"/>
    <w:rsid w:val="00506723"/>
    <w:rsid w:val="005114EC"/>
    <w:rsid w:val="0051712A"/>
    <w:rsid w:val="00517C4C"/>
    <w:rsid w:val="00524406"/>
    <w:rsid w:val="00526C4C"/>
    <w:rsid w:val="005301E6"/>
    <w:rsid w:val="0053468B"/>
    <w:rsid w:val="005348E3"/>
    <w:rsid w:val="0053741B"/>
    <w:rsid w:val="00543C79"/>
    <w:rsid w:val="0054710B"/>
    <w:rsid w:val="00547CDF"/>
    <w:rsid w:val="0056121C"/>
    <w:rsid w:val="00572B90"/>
    <w:rsid w:val="00575D0E"/>
    <w:rsid w:val="00586E5E"/>
    <w:rsid w:val="005927E3"/>
    <w:rsid w:val="005A507A"/>
    <w:rsid w:val="005B215E"/>
    <w:rsid w:val="005B7051"/>
    <w:rsid w:val="005C0C04"/>
    <w:rsid w:val="005C27CD"/>
    <w:rsid w:val="005C4828"/>
    <w:rsid w:val="005C4F1C"/>
    <w:rsid w:val="005C6BE1"/>
    <w:rsid w:val="005D7F49"/>
    <w:rsid w:val="005E286E"/>
    <w:rsid w:val="005F3464"/>
    <w:rsid w:val="005F4E6D"/>
    <w:rsid w:val="005F4F16"/>
    <w:rsid w:val="006059E6"/>
    <w:rsid w:val="006101AB"/>
    <w:rsid w:val="00613C66"/>
    <w:rsid w:val="00617CEA"/>
    <w:rsid w:val="0062016A"/>
    <w:rsid w:val="00620B0B"/>
    <w:rsid w:val="00623AE5"/>
    <w:rsid w:val="006248E8"/>
    <w:rsid w:val="00626169"/>
    <w:rsid w:val="00636225"/>
    <w:rsid w:val="00640C23"/>
    <w:rsid w:val="006436CD"/>
    <w:rsid w:val="00645914"/>
    <w:rsid w:val="0064603D"/>
    <w:rsid w:val="00650CAD"/>
    <w:rsid w:val="00655C65"/>
    <w:rsid w:val="0065674F"/>
    <w:rsid w:val="00657A5E"/>
    <w:rsid w:val="006656A4"/>
    <w:rsid w:val="006662F1"/>
    <w:rsid w:val="0067124D"/>
    <w:rsid w:val="006736A7"/>
    <w:rsid w:val="00676CF8"/>
    <w:rsid w:val="00677D4F"/>
    <w:rsid w:val="006A0241"/>
    <w:rsid w:val="006B54E5"/>
    <w:rsid w:val="006B58CB"/>
    <w:rsid w:val="006B7C1C"/>
    <w:rsid w:val="006C08F9"/>
    <w:rsid w:val="006D228C"/>
    <w:rsid w:val="006D5A4F"/>
    <w:rsid w:val="006E423E"/>
    <w:rsid w:val="006E517C"/>
    <w:rsid w:val="006E607A"/>
    <w:rsid w:val="006E77F8"/>
    <w:rsid w:val="00703702"/>
    <w:rsid w:val="007040B9"/>
    <w:rsid w:val="00714636"/>
    <w:rsid w:val="00716BCD"/>
    <w:rsid w:val="007325B3"/>
    <w:rsid w:val="00732D32"/>
    <w:rsid w:val="00742166"/>
    <w:rsid w:val="007472BE"/>
    <w:rsid w:val="00747EAB"/>
    <w:rsid w:val="0075398C"/>
    <w:rsid w:val="00755147"/>
    <w:rsid w:val="00765765"/>
    <w:rsid w:val="00766FE9"/>
    <w:rsid w:val="00772803"/>
    <w:rsid w:val="00780496"/>
    <w:rsid w:val="007829A0"/>
    <w:rsid w:val="00787402"/>
    <w:rsid w:val="00791EA1"/>
    <w:rsid w:val="007953CC"/>
    <w:rsid w:val="007B197C"/>
    <w:rsid w:val="007B2A81"/>
    <w:rsid w:val="007B5D5D"/>
    <w:rsid w:val="007C0680"/>
    <w:rsid w:val="007C1834"/>
    <w:rsid w:val="007C1EC6"/>
    <w:rsid w:val="007C351E"/>
    <w:rsid w:val="007D1DCA"/>
    <w:rsid w:val="007D2C2A"/>
    <w:rsid w:val="007D79DF"/>
    <w:rsid w:val="007E3623"/>
    <w:rsid w:val="007E386E"/>
    <w:rsid w:val="007E4DDC"/>
    <w:rsid w:val="007E5C2F"/>
    <w:rsid w:val="007E6F99"/>
    <w:rsid w:val="007F4DBE"/>
    <w:rsid w:val="00800E51"/>
    <w:rsid w:val="00801E6E"/>
    <w:rsid w:val="008116CD"/>
    <w:rsid w:val="00812F7A"/>
    <w:rsid w:val="00825D5E"/>
    <w:rsid w:val="00830D1D"/>
    <w:rsid w:val="00832041"/>
    <w:rsid w:val="008431A4"/>
    <w:rsid w:val="008469D7"/>
    <w:rsid w:val="00850A27"/>
    <w:rsid w:val="00860F81"/>
    <w:rsid w:val="00861441"/>
    <w:rsid w:val="00861490"/>
    <w:rsid w:val="00862995"/>
    <w:rsid w:val="00862D58"/>
    <w:rsid w:val="00862F78"/>
    <w:rsid w:val="0086644E"/>
    <w:rsid w:val="008673DF"/>
    <w:rsid w:val="00867AFE"/>
    <w:rsid w:val="00871545"/>
    <w:rsid w:val="008804F7"/>
    <w:rsid w:val="00880E0A"/>
    <w:rsid w:val="0088376F"/>
    <w:rsid w:val="00893993"/>
    <w:rsid w:val="008A0232"/>
    <w:rsid w:val="008A0C6F"/>
    <w:rsid w:val="008A3113"/>
    <w:rsid w:val="008B556E"/>
    <w:rsid w:val="008C5B6F"/>
    <w:rsid w:val="008D4B68"/>
    <w:rsid w:val="008D6E73"/>
    <w:rsid w:val="008D7361"/>
    <w:rsid w:val="008D7EED"/>
    <w:rsid w:val="008E01DA"/>
    <w:rsid w:val="008E08C4"/>
    <w:rsid w:val="008E6ECD"/>
    <w:rsid w:val="008F4E21"/>
    <w:rsid w:val="0091533D"/>
    <w:rsid w:val="009200E4"/>
    <w:rsid w:val="00920F0B"/>
    <w:rsid w:val="00925D44"/>
    <w:rsid w:val="00925EFE"/>
    <w:rsid w:val="0092741A"/>
    <w:rsid w:val="00931AB6"/>
    <w:rsid w:val="0093277C"/>
    <w:rsid w:val="00932A1D"/>
    <w:rsid w:val="00936782"/>
    <w:rsid w:val="00940F59"/>
    <w:rsid w:val="009413AB"/>
    <w:rsid w:val="0094396F"/>
    <w:rsid w:val="0095690D"/>
    <w:rsid w:val="009715B5"/>
    <w:rsid w:val="009764B5"/>
    <w:rsid w:val="0097739B"/>
    <w:rsid w:val="009864D1"/>
    <w:rsid w:val="00992764"/>
    <w:rsid w:val="009A23F1"/>
    <w:rsid w:val="009A6231"/>
    <w:rsid w:val="009B0B45"/>
    <w:rsid w:val="009B0C87"/>
    <w:rsid w:val="009B32C4"/>
    <w:rsid w:val="009B3E32"/>
    <w:rsid w:val="009B40B7"/>
    <w:rsid w:val="009C044B"/>
    <w:rsid w:val="009C17E5"/>
    <w:rsid w:val="009D3380"/>
    <w:rsid w:val="009D50BC"/>
    <w:rsid w:val="009E6462"/>
    <w:rsid w:val="009F11BB"/>
    <w:rsid w:val="009F2F3F"/>
    <w:rsid w:val="009F4CF1"/>
    <w:rsid w:val="00A002CB"/>
    <w:rsid w:val="00A005B7"/>
    <w:rsid w:val="00A01F86"/>
    <w:rsid w:val="00A049F4"/>
    <w:rsid w:val="00A0679F"/>
    <w:rsid w:val="00A07BD7"/>
    <w:rsid w:val="00A13139"/>
    <w:rsid w:val="00A24865"/>
    <w:rsid w:val="00A335C2"/>
    <w:rsid w:val="00A344DE"/>
    <w:rsid w:val="00A3472B"/>
    <w:rsid w:val="00A3565B"/>
    <w:rsid w:val="00A37663"/>
    <w:rsid w:val="00A47F62"/>
    <w:rsid w:val="00A5186E"/>
    <w:rsid w:val="00A57C75"/>
    <w:rsid w:val="00A611ED"/>
    <w:rsid w:val="00A615AF"/>
    <w:rsid w:val="00A74BD6"/>
    <w:rsid w:val="00A75D5C"/>
    <w:rsid w:val="00A80190"/>
    <w:rsid w:val="00A8241F"/>
    <w:rsid w:val="00A8450A"/>
    <w:rsid w:val="00A86D02"/>
    <w:rsid w:val="00A92F53"/>
    <w:rsid w:val="00A94239"/>
    <w:rsid w:val="00A97C63"/>
    <w:rsid w:val="00AA0011"/>
    <w:rsid w:val="00AA3D9E"/>
    <w:rsid w:val="00AB6529"/>
    <w:rsid w:val="00AC0923"/>
    <w:rsid w:val="00AC1861"/>
    <w:rsid w:val="00AE0BFD"/>
    <w:rsid w:val="00AE20C4"/>
    <w:rsid w:val="00AE422F"/>
    <w:rsid w:val="00AE5FE1"/>
    <w:rsid w:val="00AF13C3"/>
    <w:rsid w:val="00AF2739"/>
    <w:rsid w:val="00AF6C0E"/>
    <w:rsid w:val="00B05719"/>
    <w:rsid w:val="00B05C4C"/>
    <w:rsid w:val="00B24298"/>
    <w:rsid w:val="00B2589A"/>
    <w:rsid w:val="00B329C9"/>
    <w:rsid w:val="00B41BB1"/>
    <w:rsid w:val="00B421BD"/>
    <w:rsid w:val="00B42D0F"/>
    <w:rsid w:val="00B5215C"/>
    <w:rsid w:val="00B6415E"/>
    <w:rsid w:val="00B67EC6"/>
    <w:rsid w:val="00B70B3A"/>
    <w:rsid w:val="00B73211"/>
    <w:rsid w:val="00B767D7"/>
    <w:rsid w:val="00B81CE6"/>
    <w:rsid w:val="00B82354"/>
    <w:rsid w:val="00B830DF"/>
    <w:rsid w:val="00B8336A"/>
    <w:rsid w:val="00B84F31"/>
    <w:rsid w:val="00B92C9E"/>
    <w:rsid w:val="00B93F46"/>
    <w:rsid w:val="00BA096C"/>
    <w:rsid w:val="00BB4A20"/>
    <w:rsid w:val="00BB7CE4"/>
    <w:rsid w:val="00BC0DB8"/>
    <w:rsid w:val="00BD2085"/>
    <w:rsid w:val="00BD230E"/>
    <w:rsid w:val="00BD442E"/>
    <w:rsid w:val="00BE2B04"/>
    <w:rsid w:val="00BE517D"/>
    <w:rsid w:val="00BF0D31"/>
    <w:rsid w:val="00BF3DD7"/>
    <w:rsid w:val="00BF51D1"/>
    <w:rsid w:val="00BF6492"/>
    <w:rsid w:val="00C01412"/>
    <w:rsid w:val="00C15F28"/>
    <w:rsid w:val="00C17559"/>
    <w:rsid w:val="00C20078"/>
    <w:rsid w:val="00C2127B"/>
    <w:rsid w:val="00C22749"/>
    <w:rsid w:val="00C22864"/>
    <w:rsid w:val="00C47AFF"/>
    <w:rsid w:val="00C53501"/>
    <w:rsid w:val="00C61BE8"/>
    <w:rsid w:val="00C6621F"/>
    <w:rsid w:val="00C721E1"/>
    <w:rsid w:val="00C75334"/>
    <w:rsid w:val="00C75FC4"/>
    <w:rsid w:val="00C846E2"/>
    <w:rsid w:val="00C85277"/>
    <w:rsid w:val="00C9301A"/>
    <w:rsid w:val="00C93D65"/>
    <w:rsid w:val="00C9465A"/>
    <w:rsid w:val="00CA38D9"/>
    <w:rsid w:val="00CA3BCA"/>
    <w:rsid w:val="00CB05C2"/>
    <w:rsid w:val="00CB0D0D"/>
    <w:rsid w:val="00CB2993"/>
    <w:rsid w:val="00CB4456"/>
    <w:rsid w:val="00CB74B9"/>
    <w:rsid w:val="00CC4DDF"/>
    <w:rsid w:val="00CC5682"/>
    <w:rsid w:val="00CD6560"/>
    <w:rsid w:val="00CE19B9"/>
    <w:rsid w:val="00CF0708"/>
    <w:rsid w:val="00CF0DB8"/>
    <w:rsid w:val="00CF2F09"/>
    <w:rsid w:val="00D012E6"/>
    <w:rsid w:val="00D04E2B"/>
    <w:rsid w:val="00D05604"/>
    <w:rsid w:val="00D13767"/>
    <w:rsid w:val="00D17C4D"/>
    <w:rsid w:val="00D243B9"/>
    <w:rsid w:val="00D40BFF"/>
    <w:rsid w:val="00D40DC0"/>
    <w:rsid w:val="00D45504"/>
    <w:rsid w:val="00D56157"/>
    <w:rsid w:val="00D5732A"/>
    <w:rsid w:val="00D619D6"/>
    <w:rsid w:val="00D63B49"/>
    <w:rsid w:val="00D76B27"/>
    <w:rsid w:val="00D7742C"/>
    <w:rsid w:val="00D800F9"/>
    <w:rsid w:val="00D82430"/>
    <w:rsid w:val="00D853EA"/>
    <w:rsid w:val="00D923BA"/>
    <w:rsid w:val="00DA0DBF"/>
    <w:rsid w:val="00DA35EA"/>
    <w:rsid w:val="00DA5CED"/>
    <w:rsid w:val="00DA7DCA"/>
    <w:rsid w:val="00DB46F8"/>
    <w:rsid w:val="00DC127D"/>
    <w:rsid w:val="00DC3F37"/>
    <w:rsid w:val="00DC5260"/>
    <w:rsid w:val="00DC70F2"/>
    <w:rsid w:val="00DC712B"/>
    <w:rsid w:val="00DC75CF"/>
    <w:rsid w:val="00DE4F65"/>
    <w:rsid w:val="00DF23F1"/>
    <w:rsid w:val="00DF3F79"/>
    <w:rsid w:val="00E05A28"/>
    <w:rsid w:val="00E2057B"/>
    <w:rsid w:val="00E2198C"/>
    <w:rsid w:val="00E42631"/>
    <w:rsid w:val="00E44BE9"/>
    <w:rsid w:val="00E458F3"/>
    <w:rsid w:val="00E539F8"/>
    <w:rsid w:val="00E53B12"/>
    <w:rsid w:val="00E67B60"/>
    <w:rsid w:val="00E7028C"/>
    <w:rsid w:val="00E70458"/>
    <w:rsid w:val="00E70B57"/>
    <w:rsid w:val="00E72CB2"/>
    <w:rsid w:val="00E75458"/>
    <w:rsid w:val="00E765AE"/>
    <w:rsid w:val="00E83599"/>
    <w:rsid w:val="00E9640F"/>
    <w:rsid w:val="00E9647C"/>
    <w:rsid w:val="00E96BBA"/>
    <w:rsid w:val="00EB57F4"/>
    <w:rsid w:val="00EB5EEC"/>
    <w:rsid w:val="00EB7ED4"/>
    <w:rsid w:val="00EC0E3B"/>
    <w:rsid w:val="00EC4622"/>
    <w:rsid w:val="00EC4B6F"/>
    <w:rsid w:val="00EC70A1"/>
    <w:rsid w:val="00EC7AF0"/>
    <w:rsid w:val="00EE4139"/>
    <w:rsid w:val="00EF3659"/>
    <w:rsid w:val="00EF4CB6"/>
    <w:rsid w:val="00EF4D66"/>
    <w:rsid w:val="00EF7A6A"/>
    <w:rsid w:val="00F029B4"/>
    <w:rsid w:val="00F06761"/>
    <w:rsid w:val="00F07843"/>
    <w:rsid w:val="00F14CA3"/>
    <w:rsid w:val="00F15B34"/>
    <w:rsid w:val="00F21449"/>
    <w:rsid w:val="00F24066"/>
    <w:rsid w:val="00F32652"/>
    <w:rsid w:val="00F34514"/>
    <w:rsid w:val="00F35EB9"/>
    <w:rsid w:val="00F438EB"/>
    <w:rsid w:val="00F56982"/>
    <w:rsid w:val="00F57C59"/>
    <w:rsid w:val="00F727FA"/>
    <w:rsid w:val="00F769A4"/>
    <w:rsid w:val="00F85AEB"/>
    <w:rsid w:val="00F861C0"/>
    <w:rsid w:val="00F86CFE"/>
    <w:rsid w:val="00F86EC9"/>
    <w:rsid w:val="00F87223"/>
    <w:rsid w:val="00F87FFC"/>
    <w:rsid w:val="00F92D0F"/>
    <w:rsid w:val="00F942F5"/>
    <w:rsid w:val="00F97063"/>
    <w:rsid w:val="00FA1153"/>
    <w:rsid w:val="00FA4505"/>
    <w:rsid w:val="00FD2D10"/>
    <w:rsid w:val="00FE45C2"/>
    <w:rsid w:val="00FE66A7"/>
    <w:rsid w:val="00FE7E42"/>
    <w:rsid w:val="00FF0BE6"/>
    <w:rsid w:val="00FF0EE1"/>
    <w:rsid w:val="00FF5FD7"/>
    <w:rsid w:val="00FF6B55"/>
    <w:rsid w:val="00FF6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4E5"/>
    <w:rPr>
      <w:color w:val="0000FF" w:themeColor="hyperlink"/>
      <w:u w:val="single"/>
    </w:rPr>
  </w:style>
  <w:style w:type="paragraph" w:styleId="Header">
    <w:name w:val="header"/>
    <w:basedOn w:val="Normal"/>
    <w:link w:val="HeaderChar"/>
    <w:uiPriority w:val="99"/>
    <w:unhideWhenUsed/>
    <w:rsid w:val="0053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1B"/>
  </w:style>
  <w:style w:type="paragraph" w:styleId="Footer">
    <w:name w:val="footer"/>
    <w:basedOn w:val="Normal"/>
    <w:link w:val="FooterChar"/>
    <w:uiPriority w:val="99"/>
    <w:semiHidden/>
    <w:unhideWhenUsed/>
    <w:rsid w:val="005374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4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health-abortion-hardship/denial-of-abortion-leads-to-economic-hardship-for-low-income-women-idUSKBN1F731Z"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c.gov/ncbddd/birthdefects/anencephaly.html" TargetMode="External"/><Relationship Id="rId12" Type="http://schemas.openxmlformats.org/officeDocument/2006/relationships/hyperlink" Target="https://www.irishtimes.com/life-and-style/people/why-i-chose-adoption-over-an-abortion-1.67396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bc.com/news/magazine-38775641" TargetMode="External"/><Relationship Id="rId11" Type="http://schemas.openxmlformats.org/officeDocument/2006/relationships/hyperlink" Target="https://abortion.procon.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atholicvote.org/leading-law-journal-14th-amendment-prohibits-abortion/#prettyPhoto" TargetMode="External"/><Relationship Id="rId4" Type="http://schemas.openxmlformats.org/officeDocument/2006/relationships/footnotes" Target="footnotes.xml"/><Relationship Id="rId9" Type="http://schemas.openxmlformats.org/officeDocument/2006/relationships/hyperlink" Target="https://www.guttmacher.org/fact-sheet/induced-abortion-united-stat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12</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653</cp:revision>
  <dcterms:created xsi:type="dcterms:W3CDTF">2018-03-20T14:59:00Z</dcterms:created>
  <dcterms:modified xsi:type="dcterms:W3CDTF">2018-03-24T04:24:00Z</dcterms:modified>
</cp:coreProperties>
</file>