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D8" w:rsidRPr="00BB0A10" w:rsidRDefault="00432ED8"/>
    <w:p w:rsidR="00432ED8" w:rsidRPr="00BB0A10" w:rsidRDefault="00432ED8"/>
    <w:p w:rsidR="00432ED8" w:rsidRPr="00BB0A10" w:rsidRDefault="00432ED8"/>
    <w:p w:rsidR="00F719E4" w:rsidRPr="00BB0A10" w:rsidRDefault="00F719E4" w:rsidP="00432ED8">
      <w:pPr>
        <w:jc w:val="center"/>
      </w:pPr>
      <w:r w:rsidRPr="00BB0A10">
        <w:t>Critical Response Essay</w:t>
      </w:r>
    </w:p>
    <w:p w:rsidR="00432ED8" w:rsidRPr="00BB0A10" w:rsidRDefault="00432ED8" w:rsidP="00432ED8">
      <w:pPr>
        <w:jc w:val="center"/>
      </w:pPr>
      <w:r w:rsidRPr="00BB0A10">
        <w:t>Student’s Name</w:t>
      </w:r>
    </w:p>
    <w:p w:rsidR="00432ED8" w:rsidRPr="00BB0A10" w:rsidRDefault="00432ED8" w:rsidP="00432ED8">
      <w:pPr>
        <w:jc w:val="center"/>
      </w:pPr>
      <w:r w:rsidRPr="00BB0A10">
        <w:t>Institution</w:t>
      </w:r>
    </w:p>
    <w:p w:rsidR="00432ED8" w:rsidRPr="00BB0A10" w:rsidRDefault="00432ED8" w:rsidP="00432ED8">
      <w:pPr>
        <w:jc w:val="center"/>
      </w:pPr>
      <w:r w:rsidRPr="00BB0A10">
        <w:t>Date</w:t>
      </w:r>
    </w:p>
    <w:p w:rsidR="00432ED8" w:rsidRPr="00BB0A10" w:rsidRDefault="00432ED8" w:rsidP="00432ED8">
      <w:pPr>
        <w:jc w:val="center"/>
      </w:pPr>
    </w:p>
    <w:p w:rsidR="00432ED8" w:rsidRPr="00BB0A10" w:rsidRDefault="00432ED8" w:rsidP="00432ED8">
      <w:pPr>
        <w:jc w:val="center"/>
      </w:pPr>
    </w:p>
    <w:p w:rsidR="00432ED8" w:rsidRPr="00BB0A10" w:rsidRDefault="00432ED8" w:rsidP="00432ED8">
      <w:pPr>
        <w:jc w:val="center"/>
      </w:pPr>
    </w:p>
    <w:p w:rsidR="00432ED8" w:rsidRPr="00BB0A10" w:rsidRDefault="00432ED8" w:rsidP="00432ED8">
      <w:pPr>
        <w:jc w:val="center"/>
      </w:pPr>
    </w:p>
    <w:p w:rsidR="00432ED8" w:rsidRPr="00BB0A10" w:rsidRDefault="00432ED8" w:rsidP="00432ED8">
      <w:pPr>
        <w:jc w:val="center"/>
      </w:pPr>
    </w:p>
    <w:p w:rsidR="00432ED8" w:rsidRPr="00BB0A10" w:rsidRDefault="00432ED8" w:rsidP="00432ED8">
      <w:pPr>
        <w:jc w:val="center"/>
      </w:pPr>
    </w:p>
    <w:p w:rsidR="00D97FD3" w:rsidRPr="00BB0A10" w:rsidRDefault="00D97FD3" w:rsidP="00432ED8">
      <w:pPr>
        <w:jc w:val="center"/>
      </w:pPr>
    </w:p>
    <w:p w:rsidR="00D97FD3" w:rsidRPr="00BB0A10" w:rsidRDefault="00D97FD3" w:rsidP="00432ED8">
      <w:pPr>
        <w:jc w:val="center"/>
      </w:pPr>
    </w:p>
    <w:p w:rsidR="00D97FD3" w:rsidRPr="00BB0A10" w:rsidRDefault="00D97FD3" w:rsidP="00432ED8">
      <w:pPr>
        <w:jc w:val="center"/>
      </w:pPr>
    </w:p>
    <w:p w:rsidR="00D97FD3" w:rsidRPr="00BB0A10" w:rsidRDefault="00D97FD3" w:rsidP="00D97FD3"/>
    <w:p w:rsidR="00F719E4" w:rsidRPr="00BB0A10" w:rsidRDefault="00884BB6">
      <w:pPr>
        <w:rPr>
          <w:b/>
          <w:i/>
        </w:rPr>
      </w:pPr>
      <w:r>
        <w:rPr>
          <w:b/>
          <w:i/>
        </w:rPr>
        <w:lastRenderedPageBreak/>
        <w:t>The r</w:t>
      </w:r>
      <w:r w:rsidR="001F3BD5" w:rsidRPr="00BB0A10">
        <w:rPr>
          <w:b/>
          <w:i/>
        </w:rPr>
        <w:t>ole played by emotions in punishment and the law</w:t>
      </w:r>
    </w:p>
    <w:p w:rsidR="00A034F8" w:rsidRDefault="00A034F8" w:rsidP="00A034F8">
      <w:pPr>
        <w:ind w:firstLine="720"/>
        <w:contextualSpacing/>
      </w:pPr>
      <w:r>
        <w:t xml:space="preserve">Once an individual gets involved in a violation, society responds to deal with the offense. Majorly, the response from the community for violations is punitive (Garland, 1990). The use of a punitive approach to dealing with breaches of communal sentiments emanates from the emotional perspective of the effects of violations. Mostly, violations cause loss and pain, which can be categorized as emotive. Pain is an emotional reaction and therefore, it is related to the disciplinary violations agreed upon by society. </w:t>
      </w:r>
    </w:p>
    <w:p w:rsidR="00A034F8" w:rsidRDefault="00A034F8" w:rsidP="00A034F8">
      <w:pPr>
        <w:ind w:firstLine="720"/>
        <w:contextualSpacing/>
      </w:pPr>
      <w:r>
        <w:t xml:space="preserve">Additionally, it is worth noting that society is connected through good consciences which are used to determine right from evil deeds. Therefore, when a person commits a criminal activity, these health consciences that bond society together, are shocked. The result of these shocks is a sprout of robust psychological responses even from people that were indirectly involved (Garland, 1990). The criminal act incites a sense of ire, outrage, resentment, and a fervent longing for retaliation. It is also worth noting that there are feelings of compassion associated with the crime and the expected form of justice. People indirectly affected by the crime committed may show compassion towards the victims (Nussbaum, 2004). It is through compassion that they expect that justice (in the form of punishment) toward the criminal will be meted. </w:t>
      </w:r>
    </w:p>
    <w:p w:rsidR="00A034F8" w:rsidRDefault="00A034F8" w:rsidP="00A034F8">
      <w:pPr>
        <w:ind w:firstLine="720"/>
        <w:contextualSpacing/>
      </w:pPr>
      <w:r>
        <w:t xml:space="preserve">Emotions can be said to play a unique role because they respond to significant damages and harms (Nussbaum, 2004). These emotions provoke a sense of ire, outrage, resentment, and a fervent longing for retaliation. Taking society as a group bound by similar norms, values, and beliefs, it is possible to see how such a community can come up with regulations that would ensure the group is kept safe from damages and harms. Since the group is composed of emotive people, based on the way people relate and build relationships, it can be argued that any </w:t>
      </w:r>
      <w:r>
        <w:lastRenderedPageBreak/>
        <w:t xml:space="preserve">regulations authored and agreed upon by the society regarding dealing with criminal activities would be based on emotions. This statement explains Garland’s observation regarding the formation of penal laws (Garland, 1990). Garland also asserts that penal laws cannot be delinked from emotional associations because they are meant to reduce the shocks that affect the community’s strong consciences. </w:t>
      </w:r>
    </w:p>
    <w:p w:rsidR="00A034F8" w:rsidRDefault="00A034F8" w:rsidP="00A034F8">
      <w:pPr>
        <w:ind w:firstLine="720"/>
        <w:contextualSpacing/>
      </w:pPr>
      <w:r>
        <w:t xml:space="preserve">Emotions have played a role in the formulation of laws based on the establishment of “hate crime” (Moran, 2004). The inclusion of hate crimes in the statute indicates the involvement of emotions in the process of making laws. For crimes to be determined as hate crimes, and for such crimes to have regulations that govern how justice is meted, then it means that there are emotions involved. Hate is an emotional feeling and, therefore, any crime categorized as ‘hate crime’ means that one’s emotions gave rise to the perpetration of the criminal activity. The observation that crimes can be related to love, hate, insecurity or fear, as asserted by Moran (2004), indicate the association of emotions in meting justice to criminals, because love, hate, fear, and insecurity, all have an emotional touch. Furthermore, justice administered concerning the crime committed is aligned with a sequence of emotions such as bitterness, anger, and resentment. The victims of a crime can feel bitter or angry towards the perpetrator of a crime, for example, murder. A relative to a murdered member may feel angry and resentful towards the perpetrator of the crime. </w:t>
      </w:r>
    </w:p>
    <w:p w:rsidR="00A034F8" w:rsidRDefault="00A034F8" w:rsidP="00A034F8">
      <w:pPr>
        <w:ind w:firstLine="720"/>
        <w:contextualSpacing/>
      </w:pPr>
      <w:r>
        <w:t xml:space="preserve">Additionally, the emotions of the public also play a role in ensuring that crimes are punished. The public’s anger towards a criminal activity forces the justice system to act in an attempt to silence the public emotions.  Furthermore, the relative may desire the punishment to be meted towards the perpetrator to be equivalent to the anger and bitterness felt inside. Additionally, those affected by the crime may also wish the perpetrator to experience the same </w:t>
      </w:r>
      <w:r>
        <w:lastRenderedPageBreak/>
        <w:t xml:space="preserve">pain or anguish as that caused by the offense. Victims want the perpetrators to suffer in turn because of the suffering their crimes caused the victims (Moran, 2004). The hurt felt by the victims and their supporters appear to recede once the criminal is punished. The victims and their supports feel satisfied when they know that the offender has been punished. The satisfaction feeling experienced by the victims upon learning that the crime perpetrators get punished portrays an emotional element. Thus, emotions play a significant role of meting justice and satisfaction in punishment and law. </w:t>
      </w:r>
    </w:p>
    <w:p w:rsidR="00A034F8" w:rsidRDefault="00A034F8" w:rsidP="00A034F8">
      <w:pPr>
        <w:ind w:firstLine="720"/>
        <w:contextualSpacing/>
      </w:pPr>
      <w:r>
        <w:t xml:space="preserve">It is possible to see the conflict existing between emotion and the belief shared by the majority of liberal theorists that the law should be impartial, rational and applied universally. </w:t>
      </w:r>
    </w:p>
    <w:p w:rsidR="00A034F8" w:rsidRDefault="00A034F8" w:rsidP="00A034F8">
      <w:pPr>
        <w:ind w:firstLine="720"/>
        <w:contextualSpacing/>
      </w:pPr>
      <w:r>
        <w:t xml:space="preserve">The majority of liberal theorists have argued that the law should be impartial, rational and that its application should be universal. However, other arguments appear to state that it may be challenging to have a law that is impartial and rational. This challenge is based on the arguments that punishment cannot be rationality control, but is always an illogical, thoughtless emotion set by a sense of the sacrosanct of its contravention (Garland, 1990). </w:t>
      </w:r>
    </w:p>
    <w:p w:rsidR="00A034F8" w:rsidRDefault="00A034F8" w:rsidP="00A034F8">
      <w:pPr>
        <w:ind w:firstLine="720"/>
        <w:contextualSpacing/>
      </w:pPr>
      <w:r>
        <w:t xml:space="preserve">Since punishment largely depends on the emotional responses which erupt at the infringement of profoundly esteemed social feelings, it thus fails to be rational. The punishment meted on the criminal fails to be logical because it is typically based on the level of emotional response that the crime attracts. It also emerges that ‘hate crime’ laws such as those guiding on lesbian and gay issues are also based on emotions due to the application of the word ‘hate’ and the burning desire for vengeance (Moran, 2004). The yearning to see the crime perpetrator punished also appears to rely on emotions. Furthermore, the compassion element also seems to eliminate the rationality element in the justice meting process. Compassion can be seen in the </w:t>
      </w:r>
      <w:r>
        <w:lastRenderedPageBreak/>
        <w:t>way people grieve and mourn for those they care, but not to those they do not care about (Nussbaum, 2004).</w:t>
      </w:r>
    </w:p>
    <w:p w:rsidR="00A034F8" w:rsidRDefault="00A034F8" w:rsidP="00A034F8">
      <w:pPr>
        <w:ind w:firstLine="720"/>
        <w:contextualSpacing/>
      </w:pPr>
      <w:r>
        <w:t xml:space="preserve">Therefore, people can show compassion to the victims of a crime based on the moral achievement involved. This statement explains how people can show compassion to complete strangers, as long as, the strangers appear to be suffering due to a crime orchestrated towards them. The punishment, too, appears to be attached to the level of emotional distraught caused and majorly, the punishment is intended to cause as much distraught to the criminal, as caused to the victim. Hence, there is a conflict between emotion and the belief shared by the majority of liberal theorists that the law should be impartial, rational, and applied universally. </w:t>
      </w:r>
    </w:p>
    <w:p w:rsidR="00884BB6" w:rsidRDefault="00884BB6" w:rsidP="00003CD8">
      <w:pPr>
        <w:ind w:firstLine="720"/>
        <w:contextualSpacing/>
      </w:pPr>
    </w:p>
    <w:p w:rsidR="00884BB6" w:rsidRDefault="00884BB6" w:rsidP="00003CD8">
      <w:pPr>
        <w:ind w:firstLine="720"/>
        <w:contextualSpacing/>
      </w:pPr>
    </w:p>
    <w:p w:rsidR="00884BB6" w:rsidRDefault="00884BB6" w:rsidP="00003CD8">
      <w:pPr>
        <w:ind w:firstLine="720"/>
        <w:contextualSpacing/>
      </w:pPr>
    </w:p>
    <w:p w:rsidR="00884BB6" w:rsidRDefault="00884BB6" w:rsidP="00003CD8">
      <w:pPr>
        <w:ind w:firstLine="720"/>
        <w:contextualSpacing/>
      </w:pPr>
    </w:p>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E12FC7"/>
    <w:p w:rsidR="00F8360E" w:rsidRPr="00BB0A10" w:rsidRDefault="00F8360E" w:rsidP="00F8360E">
      <w:pPr>
        <w:jc w:val="center"/>
      </w:pPr>
      <w:r w:rsidRPr="00BB0A10">
        <w:lastRenderedPageBreak/>
        <w:t>References</w:t>
      </w:r>
    </w:p>
    <w:p w:rsidR="000F5515" w:rsidRPr="00BB0A10" w:rsidRDefault="000F5515" w:rsidP="000F5515">
      <w:pPr>
        <w:ind w:left="720" w:hanging="720"/>
        <w:contextualSpacing/>
      </w:pPr>
      <w:r w:rsidRPr="00BB0A10">
        <w:t xml:space="preserve">Garland, D. (1990). </w:t>
      </w:r>
      <w:r w:rsidRPr="00BB0A10">
        <w:rPr>
          <w:i/>
        </w:rPr>
        <w:t xml:space="preserve">Punishment and modern society. </w:t>
      </w:r>
      <w:r w:rsidRPr="00BB0A10">
        <w:t xml:space="preserve">Oxford, UK: Oxford University Press. </w:t>
      </w:r>
    </w:p>
    <w:p w:rsidR="000F5515" w:rsidRPr="00BB0A10" w:rsidRDefault="000F5515" w:rsidP="000F5515">
      <w:pPr>
        <w:ind w:left="720" w:hanging="720"/>
        <w:contextualSpacing/>
      </w:pPr>
      <w:r w:rsidRPr="00BB0A10">
        <w:t xml:space="preserve">Moran, L. J. (2004). The emotional dimensions of lesbian and gay demands for hate crime reform. </w:t>
      </w:r>
      <w:r w:rsidRPr="00BB0A10">
        <w:rPr>
          <w:i/>
        </w:rPr>
        <w:t>McGill Law Journal 49</w:t>
      </w:r>
      <w:r w:rsidRPr="00BB0A10">
        <w:t>(), 925-949.</w:t>
      </w:r>
    </w:p>
    <w:p w:rsidR="000F5515" w:rsidRPr="00BB0A10" w:rsidRDefault="000F5515" w:rsidP="000F5515">
      <w:pPr>
        <w:ind w:left="720" w:hanging="720"/>
        <w:contextualSpacing/>
      </w:pPr>
      <w:r w:rsidRPr="00BB0A10">
        <w:t xml:space="preserve">Nussbaum, M. C. (2004). </w:t>
      </w:r>
      <w:r w:rsidRPr="00BB0A10">
        <w:rPr>
          <w:i/>
        </w:rPr>
        <w:t>Hiding from humanity</w:t>
      </w:r>
      <w:r w:rsidRPr="00BB0A10">
        <w:t xml:space="preserve">. New Jersey, NJ: Princeton University Press. </w:t>
      </w:r>
    </w:p>
    <w:sectPr w:rsidR="000F5515" w:rsidRPr="00BB0A10" w:rsidSect="001B0FE4">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FD6" w:rsidRDefault="00FC4FD6" w:rsidP="00F719E4">
      <w:pPr>
        <w:spacing w:after="0" w:line="240" w:lineRule="auto"/>
      </w:pPr>
      <w:r>
        <w:separator/>
      </w:r>
    </w:p>
  </w:endnote>
  <w:endnote w:type="continuationSeparator" w:id="1">
    <w:p w:rsidR="00FC4FD6" w:rsidRDefault="00FC4FD6" w:rsidP="00F71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FD6" w:rsidRDefault="00FC4FD6" w:rsidP="00F719E4">
      <w:pPr>
        <w:spacing w:after="0" w:line="240" w:lineRule="auto"/>
      </w:pPr>
      <w:r>
        <w:separator/>
      </w:r>
    </w:p>
  </w:footnote>
  <w:footnote w:type="continuationSeparator" w:id="1">
    <w:p w:rsidR="00FC4FD6" w:rsidRDefault="00FC4FD6" w:rsidP="00F71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71179"/>
      <w:docPartObj>
        <w:docPartGallery w:val="Page Numbers (Top of Page)"/>
        <w:docPartUnique/>
      </w:docPartObj>
    </w:sdtPr>
    <w:sdtContent>
      <w:p w:rsidR="00B6198E" w:rsidRDefault="00B6198E" w:rsidP="00B6198E">
        <w:pPr>
          <w:pStyle w:val="Header"/>
        </w:pPr>
        <w:r>
          <w:t xml:space="preserve">CRITICAL RESPONSE ESSAY                                                                                     </w:t>
        </w:r>
        <w:fldSimple w:instr=" PAGE   \* MERGEFORMAT ">
          <w:r w:rsidR="007A4556">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E" w:rsidRDefault="00B6198E">
    <w:pPr>
      <w:pStyle w:val="Header"/>
    </w:pPr>
    <w:r>
      <w:t>Running head: CRITICAL RESPONSE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719E4"/>
    <w:rsid w:val="00003CD8"/>
    <w:rsid w:val="000168CE"/>
    <w:rsid w:val="00026D41"/>
    <w:rsid w:val="00030C5F"/>
    <w:rsid w:val="00035182"/>
    <w:rsid w:val="000525E2"/>
    <w:rsid w:val="0006289C"/>
    <w:rsid w:val="000704F9"/>
    <w:rsid w:val="00075607"/>
    <w:rsid w:val="00083D44"/>
    <w:rsid w:val="00084682"/>
    <w:rsid w:val="000B3AAF"/>
    <w:rsid w:val="000B576B"/>
    <w:rsid w:val="000D6DB4"/>
    <w:rsid w:val="000E6563"/>
    <w:rsid w:val="000F1D3B"/>
    <w:rsid w:val="000F5515"/>
    <w:rsid w:val="00105B33"/>
    <w:rsid w:val="00107F77"/>
    <w:rsid w:val="001318C3"/>
    <w:rsid w:val="001326E2"/>
    <w:rsid w:val="001633F6"/>
    <w:rsid w:val="001806B1"/>
    <w:rsid w:val="0019581B"/>
    <w:rsid w:val="001A1573"/>
    <w:rsid w:val="001B0FE4"/>
    <w:rsid w:val="001C6717"/>
    <w:rsid w:val="001D1440"/>
    <w:rsid w:val="001E7C7F"/>
    <w:rsid w:val="001F2F74"/>
    <w:rsid w:val="001F3BD5"/>
    <w:rsid w:val="00203AE9"/>
    <w:rsid w:val="00207CDA"/>
    <w:rsid w:val="00210912"/>
    <w:rsid w:val="00212FA5"/>
    <w:rsid w:val="00220131"/>
    <w:rsid w:val="00245C3B"/>
    <w:rsid w:val="002659A0"/>
    <w:rsid w:val="0028121A"/>
    <w:rsid w:val="00286CC2"/>
    <w:rsid w:val="0028796B"/>
    <w:rsid w:val="00296AC9"/>
    <w:rsid w:val="002A2C6A"/>
    <w:rsid w:val="002A4D32"/>
    <w:rsid w:val="002B11CB"/>
    <w:rsid w:val="002D4B14"/>
    <w:rsid w:val="002E5D60"/>
    <w:rsid w:val="002E7835"/>
    <w:rsid w:val="00302E46"/>
    <w:rsid w:val="00317B0D"/>
    <w:rsid w:val="00317F34"/>
    <w:rsid w:val="00361951"/>
    <w:rsid w:val="00362F62"/>
    <w:rsid w:val="00384350"/>
    <w:rsid w:val="003B16EC"/>
    <w:rsid w:val="003C27E8"/>
    <w:rsid w:val="003D185D"/>
    <w:rsid w:val="003F182B"/>
    <w:rsid w:val="00421069"/>
    <w:rsid w:val="00423ADA"/>
    <w:rsid w:val="00432ED8"/>
    <w:rsid w:val="0044116E"/>
    <w:rsid w:val="00445EB5"/>
    <w:rsid w:val="004860D4"/>
    <w:rsid w:val="004C45F1"/>
    <w:rsid w:val="004C5DF2"/>
    <w:rsid w:val="004E12E2"/>
    <w:rsid w:val="004E238B"/>
    <w:rsid w:val="00500774"/>
    <w:rsid w:val="00504BB5"/>
    <w:rsid w:val="00530B1B"/>
    <w:rsid w:val="00552F9B"/>
    <w:rsid w:val="0056142F"/>
    <w:rsid w:val="00562A32"/>
    <w:rsid w:val="005722AF"/>
    <w:rsid w:val="00572B90"/>
    <w:rsid w:val="00576449"/>
    <w:rsid w:val="00590892"/>
    <w:rsid w:val="005A19ED"/>
    <w:rsid w:val="005C67FD"/>
    <w:rsid w:val="005E3598"/>
    <w:rsid w:val="006015F4"/>
    <w:rsid w:val="006304B4"/>
    <w:rsid w:val="006477A5"/>
    <w:rsid w:val="00652785"/>
    <w:rsid w:val="00667A6C"/>
    <w:rsid w:val="00676B75"/>
    <w:rsid w:val="006C5B82"/>
    <w:rsid w:val="006E54DE"/>
    <w:rsid w:val="0070356F"/>
    <w:rsid w:val="0071545C"/>
    <w:rsid w:val="00720D20"/>
    <w:rsid w:val="00747945"/>
    <w:rsid w:val="00753F4B"/>
    <w:rsid w:val="007601EC"/>
    <w:rsid w:val="0076192F"/>
    <w:rsid w:val="00773BD6"/>
    <w:rsid w:val="007A0789"/>
    <w:rsid w:val="007A4556"/>
    <w:rsid w:val="007B18BD"/>
    <w:rsid w:val="007F3A67"/>
    <w:rsid w:val="007F3BCA"/>
    <w:rsid w:val="00827F27"/>
    <w:rsid w:val="008322A4"/>
    <w:rsid w:val="00837FD8"/>
    <w:rsid w:val="008400D7"/>
    <w:rsid w:val="008429CA"/>
    <w:rsid w:val="0086609E"/>
    <w:rsid w:val="00867FA1"/>
    <w:rsid w:val="0088306A"/>
    <w:rsid w:val="00884BB6"/>
    <w:rsid w:val="00896313"/>
    <w:rsid w:val="008B1639"/>
    <w:rsid w:val="008C1BA9"/>
    <w:rsid w:val="008E1486"/>
    <w:rsid w:val="008E5B14"/>
    <w:rsid w:val="0095051F"/>
    <w:rsid w:val="00962D6D"/>
    <w:rsid w:val="00963301"/>
    <w:rsid w:val="009734D5"/>
    <w:rsid w:val="00A01354"/>
    <w:rsid w:val="00A034F8"/>
    <w:rsid w:val="00A15AF6"/>
    <w:rsid w:val="00A22795"/>
    <w:rsid w:val="00A25DFB"/>
    <w:rsid w:val="00A32982"/>
    <w:rsid w:val="00A61861"/>
    <w:rsid w:val="00A62375"/>
    <w:rsid w:val="00A70B85"/>
    <w:rsid w:val="00A734A6"/>
    <w:rsid w:val="00AB33E7"/>
    <w:rsid w:val="00AC155A"/>
    <w:rsid w:val="00AC6741"/>
    <w:rsid w:val="00AC6F41"/>
    <w:rsid w:val="00AF787A"/>
    <w:rsid w:val="00B07E5E"/>
    <w:rsid w:val="00B1163C"/>
    <w:rsid w:val="00B23B92"/>
    <w:rsid w:val="00B25265"/>
    <w:rsid w:val="00B3556F"/>
    <w:rsid w:val="00B36CEF"/>
    <w:rsid w:val="00B4486C"/>
    <w:rsid w:val="00B52CC3"/>
    <w:rsid w:val="00B6198E"/>
    <w:rsid w:val="00B632E3"/>
    <w:rsid w:val="00B850AB"/>
    <w:rsid w:val="00B96103"/>
    <w:rsid w:val="00BA0B46"/>
    <w:rsid w:val="00BB03FD"/>
    <w:rsid w:val="00BB0A10"/>
    <w:rsid w:val="00BC29E8"/>
    <w:rsid w:val="00BD75AD"/>
    <w:rsid w:val="00BF1651"/>
    <w:rsid w:val="00BF297F"/>
    <w:rsid w:val="00C02AA8"/>
    <w:rsid w:val="00C05401"/>
    <w:rsid w:val="00C10AFA"/>
    <w:rsid w:val="00C47507"/>
    <w:rsid w:val="00C501F2"/>
    <w:rsid w:val="00C650D3"/>
    <w:rsid w:val="00C82261"/>
    <w:rsid w:val="00C92424"/>
    <w:rsid w:val="00C95526"/>
    <w:rsid w:val="00C957E5"/>
    <w:rsid w:val="00CD2947"/>
    <w:rsid w:val="00CE2C30"/>
    <w:rsid w:val="00D15743"/>
    <w:rsid w:val="00D45E8D"/>
    <w:rsid w:val="00D6476E"/>
    <w:rsid w:val="00D74B0D"/>
    <w:rsid w:val="00D75B43"/>
    <w:rsid w:val="00D851BE"/>
    <w:rsid w:val="00D97FD3"/>
    <w:rsid w:val="00DA1C81"/>
    <w:rsid w:val="00DA31C0"/>
    <w:rsid w:val="00DB5800"/>
    <w:rsid w:val="00DC4052"/>
    <w:rsid w:val="00DF18BB"/>
    <w:rsid w:val="00E02512"/>
    <w:rsid w:val="00E030F1"/>
    <w:rsid w:val="00E066F1"/>
    <w:rsid w:val="00E12FC7"/>
    <w:rsid w:val="00E33A08"/>
    <w:rsid w:val="00EA6F1E"/>
    <w:rsid w:val="00EC4658"/>
    <w:rsid w:val="00EE5488"/>
    <w:rsid w:val="00F24FAA"/>
    <w:rsid w:val="00F64038"/>
    <w:rsid w:val="00F719E4"/>
    <w:rsid w:val="00F8360E"/>
    <w:rsid w:val="00F930C4"/>
    <w:rsid w:val="00FA2183"/>
    <w:rsid w:val="00FB4C41"/>
    <w:rsid w:val="00FC4FD6"/>
    <w:rsid w:val="00FF5ACB"/>
    <w:rsid w:val="00FF6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E4"/>
  </w:style>
  <w:style w:type="paragraph" w:styleId="Footer">
    <w:name w:val="footer"/>
    <w:basedOn w:val="Normal"/>
    <w:link w:val="FooterChar"/>
    <w:uiPriority w:val="99"/>
    <w:semiHidden/>
    <w:unhideWhenUsed/>
    <w:rsid w:val="00F719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9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6</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231</cp:revision>
  <dcterms:created xsi:type="dcterms:W3CDTF">2018-03-02T11:54:00Z</dcterms:created>
  <dcterms:modified xsi:type="dcterms:W3CDTF">2018-03-02T21:00:00Z</dcterms:modified>
</cp:coreProperties>
</file>