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75" w:rsidRPr="00663FD1" w:rsidRDefault="00364F75">
      <w:r w:rsidRPr="00663FD1">
        <w:t>Name of Student</w:t>
      </w:r>
    </w:p>
    <w:p w:rsidR="00364F75" w:rsidRPr="00663FD1" w:rsidRDefault="00364F75">
      <w:r w:rsidRPr="00663FD1">
        <w:t>Name of Professor</w:t>
      </w:r>
    </w:p>
    <w:p w:rsidR="00364F75" w:rsidRPr="00663FD1" w:rsidRDefault="00364F75">
      <w:r w:rsidRPr="00663FD1">
        <w:t>Course</w:t>
      </w:r>
    </w:p>
    <w:p w:rsidR="00364F75" w:rsidRPr="00663FD1" w:rsidRDefault="00364F75">
      <w:r w:rsidRPr="00663FD1">
        <w:t>Date</w:t>
      </w:r>
    </w:p>
    <w:p w:rsidR="001A1573" w:rsidRPr="00663FD1" w:rsidRDefault="007F253D" w:rsidP="00364F75">
      <w:pPr>
        <w:jc w:val="center"/>
      </w:pPr>
      <w:r w:rsidRPr="00663FD1">
        <w:t>American History</w:t>
      </w:r>
    </w:p>
    <w:p w:rsidR="00C138EB" w:rsidRDefault="00C138EB" w:rsidP="00C138EB">
      <w:pPr>
        <w:ind w:firstLine="720"/>
        <w:contextualSpacing/>
      </w:pPr>
      <w:r>
        <w:t xml:space="preserve">The USA has always been considered the founder of democracy in the contemporary world. This form of democracy is founded on the respect of the law and the provision of rights to citizens to elect their preferred leaders. The democracy is also founded on the need for all citizens, regardless of their political and societal status, to operate under the prescribed laws. In essence, the laws are the domineering concepts in the USA and not the people. This statement means that even the government is subject to the same laws that govern the subordinates, hence the edicts taking the dominating stance. This essay argues that the US is still a free democratic republic. </w:t>
      </w:r>
    </w:p>
    <w:p w:rsidR="00C138EB" w:rsidRDefault="00C138EB" w:rsidP="00C138EB">
      <w:pPr>
        <w:ind w:firstLine="720"/>
        <w:contextualSpacing/>
      </w:pPr>
      <w:r>
        <w:t>The most dominating indicator of democracy in the USA is the separation of powers. The USA is founded on the separation of the executive, legislative, and judicial branches of governance (National Conference of State Legislatures (NCSL)). Thus, each of these arms enjoys its autonomy, but at the same time, executes its mandate as per the stipulated edicts, and each can also be checked by the other to ensure power is not misused (National Conference of State Legislatures (NCSL</w:t>
      </w:r>
      <w:r w:rsidRPr="00C138EB">
        <w:rPr>
          <w:i/>
        </w:rPr>
        <w:t>b</w:t>
      </w:r>
      <w:r>
        <w:t xml:space="preserve">)). </w:t>
      </w:r>
    </w:p>
    <w:p w:rsidR="00C138EB" w:rsidRDefault="00C138EB" w:rsidP="00C138EB">
      <w:pPr>
        <w:ind w:firstLine="720"/>
        <w:contextualSpacing/>
      </w:pPr>
      <w:r>
        <w:t xml:space="preserve">To evaluate whether the USA is still a democratic republic, it would be important to evaluate its position based on its founding principles and where it stands currently. It can be observed that after independence, the USA has been vocal in maintaining separate arms in the </w:t>
      </w:r>
      <w:r>
        <w:lastRenderedPageBreak/>
        <w:t xml:space="preserve">government in terms of legislative, judiciary, and the executive. Today, these arms still operate separately and each is subject to the provided laws. Therefore, based on the independence of the government arms, it can be deduced that democracy in the USA has not changed (National Conference of State Legislatures (NCSL)). Had there been changes whereby the arms of government are considered to have lost their independence, it can be deduced that the USA is no longer a democratic republic. The government is still accountable to the citizens as it has been and, therefore, the USA still remains a democratic republic. </w:t>
      </w:r>
    </w:p>
    <w:p w:rsidR="00C138EB" w:rsidRDefault="00C138EB" w:rsidP="00C138EB">
      <w:pPr>
        <w:ind w:firstLine="720"/>
        <w:contextualSpacing/>
      </w:pPr>
      <w:r>
        <w:t xml:space="preserve">Democracy in the USA has also been etched on human rights (U.S. Department of State). The USA emphasizes on human rights such as liberty from torture, women’s rights, minorities’ protection, freedom of expression, and children’s rights (U.S. Department of State). Therefore, USA citizens are free to enjoy those rights without discrimination. There are also regulations to ensure that all people enjoy such rights and that residents who have been denied their human rights can seek justice through legal means (U.S. Department of State). </w:t>
      </w:r>
    </w:p>
    <w:p w:rsidR="00C138EB" w:rsidRDefault="00C138EB" w:rsidP="00C138EB">
      <w:pPr>
        <w:ind w:firstLine="720"/>
        <w:contextualSpacing/>
      </w:pPr>
      <w:r>
        <w:t xml:space="preserve">Furthermore, the USA holds other governments accountable when they appear to contravene human rights. Additionally, the USA government embarked on efforts to strengthen and reform the institutional capabilities of the United Nations Office for Human Rights. Moreover, the USA coordinates activities associated with human rights with significant allies such as the European Union and other organizations in the region (U.S. Department of State). </w:t>
      </w:r>
    </w:p>
    <w:p w:rsidR="00C138EB" w:rsidRDefault="00C138EB" w:rsidP="00C138EB">
      <w:pPr>
        <w:ind w:firstLine="720"/>
        <w:contextualSpacing/>
      </w:pPr>
      <w:r>
        <w:t xml:space="preserve">Furthermore, it is important to evaluate USA’s democracy based on the people’s opportunity to elect their leaders. In the USA, citizens have the responsibility of choosing their leaders through the ballot (Holcombe 3-8). Participating in the process of electing leaders is a right that has not changed. Therefore, since there have been no changes in the way people elect their preferred leaders in the USA, it can be deduced that the country is still a democratic </w:t>
      </w:r>
      <w:r>
        <w:lastRenderedPageBreak/>
        <w:t xml:space="preserve">republic. Had the people been denied the opportunity to choose their leaders, it could have been deduced that the USA has ceased being a democratic republic. Furthermore, had leaders been acting in disregard of the law or in a matter that appears to lean towards autocratic leadership, it can then be deduced that the country is no longer a democratic republic. </w:t>
      </w:r>
    </w:p>
    <w:p w:rsidR="00C138EB" w:rsidRDefault="00C138EB" w:rsidP="00C138EB">
      <w:pPr>
        <w:ind w:firstLine="720"/>
        <w:contextualSpacing/>
      </w:pPr>
      <w:r>
        <w:t xml:space="preserve">The democracy of the USA can also be evaluated through the observation of any changes in press freedom. As a democratic republic, the USA has always been a firm believer in press freedom (Voltmer 36-40). This statement means that the press is allowed to operate independently without fear of intimidation or oppression of journalists (Voltmer 36-42). In some countries, the press does not enjoy any freedom and they can be arrested, jailed or even murdered, as a way to instill fear so that journalists could not play their role of informing the public (Committee to Protect Journalists (CPJ)). To this day, journalists in the USA still enjoy their freedom based on the observation that they are not intimidated or threatened with prison by the government for carrying out their roles. Journalists can still inform the public about all issues they deem important, without fear that the government may arrest or jail them as happens in other countries (Harsanyi). Therefore, since press freedom is one of the pillars of democracy etched in the USA, it can be deduced that the country still remains a democratic republic. </w:t>
      </w:r>
    </w:p>
    <w:p w:rsidR="00C138EB" w:rsidRDefault="00C138EB" w:rsidP="00C138EB">
      <w:pPr>
        <w:ind w:firstLine="720"/>
        <w:contextualSpacing/>
      </w:pPr>
      <w:r>
        <w:t xml:space="preserve">However, there are some arguments that the USA is not a democratic republic because of the government’s stand on immigration. It is worth noting that the US government has taken stern stands regarding immigration especially those from certain countries such as Korea, Somali, and Iran, among others (Golshan). Additionally, the government wants undocumented residents to be deported to their countries of origin (Human Rights Watch). However, it is worth noting that just because the USA wants to limit immigration does not mean that the country is not a democratic republic. The USA’s government decision to limit immigration and to deport </w:t>
      </w:r>
      <w:r>
        <w:lastRenderedPageBreak/>
        <w:t xml:space="preserve">undocumented residents is only meant to benefit U.S. citizens. A country is not undemocratic by limiting the number of people accessing its country, especially if there are threats involved. It can be argued that a country’s first priority is to safeguard its citizens against any threats. Since the U.S. believes there are potential security threats to its citizens if it allows citizens from countries such as Somalia and Iran to get into the USA, as asserted by Golshan, then it cannot be justified to accuse the government of being undemocratic. On the contrary, the USA can be said to be a democratic republic because of its stance to protect its citizens. The government has a responsibility of protecting its citizens and ensuring that they achieve their objectives as they carry out their respective activities. Therefore, the USA does not lose its democracy by tightening the requirements of immigrants it believes may pose threats to its citizens. </w:t>
      </w:r>
    </w:p>
    <w:p w:rsidR="00AC049C" w:rsidRDefault="00C138EB" w:rsidP="00C138EB">
      <w:pPr>
        <w:ind w:firstLine="720"/>
        <w:contextualSpacing/>
      </w:pPr>
      <w:r>
        <w:t>From the provided information, it can be deduced that the USA is still a democratic republic. Its citizens are free to engage in important rights such as voting. Additionally, journalists enjoy their liberty without fear of intimidation or oppression. Furthermore, the human rights of citizens are respected regardless of their status in society. Moreover, the arms of government still remain independent and impunity is punished in the USA. Since there have been no changes in the way the country runs. The citizens continue to enjoy their freedoms as they did years back. Therefore, the U.S. still remains as a democratic republic.</w:t>
      </w:r>
    </w:p>
    <w:p w:rsidR="00AC049C" w:rsidRDefault="00AC049C" w:rsidP="00085456">
      <w:pPr>
        <w:ind w:firstLine="720"/>
        <w:contextualSpacing/>
      </w:pPr>
    </w:p>
    <w:p w:rsidR="00AC049C" w:rsidRDefault="00AC049C" w:rsidP="00085456">
      <w:pPr>
        <w:ind w:firstLine="720"/>
        <w:contextualSpacing/>
      </w:pPr>
    </w:p>
    <w:p w:rsidR="0076345C" w:rsidRPr="00663FD1" w:rsidRDefault="0076345C" w:rsidP="00085456">
      <w:pPr>
        <w:ind w:firstLine="720"/>
        <w:contextualSpacing/>
      </w:pPr>
    </w:p>
    <w:p w:rsidR="0076345C" w:rsidRPr="00663FD1" w:rsidRDefault="0076345C" w:rsidP="00085456">
      <w:pPr>
        <w:ind w:firstLine="720"/>
        <w:contextualSpacing/>
      </w:pPr>
    </w:p>
    <w:p w:rsidR="00085456" w:rsidRPr="00663FD1" w:rsidRDefault="00085456" w:rsidP="00C138EB">
      <w:pPr>
        <w:contextualSpacing/>
      </w:pPr>
    </w:p>
    <w:p w:rsidR="009F3EEB" w:rsidRPr="00663FD1" w:rsidRDefault="009F3EEB" w:rsidP="0076345C">
      <w:pPr>
        <w:jc w:val="center"/>
      </w:pPr>
    </w:p>
    <w:p w:rsidR="000A1561" w:rsidRPr="00663FD1" w:rsidRDefault="0076345C" w:rsidP="000A1561">
      <w:pPr>
        <w:jc w:val="center"/>
      </w:pPr>
      <w:r w:rsidRPr="00663FD1">
        <w:lastRenderedPageBreak/>
        <w:t>Works Cited</w:t>
      </w:r>
    </w:p>
    <w:p w:rsidR="000A1561" w:rsidRPr="00663FD1" w:rsidRDefault="000A1561" w:rsidP="00085456">
      <w:pPr>
        <w:ind w:left="720" w:hanging="720"/>
        <w:contextualSpacing/>
      </w:pPr>
      <w:r w:rsidRPr="00663FD1">
        <w:t xml:space="preserve">Committee to Protect Journalists. (CPJ). </w:t>
      </w:r>
      <w:r w:rsidRPr="00663FD1">
        <w:rPr>
          <w:i/>
        </w:rPr>
        <w:t>10 most censored countries</w:t>
      </w:r>
      <w:r w:rsidRPr="00663FD1">
        <w:t xml:space="preserve">. CPJ, 2015, </w:t>
      </w:r>
      <w:hyperlink r:id="rId6" w:history="1">
        <w:r w:rsidRPr="00663FD1">
          <w:rPr>
            <w:rStyle w:val="Hyperlink"/>
            <w:color w:val="auto"/>
          </w:rPr>
          <w:t>https://cpj.org/2015/04/10-most-censored-countries.php. Accessed 05 May 2018</w:t>
        </w:r>
      </w:hyperlink>
      <w:r w:rsidRPr="00663FD1">
        <w:t>.</w:t>
      </w:r>
    </w:p>
    <w:p w:rsidR="000A1561" w:rsidRPr="00663FD1" w:rsidRDefault="000A1561" w:rsidP="00085456">
      <w:pPr>
        <w:ind w:left="720" w:hanging="720"/>
        <w:contextualSpacing/>
      </w:pPr>
      <w:r w:rsidRPr="00663FD1">
        <w:t xml:space="preserve">Golshan, Tara. </w:t>
      </w:r>
      <w:r w:rsidRPr="00663FD1">
        <w:rPr>
          <w:i/>
        </w:rPr>
        <w:t>The Trump administration just made its travel ban permanent</w:t>
      </w:r>
      <w:r w:rsidRPr="00663FD1">
        <w:t xml:space="preserve">. Vox, Sep 28, 2017. </w:t>
      </w:r>
      <w:hyperlink r:id="rId7" w:history="1">
        <w:r w:rsidRPr="00663FD1">
          <w:rPr>
            <w:rStyle w:val="Hyperlink"/>
            <w:color w:val="auto"/>
          </w:rPr>
          <w:t>https://www.vox.com/policy-and-politics/2017/9/25/16360496/trump-travel-ban-permanent. Accessed 05 May 2018</w:t>
        </w:r>
      </w:hyperlink>
      <w:r w:rsidRPr="00663FD1">
        <w:t>.</w:t>
      </w:r>
    </w:p>
    <w:p w:rsidR="000A1561" w:rsidRPr="00663FD1" w:rsidRDefault="000A1561" w:rsidP="00085456">
      <w:pPr>
        <w:ind w:left="720" w:hanging="720"/>
        <w:contextualSpacing/>
      </w:pPr>
      <w:r w:rsidRPr="00663FD1">
        <w:t xml:space="preserve">Harsanyi, David. </w:t>
      </w:r>
      <w:r w:rsidRPr="00663FD1">
        <w:rPr>
          <w:i/>
        </w:rPr>
        <w:t>No, US press freedom aren’t in great danger</w:t>
      </w:r>
      <w:r w:rsidRPr="00663FD1">
        <w:t xml:space="preserve">. January 12, 2018, </w:t>
      </w:r>
      <w:hyperlink r:id="rId8" w:history="1">
        <w:r w:rsidRPr="00663FD1">
          <w:rPr>
            <w:rStyle w:val="Hyperlink"/>
            <w:color w:val="auto"/>
          </w:rPr>
          <w:t>https://nypost.com/2018/01/12/no-us-press-freedoms-arent-in-great-danger/</w:t>
        </w:r>
      </w:hyperlink>
      <w:r w:rsidRPr="00663FD1">
        <w:t>. Accessed 05 May 2018.</w:t>
      </w:r>
    </w:p>
    <w:p w:rsidR="000A1561" w:rsidRPr="00663FD1" w:rsidRDefault="000A1561" w:rsidP="00085456">
      <w:pPr>
        <w:ind w:left="720" w:hanging="720"/>
        <w:contextualSpacing/>
      </w:pPr>
      <w:r w:rsidRPr="00663FD1">
        <w:t xml:space="preserve">Holcombe, Randall G. </w:t>
      </w:r>
      <w:r w:rsidRPr="00663FD1">
        <w:rPr>
          <w:i/>
        </w:rPr>
        <w:t>From liberty to democracy</w:t>
      </w:r>
      <w:r w:rsidRPr="00663FD1">
        <w:t xml:space="preserve">: </w:t>
      </w:r>
      <w:r w:rsidRPr="00663FD1">
        <w:rPr>
          <w:i/>
        </w:rPr>
        <w:t>The transformation of American Government</w:t>
      </w:r>
      <w:r w:rsidRPr="00663FD1">
        <w:t>. University of Michigan Press, 2002.</w:t>
      </w:r>
    </w:p>
    <w:p w:rsidR="000A1561" w:rsidRPr="00663FD1" w:rsidRDefault="000A1561" w:rsidP="00085456">
      <w:pPr>
        <w:ind w:left="720" w:hanging="720"/>
        <w:contextualSpacing/>
      </w:pPr>
      <w:r w:rsidRPr="00663FD1">
        <w:t xml:space="preserve">Human Rights Watch. </w:t>
      </w:r>
      <w:r w:rsidRPr="00663FD1">
        <w:rPr>
          <w:i/>
        </w:rPr>
        <w:t>The deported</w:t>
      </w:r>
      <w:r w:rsidRPr="00663FD1">
        <w:t xml:space="preserve">. HRW, 2018, </w:t>
      </w:r>
      <w:hyperlink r:id="rId9" w:history="1">
        <w:r w:rsidRPr="00663FD1">
          <w:rPr>
            <w:rStyle w:val="Hyperlink"/>
            <w:color w:val="auto"/>
          </w:rPr>
          <w:t>https://www.hrw.org/blog-feed/the-deported. Accessed 05 May 2018</w:t>
        </w:r>
      </w:hyperlink>
      <w:r w:rsidRPr="00663FD1">
        <w:t>.</w:t>
      </w:r>
    </w:p>
    <w:p w:rsidR="000A1561" w:rsidRPr="00663FD1" w:rsidRDefault="000A1561" w:rsidP="00085456">
      <w:pPr>
        <w:ind w:left="720" w:hanging="720"/>
        <w:contextualSpacing/>
      </w:pPr>
      <w:r w:rsidRPr="00663FD1">
        <w:t xml:space="preserve">National Conference of State Legislatures (NCSL). </w:t>
      </w:r>
      <w:r w:rsidRPr="00663FD1">
        <w:rPr>
          <w:i/>
        </w:rPr>
        <w:t>Separation of powers—An overview</w:t>
      </w:r>
      <w:r w:rsidRPr="00663FD1">
        <w:t xml:space="preserve">. NCSL, 2018, </w:t>
      </w:r>
      <w:hyperlink r:id="rId10" w:history="1">
        <w:r w:rsidRPr="00663FD1">
          <w:rPr>
            <w:rStyle w:val="Hyperlink"/>
            <w:color w:val="auto"/>
          </w:rPr>
          <w:t>http://www.ncsl.org/research/about-state-legislatures/separation-of-powers-an-overview.aspx. Accessed 05 May 2018</w:t>
        </w:r>
      </w:hyperlink>
      <w:r w:rsidRPr="00663FD1">
        <w:t>.</w:t>
      </w:r>
    </w:p>
    <w:p w:rsidR="000A1561" w:rsidRPr="00663FD1" w:rsidRDefault="000A1561" w:rsidP="00085456">
      <w:pPr>
        <w:ind w:left="720" w:hanging="720"/>
        <w:contextualSpacing/>
      </w:pPr>
      <w:r w:rsidRPr="00663FD1">
        <w:t>National Conference of State Legislatures (NCSL</w:t>
      </w:r>
      <w:r w:rsidRPr="00663FD1">
        <w:rPr>
          <w:i/>
        </w:rPr>
        <w:t>b</w:t>
      </w:r>
      <w:r w:rsidRPr="00663FD1">
        <w:t xml:space="preserve">). </w:t>
      </w:r>
      <w:r w:rsidRPr="00663FD1">
        <w:rPr>
          <w:i/>
        </w:rPr>
        <w:t>Separation of powers</w:t>
      </w:r>
      <w:r w:rsidRPr="00663FD1">
        <w:t xml:space="preserve">. NCSL, 2018, </w:t>
      </w:r>
      <w:hyperlink r:id="rId11" w:history="1">
        <w:r w:rsidRPr="00663FD1">
          <w:rPr>
            <w:rStyle w:val="Hyperlink"/>
            <w:color w:val="auto"/>
          </w:rPr>
          <w:t>http://www.ncsl.org/research/about-state-legislatures/separation-of-powers.aspx. Accessed 05 May 2018</w:t>
        </w:r>
      </w:hyperlink>
      <w:r w:rsidRPr="00663FD1">
        <w:t>.</w:t>
      </w:r>
    </w:p>
    <w:p w:rsidR="000A1561" w:rsidRPr="00663FD1" w:rsidRDefault="000A1561" w:rsidP="00085456">
      <w:pPr>
        <w:ind w:left="720" w:hanging="720"/>
        <w:contextualSpacing/>
      </w:pPr>
      <w:r w:rsidRPr="00663FD1">
        <w:t xml:space="preserve">U.S. Department of State. </w:t>
      </w:r>
      <w:r w:rsidRPr="00663FD1">
        <w:rPr>
          <w:i/>
        </w:rPr>
        <w:t>Human rights</w:t>
      </w:r>
      <w:r w:rsidRPr="00663FD1">
        <w:t xml:space="preserve">. U.S Department of State, 2018, </w:t>
      </w:r>
      <w:hyperlink r:id="rId12" w:history="1">
        <w:r w:rsidRPr="00663FD1">
          <w:rPr>
            <w:rStyle w:val="Hyperlink"/>
            <w:color w:val="auto"/>
          </w:rPr>
          <w:t>https://www.state.gov/j/drl/hr/index.htm. Accessed 05 May 2018</w:t>
        </w:r>
      </w:hyperlink>
      <w:r w:rsidRPr="00663FD1">
        <w:t>.</w:t>
      </w:r>
    </w:p>
    <w:p w:rsidR="007F253D" w:rsidRPr="00663FD1" w:rsidRDefault="000A1561" w:rsidP="000A1561">
      <w:pPr>
        <w:ind w:left="720" w:hanging="720"/>
        <w:contextualSpacing/>
      </w:pPr>
      <w:r w:rsidRPr="00663FD1">
        <w:t xml:space="preserve">Voltmer, Katrin. </w:t>
      </w:r>
      <w:r w:rsidRPr="00663FD1">
        <w:rPr>
          <w:i/>
        </w:rPr>
        <w:t>Mass media and political communication in new democracies</w:t>
      </w:r>
      <w:r w:rsidRPr="00663FD1">
        <w:t>. Psychology Press, 2006</w:t>
      </w:r>
    </w:p>
    <w:sectPr w:rsidR="007F253D" w:rsidRPr="00663FD1" w:rsidSect="001A1573">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E6D" w:rsidRDefault="00542E6D" w:rsidP="00AF6EF9">
      <w:pPr>
        <w:spacing w:after="0" w:line="240" w:lineRule="auto"/>
      </w:pPr>
      <w:r>
        <w:separator/>
      </w:r>
    </w:p>
  </w:endnote>
  <w:endnote w:type="continuationSeparator" w:id="1">
    <w:p w:rsidR="00542E6D" w:rsidRDefault="00542E6D" w:rsidP="00AF6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E6D" w:rsidRDefault="00542E6D" w:rsidP="00AF6EF9">
      <w:pPr>
        <w:spacing w:after="0" w:line="240" w:lineRule="auto"/>
      </w:pPr>
      <w:r>
        <w:separator/>
      </w:r>
    </w:p>
  </w:footnote>
  <w:footnote w:type="continuationSeparator" w:id="1">
    <w:p w:rsidR="00542E6D" w:rsidRDefault="00542E6D" w:rsidP="00AF6E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51806"/>
      <w:docPartObj>
        <w:docPartGallery w:val="Page Numbers (Top of Page)"/>
        <w:docPartUnique/>
      </w:docPartObj>
    </w:sdtPr>
    <w:sdtContent>
      <w:p w:rsidR="009031BC" w:rsidRDefault="009031BC" w:rsidP="00AF6EF9">
        <w:pPr>
          <w:pStyle w:val="Header"/>
        </w:pPr>
        <w:r>
          <w:t xml:space="preserve">                                                                                                               Surname        </w:t>
        </w:r>
        <w:fldSimple w:instr=" PAGE   \* MERGEFORMAT ">
          <w:r w:rsidR="00730C9A">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253D"/>
    <w:rsid w:val="0000354D"/>
    <w:rsid w:val="00003DCB"/>
    <w:rsid w:val="0001591F"/>
    <w:rsid w:val="00022B09"/>
    <w:rsid w:val="0003159A"/>
    <w:rsid w:val="000406A5"/>
    <w:rsid w:val="0006089D"/>
    <w:rsid w:val="000644CD"/>
    <w:rsid w:val="00076096"/>
    <w:rsid w:val="00082A79"/>
    <w:rsid w:val="00083246"/>
    <w:rsid w:val="00085456"/>
    <w:rsid w:val="000A1561"/>
    <w:rsid w:val="000A6F72"/>
    <w:rsid w:val="000B0268"/>
    <w:rsid w:val="000D4510"/>
    <w:rsid w:val="000E133C"/>
    <w:rsid w:val="000E2E6B"/>
    <w:rsid w:val="00116C37"/>
    <w:rsid w:val="0013745E"/>
    <w:rsid w:val="00141D2D"/>
    <w:rsid w:val="001618A0"/>
    <w:rsid w:val="001777B1"/>
    <w:rsid w:val="001A1573"/>
    <w:rsid w:val="001A181B"/>
    <w:rsid w:val="001A606B"/>
    <w:rsid w:val="001B19A3"/>
    <w:rsid w:val="001C1E84"/>
    <w:rsid w:val="001E79BA"/>
    <w:rsid w:val="002108BB"/>
    <w:rsid w:val="00211787"/>
    <w:rsid w:val="002274B7"/>
    <w:rsid w:val="00246C34"/>
    <w:rsid w:val="002876BF"/>
    <w:rsid w:val="00287A10"/>
    <w:rsid w:val="002B49EA"/>
    <w:rsid w:val="002E3D96"/>
    <w:rsid w:val="002E4B62"/>
    <w:rsid w:val="002F5A13"/>
    <w:rsid w:val="00301747"/>
    <w:rsid w:val="003206A6"/>
    <w:rsid w:val="003347CC"/>
    <w:rsid w:val="00345B71"/>
    <w:rsid w:val="00364F75"/>
    <w:rsid w:val="00365447"/>
    <w:rsid w:val="00386EAB"/>
    <w:rsid w:val="003A6FC4"/>
    <w:rsid w:val="003E2C91"/>
    <w:rsid w:val="00413DAF"/>
    <w:rsid w:val="004152C0"/>
    <w:rsid w:val="00423E72"/>
    <w:rsid w:val="00450772"/>
    <w:rsid w:val="004660B8"/>
    <w:rsid w:val="004D68A2"/>
    <w:rsid w:val="004E68EC"/>
    <w:rsid w:val="004F6155"/>
    <w:rsid w:val="00526971"/>
    <w:rsid w:val="00542E6D"/>
    <w:rsid w:val="00572B90"/>
    <w:rsid w:val="005814D9"/>
    <w:rsid w:val="005B304C"/>
    <w:rsid w:val="005E5755"/>
    <w:rsid w:val="006300F0"/>
    <w:rsid w:val="00663FD1"/>
    <w:rsid w:val="00671EF9"/>
    <w:rsid w:val="00683694"/>
    <w:rsid w:val="00697E55"/>
    <w:rsid w:val="006A0A52"/>
    <w:rsid w:val="006B16EC"/>
    <w:rsid w:val="006B4FBB"/>
    <w:rsid w:val="006C1128"/>
    <w:rsid w:val="006C7C69"/>
    <w:rsid w:val="006D3E4E"/>
    <w:rsid w:val="006D6399"/>
    <w:rsid w:val="006E26E0"/>
    <w:rsid w:val="006F3BE7"/>
    <w:rsid w:val="00730C9A"/>
    <w:rsid w:val="007332D5"/>
    <w:rsid w:val="007418E2"/>
    <w:rsid w:val="00755172"/>
    <w:rsid w:val="0076345C"/>
    <w:rsid w:val="007B7B42"/>
    <w:rsid w:val="007C75B4"/>
    <w:rsid w:val="007D5A81"/>
    <w:rsid w:val="007F253D"/>
    <w:rsid w:val="00815F71"/>
    <w:rsid w:val="0081761D"/>
    <w:rsid w:val="0082307D"/>
    <w:rsid w:val="00835DEC"/>
    <w:rsid w:val="008514FC"/>
    <w:rsid w:val="008930B3"/>
    <w:rsid w:val="008B470D"/>
    <w:rsid w:val="008B6B47"/>
    <w:rsid w:val="008C28E8"/>
    <w:rsid w:val="008E3B46"/>
    <w:rsid w:val="009031BC"/>
    <w:rsid w:val="00905CC0"/>
    <w:rsid w:val="00906085"/>
    <w:rsid w:val="00924AE8"/>
    <w:rsid w:val="00982CDE"/>
    <w:rsid w:val="009968DB"/>
    <w:rsid w:val="009D3AEE"/>
    <w:rsid w:val="009E312C"/>
    <w:rsid w:val="009F3EEB"/>
    <w:rsid w:val="009F5BAD"/>
    <w:rsid w:val="00A049EF"/>
    <w:rsid w:val="00A27E08"/>
    <w:rsid w:val="00A32D0A"/>
    <w:rsid w:val="00A331A1"/>
    <w:rsid w:val="00A36B86"/>
    <w:rsid w:val="00A43D53"/>
    <w:rsid w:val="00A44C32"/>
    <w:rsid w:val="00A47851"/>
    <w:rsid w:val="00A70797"/>
    <w:rsid w:val="00AA1B80"/>
    <w:rsid w:val="00AC049C"/>
    <w:rsid w:val="00AC4745"/>
    <w:rsid w:val="00AF65DE"/>
    <w:rsid w:val="00AF6EF9"/>
    <w:rsid w:val="00AF70CE"/>
    <w:rsid w:val="00B01ADA"/>
    <w:rsid w:val="00B02D5A"/>
    <w:rsid w:val="00B13C97"/>
    <w:rsid w:val="00B20FEA"/>
    <w:rsid w:val="00B56D51"/>
    <w:rsid w:val="00B57295"/>
    <w:rsid w:val="00B75226"/>
    <w:rsid w:val="00B75EE2"/>
    <w:rsid w:val="00B8183D"/>
    <w:rsid w:val="00B84798"/>
    <w:rsid w:val="00B925F5"/>
    <w:rsid w:val="00BC36ED"/>
    <w:rsid w:val="00BD1CE7"/>
    <w:rsid w:val="00BE2CA1"/>
    <w:rsid w:val="00BE5813"/>
    <w:rsid w:val="00C07133"/>
    <w:rsid w:val="00C138EB"/>
    <w:rsid w:val="00C20468"/>
    <w:rsid w:val="00C33E82"/>
    <w:rsid w:val="00C70C51"/>
    <w:rsid w:val="00CB6DEB"/>
    <w:rsid w:val="00CC3051"/>
    <w:rsid w:val="00CC5207"/>
    <w:rsid w:val="00CD22E5"/>
    <w:rsid w:val="00CE1546"/>
    <w:rsid w:val="00CE20C6"/>
    <w:rsid w:val="00D17C75"/>
    <w:rsid w:val="00D40A3B"/>
    <w:rsid w:val="00D54159"/>
    <w:rsid w:val="00D75AAF"/>
    <w:rsid w:val="00D83926"/>
    <w:rsid w:val="00DA3FA4"/>
    <w:rsid w:val="00DF0716"/>
    <w:rsid w:val="00DF4EDF"/>
    <w:rsid w:val="00E014BD"/>
    <w:rsid w:val="00E05101"/>
    <w:rsid w:val="00E06C26"/>
    <w:rsid w:val="00E301BF"/>
    <w:rsid w:val="00E366F3"/>
    <w:rsid w:val="00E64459"/>
    <w:rsid w:val="00E66E85"/>
    <w:rsid w:val="00E844D8"/>
    <w:rsid w:val="00E855A2"/>
    <w:rsid w:val="00E85B18"/>
    <w:rsid w:val="00E9463A"/>
    <w:rsid w:val="00EE45BF"/>
    <w:rsid w:val="00EE6EE3"/>
    <w:rsid w:val="00EF7BE2"/>
    <w:rsid w:val="00F135B1"/>
    <w:rsid w:val="00F2717D"/>
    <w:rsid w:val="00F455D4"/>
    <w:rsid w:val="00F50240"/>
    <w:rsid w:val="00F70E7B"/>
    <w:rsid w:val="00F71A6F"/>
    <w:rsid w:val="00F867FB"/>
    <w:rsid w:val="00FC557B"/>
    <w:rsid w:val="00FD0817"/>
    <w:rsid w:val="00FE1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EF9"/>
  </w:style>
  <w:style w:type="paragraph" w:styleId="Footer">
    <w:name w:val="footer"/>
    <w:basedOn w:val="Normal"/>
    <w:link w:val="FooterChar"/>
    <w:uiPriority w:val="99"/>
    <w:semiHidden/>
    <w:unhideWhenUsed/>
    <w:rsid w:val="00AF6E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6EF9"/>
  </w:style>
  <w:style w:type="character" w:styleId="Hyperlink">
    <w:name w:val="Hyperlink"/>
    <w:basedOn w:val="DefaultParagraphFont"/>
    <w:uiPriority w:val="99"/>
    <w:unhideWhenUsed/>
    <w:rsid w:val="00AF65D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1403555">
      <w:bodyDiv w:val="1"/>
      <w:marLeft w:val="0"/>
      <w:marRight w:val="0"/>
      <w:marTop w:val="0"/>
      <w:marBottom w:val="0"/>
      <w:divBdr>
        <w:top w:val="none" w:sz="0" w:space="0" w:color="auto"/>
        <w:left w:val="none" w:sz="0" w:space="0" w:color="auto"/>
        <w:bottom w:val="none" w:sz="0" w:space="0" w:color="auto"/>
        <w:right w:val="none" w:sz="0" w:space="0" w:color="auto"/>
      </w:divBdr>
    </w:div>
    <w:div w:id="1934895837">
      <w:bodyDiv w:val="1"/>
      <w:marLeft w:val="0"/>
      <w:marRight w:val="0"/>
      <w:marTop w:val="0"/>
      <w:marBottom w:val="0"/>
      <w:divBdr>
        <w:top w:val="none" w:sz="0" w:space="0" w:color="auto"/>
        <w:left w:val="none" w:sz="0" w:space="0" w:color="auto"/>
        <w:bottom w:val="none" w:sz="0" w:space="0" w:color="auto"/>
        <w:right w:val="none" w:sz="0" w:space="0" w:color="auto"/>
      </w:divBdr>
    </w:div>
    <w:div w:id="20367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ypost.com/2018/01/12/no-us-press-freedoms-arent-in-great-dange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vox.com/policy-and-politics/2017/9/25/16360496/trump-travel-ban-permanent.%20Accessed%2005%20May%202018" TargetMode="External"/><Relationship Id="rId12" Type="http://schemas.openxmlformats.org/officeDocument/2006/relationships/hyperlink" Target="https://www.state.gov/j/drl/hr/index.htm.%20Accessed%2005%20May%202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j.org/2015/04/10-most-censored-countries.php.%20Accessed%2005%20May%202018" TargetMode="External"/><Relationship Id="rId11" Type="http://schemas.openxmlformats.org/officeDocument/2006/relationships/hyperlink" Target="http://www.ncsl.org/research/about-state-legislatures/separation-of-powers.aspx.%20Accessed%2005%20May%20201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csl.org/research/about-state-legislatures/separation-of-powers-an-overview.aspx.%20Accessed%2005%20May%202018" TargetMode="External"/><Relationship Id="rId4" Type="http://schemas.openxmlformats.org/officeDocument/2006/relationships/footnotes" Target="footnotes.xml"/><Relationship Id="rId9" Type="http://schemas.openxmlformats.org/officeDocument/2006/relationships/hyperlink" Target="https://www.hrw.org/blog-feed/the-deported.%20Accessed%2005%20May%202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5</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189</cp:revision>
  <dcterms:created xsi:type="dcterms:W3CDTF">2018-05-05T05:09:00Z</dcterms:created>
  <dcterms:modified xsi:type="dcterms:W3CDTF">2018-05-06T01:16:00Z</dcterms:modified>
</cp:coreProperties>
</file>