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CB" w:rsidRPr="00174F24" w:rsidRDefault="00A026CB" w:rsidP="00857C03">
      <w:pPr>
        <w:spacing w:line="480" w:lineRule="auto"/>
        <w:contextualSpacing/>
      </w:pPr>
    </w:p>
    <w:p w:rsidR="00A026CB" w:rsidRPr="00174F24" w:rsidRDefault="00A026CB" w:rsidP="00857C03">
      <w:pPr>
        <w:spacing w:line="480" w:lineRule="auto"/>
        <w:contextualSpacing/>
      </w:pPr>
    </w:p>
    <w:p w:rsidR="00A026CB" w:rsidRPr="00174F24" w:rsidRDefault="00A026CB" w:rsidP="00857C03">
      <w:pPr>
        <w:spacing w:line="480" w:lineRule="auto"/>
        <w:contextualSpacing/>
      </w:pPr>
    </w:p>
    <w:p w:rsidR="00A026CB" w:rsidRPr="00174F24" w:rsidRDefault="00A026CB" w:rsidP="00857C03">
      <w:pPr>
        <w:spacing w:line="480" w:lineRule="auto"/>
        <w:contextualSpacing/>
      </w:pPr>
    </w:p>
    <w:p w:rsidR="004C076B" w:rsidRPr="00174F24" w:rsidRDefault="004B75D5" w:rsidP="00A026CB">
      <w:pPr>
        <w:spacing w:line="480" w:lineRule="auto"/>
        <w:contextualSpacing/>
        <w:jc w:val="center"/>
      </w:pPr>
      <w:r w:rsidRPr="00174F24">
        <w:t xml:space="preserve">Change </w:t>
      </w:r>
      <w:r w:rsidR="00FB666A">
        <w:t>Management P</w:t>
      </w:r>
      <w:r w:rsidRPr="00174F24">
        <w:t>lan</w:t>
      </w:r>
    </w:p>
    <w:p w:rsidR="00A026CB" w:rsidRPr="00174F24" w:rsidRDefault="00A026CB" w:rsidP="00A026CB">
      <w:pPr>
        <w:spacing w:line="480" w:lineRule="auto"/>
        <w:contextualSpacing/>
        <w:jc w:val="center"/>
      </w:pPr>
      <w:r w:rsidRPr="00174F24">
        <w:t>Student’s Name</w:t>
      </w:r>
    </w:p>
    <w:p w:rsidR="00A026CB" w:rsidRPr="00174F24" w:rsidRDefault="00A026CB" w:rsidP="00A026CB">
      <w:pPr>
        <w:spacing w:line="480" w:lineRule="auto"/>
        <w:contextualSpacing/>
        <w:jc w:val="center"/>
      </w:pPr>
      <w:r w:rsidRPr="00174F24">
        <w:t>Institution</w:t>
      </w:r>
    </w:p>
    <w:p w:rsidR="00A026CB" w:rsidRPr="00174F24" w:rsidRDefault="00A026CB" w:rsidP="00A026CB">
      <w:pPr>
        <w:spacing w:line="480" w:lineRule="auto"/>
        <w:contextualSpacing/>
        <w:jc w:val="center"/>
      </w:pPr>
      <w:r w:rsidRPr="00174F24">
        <w:t>Date</w:t>
      </w:r>
    </w:p>
    <w:p w:rsidR="00A026CB" w:rsidRPr="00174F24" w:rsidRDefault="00A026CB" w:rsidP="00A026CB">
      <w:pPr>
        <w:spacing w:line="480" w:lineRule="auto"/>
        <w:contextualSpacing/>
        <w:jc w:val="center"/>
      </w:pPr>
    </w:p>
    <w:p w:rsidR="00A026CB" w:rsidRPr="00174F24" w:rsidRDefault="00A026CB" w:rsidP="00A026CB">
      <w:pPr>
        <w:spacing w:line="480" w:lineRule="auto"/>
        <w:contextualSpacing/>
        <w:jc w:val="center"/>
      </w:pPr>
    </w:p>
    <w:p w:rsidR="00A026CB" w:rsidRPr="00174F24" w:rsidRDefault="00A026CB" w:rsidP="00A026CB">
      <w:pPr>
        <w:spacing w:line="480" w:lineRule="auto"/>
        <w:contextualSpacing/>
        <w:jc w:val="center"/>
      </w:pPr>
    </w:p>
    <w:p w:rsidR="00A026CB" w:rsidRPr="00174F24" w:rsidRDefault="00A026CB" w:rsidP="00A026CB">
      <w:pPr>
        <w:spacing w:line="480" w:lineRule="auto"/>
        <w:contextualSpacing/>
        <w:jc w:val="center"/>
      </w:pPr>
    </w:p>
    <w:p w:rsidR="00A026CB" w:rsidRPr="00174F24" w:rsidRDefault="00A026CB" w:rsidP="00A026CB">
      <w:pPr>
        <w:spacing w:line="480" w:lineRule="auto"/>
        <w:contextualSpacing/>
        <w:jc w:val="center"/>
      </w:pPr>
    </w:p>
    <w:p w:rsidR="00A026CB" w:rsidRPr="00174F24" w:rsidRDefault="00A026CB" w:rsidP="00A026CB">
      <w:pPr>
        <w:spacing w:line="480" w:lineRule="auto"/>
        <w:contextualSpacing/>
        <w:jc w:val="center"/>
      </w:pPr>
    </w:p>
    <w:p w:rsidR="00A026CB" w:rsidRPr="00174F24" w:rsidRDefault="00A026CB" w:rsidP="00A026CB">
      <w:pPr>
        <w:spacing w:line="480" w:lineRule="auto"/>
        <w:contextualSpacing/>
        <w:jc w:val="center"/>
      </w:pPr>
    </w:p>
    <w:p w:rsidR="00A026CB" w:rsidRPr="00174F24" w:rsidRDefault="00A026CB" w:rsidP="00A026CB">
      <w:pPr>
        <w:spacing w:line="480" w:lineRule="auto"/>
        <w:contextualSpacing/>
        <w:jc w:val="center"/>
      </w:pPr>
    </w:p>
    <w:p w:rsidR="00A026CB" w:rsidRPr="00174F24" w:rsidRDefault="00A026CB" w:rsidP="00A026CB">
      <w:pPr>
        <w:spacing w:line="480" w:lineRule="auto"/>
        <w:contextualSpacing/>
        <w:jc w:val="center"/>
      </w:pPr>
    </w:p>
    <w:p w:rsidR="00A026CB" w:rsidRPr="00174F24" w:rsidRDefault="00A026CB" w:rsidP="00A026CB">
      <w:pPr>
        <w:spacing w:line="480" w:lineRule="auto"/>
        <w:contextualSpacing/>
        <w:jc w:val="center"/>
      </w:pPr>
    </w:p>
    <w:p w:rsidR="00A026CB" w:rsidRPr="00174F24" w:rsidRDefault="00A026CB" w:rsidP="00A026CB">
      <w:pPr>
        <w:spacing w:line="480" w:lineRule="auto"/>
        <w:contextualSpacing/>
        <w:jc w:val="center"/>
      </w:pPr>
    </w:p>
    <w:p w:rsidR="00A026CB" w:rsidRPr="00174F24" w:rsidRDefault="00A026CB" w:rsidP="00A026CB">
      <w:pPr>
        <w:spacing w:line="480" w:lineRule="auto"/>
        <w:contextualSpacing/>
        <w:jc w:val="center"/>
      </w:pPr>
    </w:p>
    <w:p w:rsidR="00A026CB" w:rsidRPr="00174F24" w:rsidRDefault="00A026CB" w:rsidP="00A026CB">
      <w:pPr>
        <w:spacing w:line="480" w:lineRule="auto"/>
        <w:contextualSpacing/>
        <w:jc w:val="center"/>
      </w:pPr>
    </w:p>
    <w:p w:rsidR="00A026CB" w:rsidRPr="00174F24" w:rsidRDefault="00A026CB" w:rsidP="00A026CB">
      <w:pPr>
        <w:spacing w:line="480" w:lineRule="auto"/>
        <w:contextualSpacing/>
        <w:jc w:val="center"/>
      </w:pPr>
    </w:p>
    <w:p w:rsidR="00A026CB" w:rsidRPr="00174F24" w:rsidRDefault="00A026CB" w:rsidP="00A026CB">
      <w:pPr>
        <w:spacing w:line="480" w:lineRule="auto"/>
        <w:contextualSpacing/>
        <w:jc w:val="center"/>
      </w:pPr>
    </w:p>
    <w:p w:rsidR="004B75D5" w:rsidRPr="00174F24" w:rsidRDefault="004B75D5" w:rsidP="00857C03">
      <w:pPr>
        <w:spacing w:line="480" w:lineRule="auto"/>
        <w:contextualSpacing/>
        <w:rPr>
          <w:i/>
        </w:rPr>
      </w:pPr>
      <w:r w:rsidRPr="00174F24">
        <w:rPr>
          <w:i/>
        </w:rPr>
        <w:lastRenderedPageBreak/>
        <w:t>Introduction</w:t>
      </w:r>
    </w:p>
    <w:p w:rsidR="004B75D5" w:rsidRPr="00174F24" w:rsidRDefault="00CC36CE" w:rsidP="003E75E0">
      <w:pPr>
        <w:spacing w:line="480" w:lineRule="auto"/>
        <w:ind w:firstLine="720"/>
        <w:contextualSpacing/>
      </w:pPr>
      <w:r w:rsidRPr="00174F24">
        <w:t>Changes in organizations may be inevita</w:t>
      </w:r>
      <w:r w:rsidR="00B71637" w:rsidRPr="00174F24">
        <w:t xml:space="preserve">ble particularly as firms strategize on how to enhance their effectiveness. </w:t>
      </w:r>
      <w:r w:rsidR="00B56753" w:rsidRPr="00174F24">
        <w:t>However</w:t>
      </w:r>
      <w:r w:rsidR="00FA7E9D" w:rsidRPr="00174F24">
        <w:t>, firms need to understand the type of change they need to take and the impact of the change on the firm. Some firms</w:t>
      </w:r>
      <w:r w:rsidR="006A77B4" w:rsidRPr="00174F24">
        <w:t xml:space="preserve"> may</w:t>
      </w:r>
      <w:r w:rsidR="00EE489B" w:rsidRPr="00174F24">
        <w:t xml:space="preserve"> emphasize the inclusion of their workforce in </w:t>
      </w:r>
      <w:r w:rsidR="00D8753B" w:rsidRPr="00174F24">
        <w:t xml:space="preserve">all aspects of the </w:t>
      </w:r>
      <w:r w:rsidR="00A01C90" w:rsidRPr="00174F24">
        <w:t>organizations’</w:t>
      </w:r>
      <w:r w:rsidR="00D8753B" w:rsidRPr="00174F24">
        <w:t xml:space="preserve"> operations, while others may embrace and adopt the top-down management approach. </w:t>
      </w:r>
      <w:r w:rsidR="000D308E" w:rsidRPr="00174F24">
        <w:t xml:space="preserve">Therefore, firms need to understand how the intended changes may impact on important stakeholders such as the employees. This </w:t>
      </w:r>
      <w:r w:rsidR="003D6FB6" w:rsidRPr="00174F24">
        <w:t>essay is going to evaluate the cultural elements that may impact the development of change strategies</w:t>
      </w:r>
      <w:r w:rsidR="004D2811" w:rsidRPr="00174F24">
        <w:t xml:space="preserve"> in organizations in Saudi Arabia. Additionally, </w:t>
      </w:r>
      <w:r w:rsidR="004142B4" w:rsidRPr="00174F24">
        <w:t xml:space="preserve">it </w:t>
      </w:r>
      <w:r w:rsidR="00A57F2B">
        <w:t xml:space="preserve">will discuss the </w:t>
      </w:r>
      <w:r w:rsidR="004142B4" w:rsidRPr="00174F24">
        <w:t xml:space="preserve">strategies that should be embraced to overcome the identified cultural </w:t>
      </w:r>
      <w:r w:rsidR="008742D6" w:rsidRPr="00174F24">
        <w:t>component</w:t>
      </w:r>
      <w:r w:rsidR="004142B4" w:rsidRPr="00174F24">
        <w:t xml:space="preserve">s, which could </w:t>
      </w:r>
      <w:r w:rsidR="008742D6" w:rsidRPr="00174F24">
        <w:t>harmfully</w:t>
      </w:r>
      <w:r w:rsidR="004142B4" w:rsidRPr="00174F24">
        <w:t xml:space="preserve"> impact the effective </w:t>
      </w:r>
      <w:r w:rsidR="008742D6" w:rsidRPr="00174F24">
        <w:t>realization</w:t>
      </w:r>
      <w:r w:rsidR="004142B4" w:rsidRPr="00174F24">
        <w:t xml:space="preserve"> of a change </w:t>
      </w:r>
      <w:r w:rsidR="008742D6" w:rsidRPr="00174F24">
        <w:t>plan</w:t>
      </w:r>
      <w:r w:rsidR="004142B4" w:rsidRPr="00174F24">
        <w:t xml:space="preserve">. </w:t>
      </w:r>
    </w:p>
    <w:p w:rsidR="009C7EE1" w:rsidRPr="00174F24" w:rsidRDefault="009C7EE1" w:rsidP="00857C03">
      <w:pPr>
        <w:spacing w:line="480" w:lineRule="auto"/>
        <w:contextualSpacing/>
        <w:rPr>
          <w:i/>
        </w:rPr>
      </w:pPr>
      <w:r w:rsidRPr="00174F24">
        <w:rPr>
          <w:i/>
        </w:rPr>
        <w:t>Organizational Change</w:t>
      </w:r>
    </w:p>
    <w:p w:rsidR="009C7EE1" w:rsidRPr="00174F24" w:rsidRDefault="004A3287" w:rsidP="003E75E0">
      <w:pPr>
        <w:spacing w:line="480" w:lineRule="auto"/>
        <w:ind w:firstLine="720"/>
        <w:contextualSpacing/>
      </w:pPr>
      <w:r w:rsidRPr="00174F24">
        <w:t xml:space="preserve">Organizational change is the </w:t>
      </w:r>
      <w:r w:rsidR="009F1919" w:rsidRPr="00174F24">
        <w:t>intended</w:t>
      </w:r>
      <w:r w:rsidR="008F0423" w:rsidRPr="00174F24">
        <w:t xml:space="preserve"> </w:t>
      </w:r>
      <w:r w:rsidR="009F1919" w:rsidRPr="00174F24">
        <w:t>modification</w:t>
      </w:r>
      <w:r w:rsidR="008F0423" w:rsidRPr="00174F24">
        <w:t xml:space="preserve">s of organizational </w:t>
      </w:r>
      <w:r w:rsidR="009F1919" w:rsidRPr="00174F24">
        <w:t>constituent</w:t>
      </w:r>
      <w:r w:rsidR="008F0423" w:rsidRPr="00174F24">
        <w:t xml:space="preserve">s to enhance an organization’s </w:t>
      </w:r>
      <w:r w:rsidR="00E54C89" w:rsidRPr="00174F24">
        <w:t>effectiveness (Cawsey, Deszca, &amp; Ingols, 2016)</w:t>
      </w:r>
      <w:r w:rsidR="008F0423" w:rsidRPr="00174F24">
        <w:t xml:space="preserve">. Examples of organizational </w:t>
      </w:r>
      <w:r w:rsidR="009F1919" w:rsidRPr="00174F24">
        <w:t>constituent</w:t>
      </w:r>
      <w:r w:rsidR="008F0423" w:rsidRPr="00174F24">
        <w:t xml:space="preserve">s include vision, mission, goals, culture, structure, strategy, technology, systems, and people in a firm. Through </w:t>
      </w:r>
      <w:r w:rsidR="008F0423" w:rsidRPr="00F57B3F">
        <w:rPr>
          <w:noProof/>
        </w:rPr>
        <w:t>enhancement</w:t>
      </w:r>
      <w:r w:rsidR="008F0423" w:rsidRPr="00174F24">
        <w:t xml:space="preserve"> of effectiveness, firms augment their capability to generate value</w:t>
      </w:r>
      <w:r w:rsidR="00F045E8" w:rsidRPr="00174F24">
        <w:t xml:space="preserve"> </w:t>
      </w:r>
      <w:r w:rsidR="00F57B3F">
        <w:rPr>
          <w:noProof/>
        </w:rPr>
        <w:t>for</w:t>
      </w:r>
      <w:r w:rsidR="00F045E8" w:rsidRPr="00174F24">
        <w:t xml:space="preserve"> their stakeholders</w:t>
      </w:r>
      <w:r w:rsidR="00E5262D" w:rsidRPr="00174F24">
        <w:t xml:space="preserve"> (Cawsey, Deszca, &amp; Ingols, 2016)</w:t>
      </w:r>
      <w:r w:rsidR="00F045E8" w:rsidRPr="00174F24">
        <w:t xml:space="preserve">. </w:t>
      </w:r>
    </w:p>
    <w:p w:rsidR="004142B4" w:rsidRPr="00174F24" w:rsidRDefault="00817FF5" w:rsidP="00857C03">
      <w:pPr>
        <w:spacing w:line="480" w:lineRule="auto"/>
        <w:contextualSpacing/>
        <w:rPr>
          <w:i/>
        </w:rPr>
      </w:pPr>
      <w:r w:rsidRPr="00174F24">
        <w:rPr>
          <w:i/>
        </w:rPr>
        <w:t xml:space="preserve">Culture </w:t>
      </w:r>
    </w:p>
    <w:p w:rsidR="00817FF5" w:rsidRPr="00174F24" w:rsidRDefault="002D1250" w:rsidP="0015093F">
      <w:pPr>
        <w:spacing w:line="480" w:lineRule="auto"/>
        <w:ind w:firstLine="720"/>
        <w:contextualSpacing/>
      </w:pPr>
      <w:r w:rsidRPr="00174F24">
        <w:t>Hofstede (2005)</w:t>
      </w:r>
      <w:r w:rsidR="001D359D" w:rsidRPr="00174F24">
        <w:t>,</w:t>
      </w:r>
      <w:r w:rsidR="005E1640" w:rsidRPr="00174F24">
        <w:t xml:space="preserve"> as cited by Hamdam (2014)</w:t>
      </w:r>
      <w:r w:rsidRPr="00174F24">
        <w:t xml:space="preserve"> asserts that c</w:t>
      </w:r>
      <w:r w:rsidR="00894260" w:rsidRPr="00174F24">
        <w:t xml:space="preserve">ulture </w:t>
      </w:r>
      <w:r w:rsidR="00733EB7" w:rsidRPr="00174F24">
        <w:t xml:space="preserve">constitutes the </w:t>
      </w:r>
      <w:r w:rsidR="00633360" w:rsidRPr="00174F24">
        <w:t>combined</w:t>
      </w:r>
      <w:r w:rsidR="00733EB7" w:rsidRPr="00174F24">
        <w:t xml:space="preserve"> mind programming </w:t>
      </w:r>
      <w:r w:rsidR="00494706" w:rsidRPr="00174F24">
        <w:t xml:space="preserve">that </w:t>
      </w:r>
      <w:r w:rsidR="00F42C5B" w:rsidRPr="00174F24">
        <w:t>differentiat</w:t>
      </w:r>
      <w:r w:rsidR="00494706" w:rsidRPr="00174F24">
        <w:t>es members of a specific group f</w:t>
      </w:r>
      <w:r w:rsidR="005E1640" w:rsidRPr="00174F24">
        <w:t>rom others</w:t>
      </w:r>
      <w:r w:rsidR="0084353C" w:rsidRPr="00174F24">
        <w:t>.</w:t>
      </w:r>
      <w:r w:rsidR="00352F38" w:rsidRPr="00174F24">
        <w:t xml:space="preserve"> From this statem</w:t>
      </w:r>
      <w:r w:rsidR="006D1738" w:rsidRPr="00174F24">
        <w:t xml:space="preserve">ent, it is evident that the programming of the mind plays a significant role in determining how people behave, relate with others, and perceive things. </w:t>
      </w:r>
      <w:r w:rsidR="007A4A44" w:rsidRPr="00174F24">
        <w:t xml:space="preserve">Interestingly, cultural values and cultures continue experiencing changes and alterations globally due to the </w:t>
      </w:r>
      <w:r w:rsidR="007A4A44" w:rsidRPr="00174F24">
        <w:rPr>
          <w:noProof/>
        </w:rPr>
        <w:t>exponential</w:t>
      </w:r>
      <w:r w:rsidR="007A4A44" w:rsidRPr="00174F24">
        <w:t xml:space="preserve"> </w:t>
      </w:r>
      <w:r w:rsidR="007A4A44" w:rsidRPr="00174F24">
        <w:lastRenderedPageBreak/>
        <w:t xml:space="preserve">advancement of </w:t>
      </w:r>
      <w:r w:rsidR="009F7D43" w:rsidRPr="00174F24">
        <w:t xml:space="preserve">channels for exchanging communication (Hamdam 2014). </w:t>
      </w:r>
      <w:r w:rsidR="00BF2BB8" w:rsidRPr="00174F24">
        <w:t>It would be necessary to understand that from the onset, Saudi Arabia’s organizational culture, in line with the Arabian culture, is organizationally specific (Al Shehri, McLaughlin, Al-Ashaab, &amp; Hamad, 2017). Thus, the culture promotes status-quo</w:t>
      </w:r>
      <w:r w:rsidR="0045206E" w:rsidRPr="00174F24">
        <w:t xml:space="preserve">, particularly </w:t>
      </w:r>
      <w:r w:rsidR="00F57B3F">
        <w:rPr>
          <w:noProof/>
        </w:rPr>
        <w:t>about</w:t>
      </w:r>
      <w:r w:rsidR="00F57B3F">
        <w:t xml:space="preserve"> receiving and passing instructions</w:t>
      </w:r>
      <w:r w:rsidR="0045206E" w:rsidRPr="00174F24">
        <w:t xml:space="preserve"> in a hierarchical order. </w:t>
      </w:r>
    </w:p>
    <w:p w:rsidR="0074408E" w:rsidRPr="00174F24" w:rsidRDefault="0074408E" w:rsidP="003E75E0">
      <w:pPr>
        <w:spacing w:line="480" w:lineRule="auto"/>
        <w:ind w:firstLine="720"/>
        <w:contextualSpacing/>
        <w:rPr>
          <w:i/>
        </w:rPr>
      </w:pPr>
      <w:r w:rsidRPr="00174F24">
        <w:rPr>
          <w:i/>
        </w:rPr>
        <w:t xml:space="preserve">Saudi Arabia’s culture </w:t>
      </w:r>
      <w:r w:rsidR="007703FC" w:rsidRPr="00174F24">
        <w:rPr>
          <w:i/>
        </w:rPr>
        <w:t>and organizational culture</w:t>
      </w:r>
    </w:p>
    <w:p w:rsidR="00D07FF4" w:rsidRPr="00174F24" w:rsidRDefault="000416B6" w:rsidP="003E75E0">
      <w:pPr>
        <w:spacing w:line="480" w:lineRule="auto"/>
        <w:ind w:firstLine="720"/>
        <w:contextualSpacing/>
      </w:pPr>
      <w:r w:rsidRPr="00174F24">
        <w:t>Saudi Arabia</w:t>
      </w:r>
      <w:r w:rsidR="00B34D90" w:rsidRPr="00174F24">
        <w:t>’s culture is unique because of factors such as religion</w:t>
      </w:r>
      <w:r w:rsidR="00D27A5F" w:rsidRPr="00174F24">
        <w:t xml:space="preserve"> (Islam)</w:t>
      </w:r>
      <w:r w:rsidR="00B34D90" w:rsidRPr="00174F24">
        <w:t xml:space="preserve"> and language</w:t>
      </w:r>
      <w:r w:rsidR="00D27A5F" w:rsidRPr="00174F24">
        <w:t xml:space="preserve"> (Arabic)</w:t>
      </w:r>
      <w:r w:rsidR="00B34D90" w:rsidRPr="00174F24">
        <w:t xml:space="preserve">. </w:t>
      </w:r>
      <w:r w:rsidR="00B41A29" w:rsidRPr="00174F24">
        <w:t>In addition to religion and language, Hofstede also identifies</w:t>
      </w:r>
      <w:r w:rsidR="002F11F1" w:rsidRPr="00174F24">
        <w:t xml:space="preserve"> cultural dimension</w:t>
      </w:r>
      <w:r w:rsidR="00B41A29" w:rsidRPr="00174F24">
        <w:t xml:space="preserve">s that enhance Saudi Arabia’s uniqueness such as </w:t>
      </w:r>
      <w:r w:rsidR="002F11F1" w:rsidRPr="00174F24">
        <w:t xml:space="preserve">uncertainty avoidance, power distance, individualism versus </w:t>
      </w:r>
      <w:r w:rsidR="00D512CB" w:rsidRPr="00174F24">
        <w:t xml:space="preserve">collectivism, monumentalism versus self-effacement, masculinity versus femininity, indulgence versus restraint </w:t>
      </w:r>
      <w:r w:rsidR="00BC5E9B" w:rsidRPr="00174F24">
        <w:t>index</w:t>
      </w:r>
      <w:r w:rsidR="00D512CB" w:rsidRPr="00174F24">
        <w:t>, and long term orientation index</w:t>
      </w:r>
      <w:r w:rsidR="008A62CA" w:rsidRPr="00174F24">
        <w:t xml:space="preserve"> (Al Shehri, McLaughlin, Al-Ashaab, &amp; Hamad, 2017)</w:t>
      </w:r>
      <w:r w:rsidR="00D512CB" w:rsidRPr="00174F24">
        <w:t xml:space="preserve">. </w:t>
      </w:r>
      <w:r w:rsidR="00E96392" w:rsidRPr="00174F24">
        <w:t xml:space="preserve">In the dimension of uncertainty avoidance, Saudi Arabia </w:t>
      </w:r>
      <w:r w:rsidR="0040458C" w:rsidRPr="00174F24">
        <w:t xml:space="preserve">scores 80, an </w:t>
      </w:r>
      <w:r w:rsidR="005C77D0" w:rsidRPr="00174F24">
        <w:t>indication</w:t>
      </w:r>
      <w:r w:rsidR="0040458C" w:rsidRPr="00174F24">
        <w:t xml:space="preserve"> that this society embraces and promotes uncertainty avoidance. Furthermore, this score indicates that Saudi Arabia</w:t>
      </w:r>
      <w:r w:rsidR="00712C28" w:rsidRPr="00174F24">
        <w:t xml:space="preserve"> emphasizes behaviors and beliefs and the requirement for rules </w:t>
      </w:r>
      <w:r w:rsidR="00712C28" w:rsidRPr="00AB1BFC">
        <w:rPr>
          <w:noProof/>
        </w:rPr>
        <w:t>is founded</w:t>
      </w:r>
      <w:r w:rsidR="00712C28" w:rsidRPr="00174F24">
        <w:t xml:space="preserve"> on emotional needs. </w:t>
      </w:r>
      <w:r w:rsidR="00CD18CA" w:rsidRPr="00174F24">
        <w:t xml:space="preserve">In the dimension of power distance, Saudi Arabia scores 95, an indication that the society accepts </w:t>
      </w:r>
      <w:r w:rsidR="00AB1BFC">
        <w:t xml:space="preserve">the </w:t>
      </w:r>
      <w:r w:rsidR="00CD18CA" w:rsidRPr="00AB1BFC">
        <w:rPr>
          <w:noProof/>
        </w:rPr>
        <w:t>hierarchical</w:t>
      </w:r>
      <w:r w:rsidR="00CD18CA" w:rsidRPr="00174F24">
        <w:t xml:space="preserve"> order. </w:t>
      </w:r>
      <w:r w:rsidR="004A590C" w:rsidRPr="00174F24">
        <w:t>In organ</w:t>
      </w:r>
      <w:r w:rsidR="00100AD5" w:rsidRPr="00174F24">
        <w:t xml:space="preserve">izations, </w:t>
      </w:r>
      <w:r w:rsidR="00100AD5" w:rsidRPr="00AB1BFC">
        <w:rPr>
          <w:noProof/>
        </w:rPr>
        <w:t>hierarchy</w:t>
      </w:r>
      <w:r w:rsidR="00100AD5" w:rsidRPr="00174F24">
        <w:t xml:space="preserve"> </w:t>
      </w:r>
      <w:r w:rsidR="00100AD5" w:rsidRPr="00AB1BFC">
        <w:rPr>
          <w:noProof/>
        </w:rPr>
        <w:t>is deemed</w:t>
      </w:r>
      <w:r w:rsidR="00100AD5" w:rsidRPr="00174F24">
        <w:t xml:space="preserve"> as innate. </w:t>
      </w:r>
      <w:r w:rsidR="005D77EB" w:rsidRPr="00174F24">
        <w:t>In such a setting, the top-bottom approach may be effective in such a society because instructions flow from the top to bottom</w:t>
      </w:r>
      <w:r w:rsidR="00F032BB" w:rsidRPr="00174F24">
        <w:t xml:space="preserve"> (Hofstede &amp; Minkov, 2010)</w:t>
      </w:r>
      <w:r w:rsidR="005D77EB" w:rsidRPr="00174F24">
        <w:t xml:space="preserve">. </w:t>
      </w:r>
    </w:p>
    <w:p w:rsidR="00A31962" w:rsidRPr="00174F24" w:rsidRDefault="0029269E" w:rsidP="003E75E0">
      <w:pPr>
        <w:spacing w:line="480" w:lineRule="auto"/>
        <w:ind w:firstLine="720"/>
        <w:contextualSpacing/>
      </w:pPr>
      <w:r w:rsidRPr="00174F24">
        <w:t>With an individualism score of 25, Saudi Arabia</w:t>
      </w:r>
      <w:r w:rsidR="00B60A7C" w:rsidRPr="00174F24">
        <w:t xml:space="preserve"> promotes collectivism where enduring commitments to groups and family </w:t>
      </w:r>
      <w:r w:rsidR="00AB1BFC">
        <w:rPr>
          <w:noProof/>
        </w:rPr>
        <w:t>are</w:t>
      </w:r>
      <w:r w:rsidR="00B60A7C" w:rsidRPr="00174F24">
        <w:t xml:space="preserve"> the norm. </w:t>
      </w:r>
      <w:r w:rsidR="00BE1785" w:rsidRPr="00174F24">
        <w:t>This statement indicates that the process of making pronouncements make involve groups. Hence, it would be necessary to respect collectivism in Saudi Arabia and allow the</w:t>
      </w:r>
      <w:r w:rsidR="00F478E2" w:rsidRPr="00174F24">
        <w:t xml:space="preserve"> </w:t>
      </w:r>
      <w:r w:rsidR="008252A8" w:rsidRPr="00174F24">
        <w:t xml:space="preserve">involvement of other people in the sharing of knowledge in the workplace. </w:t>
      </w:r>
      <w:r w:rsidR="0031452F" w:rsidRPr="00174F24">
        <w:t xml:space="preserve">Saudi Arabia is also a </w:t>
      </w:r>
      <w:r w:rsidR="0031452F" w:rsidRPr="00AB1BFC">
        <w:rPr>
          <w:noProof/>
        </w:rPr>
        <w:t>high</w:t>
      </w:r>
      <w:r w:rsidR="0031452F" w:rsidRPr="00174F24">
        <w:t xml:space="preserve"> masculinity society with a score of 60</w:t>
      </w:r>
      <w:r w:rsidR="00091394" w:rsidRPr="00174F24">
        <w:t xml:space="preserve">. </w:t>
      </w:r>
      <w:r w:rsidR="00091394" w:rsidRPr="00174F24">
        <w:lastRenderedPageBreak/>
        <w:t>This score is an indication that leaders in this society are confident and influential</w:t>
      </w:r>
      <w:r w:rsidR="00A31962" w:rsidRPr="00174F24">
        <w:t xml:space="preserve"> (Hofstede</w:t>
      </w:r>
      <w:r w:rsidR="00406887" w:rsidRPr="00174F24">
        <w:t xml:space="preserve"> &amp; Minkov, 2010</w:t>
      </w:r>
      <w:r w:rsidR="00A31962" w:rsidRPr="00174F24">
        <w:t>)</w:t>
      </w:r>
      <w:r w:rsidR="00091394" w:rsidRPr="00174F24">
        <w:t>.</w:t>
      </w:r>
      <w:r w:rsidR="00586D95" w:rsidRPr="00174F24">
        <w:t xml:space="preserve"> </w:t>
      </w:r>
      <w:r w:rsidR="00586D95" w:rsidRPr="00912C68">
        <w:rPr>
          <w:noProof/>
        </w:rPr>
        <w:t xml:space="preserve">To avoid unnecessary </w:t>
      </w:r>
      <w:r w:rsidR="00004B5D" w:rsidRPr="00912C68">
        <w:rPr>
          <w:noProof/>
        </w:rPr>
        <w:t>resistance during the change implementation process</w:t>
      </w:r>
      <w:r w:rsidR="00004B5D" w:rsidRPr="00174F24">
        <w:t>,</w:t>
      </w:r>
      <w:r w:rsidR="00E714E5">
        <w:t xml:space="preserve"> organizations may need to </w:t>
      </w:r>
      <w:r w:rsidR="00004B5D" w:rsidRPr="00174F24">
        <w:t xml:space="preserve">identify the influential leaders and </w:t>
      </w:r>
      <w:r w:rsidR="001C6EAE" w:rsidRPr="00174F24">
        <w:t xml:space="preserve">make them understand the importance and significance of the impending changes. When they </w:t>
      </w:r>
      <w:r w:rsidR="00555B04" w:rsidRPr="00174F24">
        <w:t xml:space="preserve">understand, it is possible that they would play instrumental roles in informing their followers regarding the impending changes to avoid unnecessary resistance and eventual delays in the accomplishment of the intended objectives. </w:t>
      </w:r>
    </w:p>
    <w:p w:rsidR="00B22A7D" w:rsidRPr="00174F24" w:rsidRDefault="002974D2" w:rsidP="003E75E0">
      <w:pPr>
        <w:spacing w:line="480" w:lineRule="auto"/>
        <w:ind w:firstLine="720"/>
        <w:contextualSpacing/>
      </w:pPr>
      <w:r w:rsidRPr="00174F24">
        <w:t>In Saudi Arab</w:t>
      </w:r>
      <w:r w:rsidR="00F6158A" w:rsidRPr="00174F24">
        <w:t>ia, employers should note that</w:t>
      </w:r>
      <w:r w:rsidR="00AC1E80" w:rsidRPr="00174F24">
        <w:t xml:space="preserve"> Islam</w:t>
      </w:r>
      <w:r w:rsidR="00A0314F" w:rsidRPr="00174F24">
        <w:t xml:space="preserve"> does not only serve as a religion</w:t>
      </w:r>
      <w:r w:rsidR="00DB395A" w:rsidRPr="00174F24">
        <w:t xml:space="preserve">, but also </w:t>
      </w:r>
      <w:r w:rsidR="006F2672" w:rsidRPr="00174F24">
        <w:t>serves</w:t>
      </w:r>
      <w:r w:rsidR="00DB395A" w:rsidRPr="00174F24">
        <w:t xml:space="preserve"> as the foundation of the Saudi’s</w:t>
      </w:r>
      <w:r w:rsidR="00677750" w:rsidRPr="00174F24">
        <w:t xml:space="preserve"> norms, values, and beliefs, which are significant factors in the determination of culture</w:t>
      </w:r>
      <w:r w:rsidR="00AC1809" w:rsidRPr="00174F24">
        <w:t xml:space="preserve"> (Rees &amp; Althakhri, 2008)</w:t>
      </w:r>
      <w:r w:rsidR="00677750" w:rsidRPr="00174F24">
        <w:t xml:space="preserve">. Therefore, </w:t>
      </w:r>
      <w:r w:rsidR="0018086E" w:rsidRPr="00174F24">
        <w:t xml:space="preserve">when considering </w:t>
      </w:r>
      <w:r w:rsidR="00912C68">
        <w:t xml:space="preserve">a </w:t>
      </w:r>
      <w:r w:rsidR="0018086E" w:rsidRPr="00912C68">
        <w:rPr>
          <w:noProof/>
        </w:rPr>
        <w:t>change</w:t>
      </w:r>
      <w:r w:rsidR="0018086E" w:rsidRPr="00174F24">
        <w:t xml:space="preserve"> in Saudi Arabian firms, it would be necessary to evaluate the people’s religion to understand</w:t>
      </w:r>
      <w:r w:rsidR="00B22A7D" w:rsidRPr="00174F24">
        <w:t xml:space="preserve"> the inherent elements that influence character through norms, values, and beliefs. </w:t>
      </w:r>
      <w:r w:rsidR="006F2672" w:rsidRPr="00174F24">
        <w:t xml:space="preserve">Religion, therefore, should </w:t>
      </w:r>
      <w:r w:rsidR="002B5F44" w:rsidRPr="00174F24">
        <w:t>be perceived as instrumental in shaping the cultural characteristics of the community and its organizations</w:t>
      </w:r>
      <w:r w:rsidR="00A91FF2" w:rsidRPr="00174F24">
        <w:t xml:space="preserve"> (Rees &amp; Althakhri, 2008)</w:t>
      </w:r>
      <w:r w:rsidR="002B5F44" w:rsidRPr="00174F24">
        <w:t xml:space="preserve">. </w:t>
      </w:r>
    </w:p>
    <w:p w:rsidR="000416B6" w:rsidRPr="00174F24" w:rsidRDefault="00B22A7D" w:rsidP="003E75E0">
      <w:pPr>
        <w:spacing w:line="480" w:lineRule="auto"/>
        <w:ind w:firstLine="720"/>
        <w:contextualSpacing/>
      </w:pPr>
      <w:r w:rsidRPr="00174F24">
        <w:t xml:space="preserve">Additionally, based on </w:t>
      </w:r>
      <w:r w:rsidR="00A91FF2" w:rsidRPr="00174F24">
        <w:t>Hofstede</w:t>
      </w:r>
      <w:r w:rsidR="00D1405D" w:rsidRPr="00174F24">
        <w:t>’s</w:t>
      </w:r>
      <w:r w:rsidRPr="00174F24">
        <w:t xml:space="preserve"> dimensions concerning Saudi Arabia, it would be important to make several deductions. For example, findings indicate that Saudi Arabia has a high </w:t>
      </w:r>
      <w:r w:rsidR="00AC633F" w:rsidRPr="00174F24">
        <w:t xml:space="preserve">uncertainty avoidance score at 80 (Hofstede &amp; Minkov, 2010). </w:t>
      </w:r>
      <w:r w:rsidR="00537EC6" w:rsidRPr="00174F24">
        <w:t xml:space="preserve">In managing change, such information is important because it would determine how workers need to </w:t>
      </w:r>
      <w:r w:rsidR="00537EC6" w:rsidRPr="00912C68">
        <w:rPr>
          <w:noProof/>
        </w:rPr>
        <w:t>be treated</w:t>
      </w:r>
      <w:r w:rsidR="00537EC6" w:rsidRPr="00174F24">
        <w:t xml:space="preserve">. Uncertainty avoidance scores play significant roles in determining whether people would resist or tolerate change. </w:t>
      </w:r>
      <w:r w:rsidR="00F3041B" w:rsidRPr="00174F24">
        <w:t>Reduced uncertainty avoidance levels indicate a society aligned towards change tolerance, while an elevated uncertainty avoidance score indicates a society</w:t>
      </w:r>
      <w:r w:rsidR="005D64D8" w:rsidRPr="00174F24">
        <w:t xml:space="preserve"> likely to resist change</w:t>
      </w:r>
      <w:r w:rsidR="00F15C2D" w:rsidRPr="00174F24">
        <w:t xml:space="preserve"> (Rees &amp; Althakhri, 2008)</w:t>
      </w:r>
      <w:r w:rsidR="005D64D8" w:rsidRPr="00174F24">
        <w:t xml:space="preserve">. For Saudi Arabia, therefore, with a high score of 80, it indicates that </w:t>
      </w:r>
      <w:r w:rsidR="005D64D8" w:rsidRPr="00912C68">
        <w:rPr>
          <w:noProof/>
        </w:rPr>
        <w:t>it</w:t>
      </w:r>
      <w:r w:rsidR="00912C68">
        <w:rPr>
          <w:noProof/>
        </w:rPr>
        <w:t xml:space="preserve"> is</w:t>
      </w:r>
      <w:r w:rsidR="005D64D8" w:rsidRPr="00174F24">
        <w:t xml:space="preserve"> highly likely to resist change. Resisting change can have </w:t>
      </w:r>
      <w:r w:rsidR="00DD0337" w:rsidRPr="00174F24">
        <w:t xml:space="preserve">additional negative </w:t>
      </w:r>
      <w:r w:rsidR="00DD0337" w:rsidRPr="00174F24">
        <w:lastRenderedPageBreak/>
        <w:t>impacts on a firm such as delays in the implementation of the intended objectives</w:t>
      </w:r>
      <w:r w:rsidR="002B48D4" w:rsidRPr="00174F24">
        <w:t xml:space="preserve"> (Rees &amp; Althakhri, 2008)</w:t>
      </w:r>
      <w:r w:rsidR="00DD0337" w:rsidRPr="00174F24">
        <w:t xml:space="preserve">. Therefore, to ensure that </w:t>
      </w:r>
      <w:r w:rsidR="00DA4EB9" w:rsidRPr="00174F24">
        <w:t xml:space="preserve">employees do not resist change in Saudi Arabia, it would be necessary to embrace valuable methods such as employee engagement. </w:t>
      </w:r>
    </w:p>
    <w:p w:rsidR="00DE6304" w:rsidRPr="00174F24" w:rsidRDefault="00CE3834" w:rsidP="00DE6304">
      <w:pPr>
        <w:spacing w:line="480" w:lineRule="auto"/>
        <w:ind w:firstLine="720"/>
        <w:contextualSpacing/>
      </w:pPr>
      <w:r w:rsidRPr="00174F24">
        <w:t>Employee engagement constitutes the initiation of a positive relationship</w:t>
      </w:r>
      <w:r w:rsidR="00E468AB" w:rsidRPr="00174F24">
        <w:t xml:space="preserve">, </w:t>
      </w:r>
      <w:r w:rsidRPr="00174F24">
        <w:t xml:space="preserve">cognitive </w:t>
      </w:r>
      <w:r w:rsidR="00E468AB" w:rsidRPr="00174F24">
        <w:t xml:space="preserve">and emotional, </w:t>
      </w:r>
      <w:r w:rsidR="00A31F01" w:rsidRPr="00174F24">
        <w:t>by employees towards an organization’s output</w:t>
      </w:r>
      <w:r w:rsidR="00884243" w:rsidRPr="00174F24">
        <w:t xml:space="preserve"> (Al Shehri, McLaughlin, Al-Ashaab, &amp; Hamad, 2017)</w:t>
      </w:r>
      <w:r w:rsidR="00A31F01" w:rsidRPr="00174F24">
        <w:t xml:space="preserve">. </w:t>
      </w:r>
      <w:r w:rsidR="007E36F9" w:rsidRPr="00174F24">
        <w:t xml:space="preserve">The successful initiation of a positive relationship starts by ensuring that </w:t>
      </w:r>
      <w:r w:rsidR="007E36F9" w:rsidRPr="00912C68">
        <w:rPr>
          <w:noProof/>
        </w:rPr>
        <w:t>people</w:t>
      </w:r>
      <w:r w:rsidR="007E36F9" w:rsidRPr="00174F24">
        <w:t xml:space="preserve"> </w:t>
      </w:r>
      <w:r w:rsidR="007E36F9" w:rsidRPr="00912C68">
        <w:rPr>
          <w:noProof/>
        </w:rPr>
        <w:t>are not discriminated</w:t>
      </w:r>
      <w:r w:rsidR="007E36F9" w:rsidRPr="00174F24">
        <w:t xml:space="preserve"> against based on their religion or </w:t>
      </w:r>
      <w:r w:rsidR="00962F06" w:rsidRPr="00174F24">
        <w:t xml:space="preserve">other </w:t>
      </w:r>
      <w:r w:rsidR="002D5CB5" w:rsidRPr="00174F24">
        <w:t>cultural</w:t>
      </w:r>
      <w:r w:rsidR="00DE6304" w:rsidRPr="00174F24">
        <w:t xml:space="preserve"> elements. </w:t>
      </w:r>
      <w:r w:rsidR="00D21C9A" w:rsidRPr="00174F24">
        <w:t xml:space="preserve">Entrepreneurs should be informed about </w:t>
      </w:r>
      <w:r w:rsidR="007D26CB" w:rsidRPr="00174F24">
        <w:t xml:space="preserve">diversity management such that they understand how to treat employees respectively without discrimination based on gender, religion, or race. </w:t>
      </w:r>
      <w:r w:rsidR="00A06D96" w:rsidRPr="00174F24">
        <w:t xml:space="preserve">Once the employees feel respected and motivated, they can be </w:t>
      </w:r>
      <w:r w:rsidR="002647D8" w:rsidRPr="00174F24">
        <w:t xml:space="preserve">encouraged to contribute </w:t>
      </w:r>
      <w:r w:rsidR="002647D8" w:rsidRPr="00912C68">
        <w:rPr>
          <w:noProof/>
        </w:rPr>
        <w:t>to</w:t>
      </w:r>
      <w:r w:rsidR="002647D8" w:rsidRPr="00174F24">
        <w:t xml:space="preserve"> the firm’s output. </w:t>
      </w:r>
      <w:r w:rsidR="00061595" w:rsidRPr="00174F24">
        <w:t xml:space="preserve">It would also be important to involve employees in the process of decision making to ensure they understand the need for the changes. </w:t>
      </w:r>
      <w:r w:rsidR="00540A57" w:rsidRPr="00174F24">
        <w:t xml:space="preserve">In most instances, employees may resist change if they do not understand the need and significance of the changes. </w:t>
      </w:r>
    </w:p>
    <w:p w:rsidR="00DA4EB9" w:rsidRPr="00174F24" w:rsidRDefault="00BD1F5C" w:rsidP="00DE6304">
      <w:pPr>
        <w:spacing w:line="480" w:lineRule="auto"/>
        <w:ind w:firstLine="720"/>
        <w:contextualSpacing/>
      </w:pPr>
      <w:r w:rsidRPr="00174F24">
        <w:t xml:space="preserve">In Saudi Arabia, it would be necessary to involve employees in the change process through </w:t>
      </w:r>
      <w:r w:rsidR="00912C68">
        <w:t xml:space="preserve">the </w:t>
      </w:r>
      <w:r w:rsidRPr="00912C68">
        <w:rPr>
          <w:noProof/>
        </w:rPr>
        <w:t>provision</w:t>
      </w:r>
      <w:r w:rsidRPr="00174F24">
        <w:t xml:space="preserve"> and adequate information regarding the intended changes and their importance. </w:t>
      </w:r>
      <w:r w:rsidR="006D6DDC" w:rsidRPr="00174F24">
        <w:t xml:space="preserve">Furthermore, it would be significant to ensure that the employees do not translate change to mean </w:t>
      </w:r>
      <w:r w:rsidR="00912C68">
        <w:t xml:space="preserve">the </w:t>
      </w:r>
      <w:r w:rsidR="006D6DDC" w:rsidRPr="00912C68">
        <w:rPr>
          <w:noProof/>
        </w:rPr>
        <w:t>loss</w:t>
      </w:r>
      <w:r w:rsidR="006D6DDC" w:rsidRPr="00174F24">
        <w:t xml:space="preserve"> of employment opportunities. </w:t>
      </w:r>
      <w:r w:rsidR="001727B7" w:rsidRPr="00174F24">
        <w:t xml:space="preserve">Since employees are stakeholders, they need to be involved in the process to enhance their understanding and to provide them with opportunities to seek answers where necessary to avoid resistance. </w:t>
      </w:r>
    </w:p>
    <w:p w:rsidR="004C076B" w:rsidRPr="00F95E01" w:rsidRDefault="00FD156E" w:rsidP="003E75E0">
      <w:pPr>
        <w:spacing w:line="480" w:lineRule="auto"/>
        <w:ind w:firstLine="720"/>
        <w:contextualSpacing/>
        <w:rPr>
          <w:i/>
        </w:rPr>
      </w:pPr>
      <w:r w:rsidRPr="00F95E01">
        <w:rPr>
          <w:i/>
        </w:rPr>
        <w:t>Conclusion</w:t>
      </w:r>
    </w:p>
    <w:p w:rsidR="004C076B" w:rsidRPr="00174F24" w:rsidRDefault="00FD156E" w:rsidP="00272E53">
      <w:pPr>
        <w:spacing w:line="480" w:lineRule="auto"/>
        <w:ind w:firstLine="720"/>
        <w:contextualSpacing/>
      </w:pPr>
      <w:r w:rsidRPr="00174F24">
        <w:t xml:space="preserve">In conclusion, </w:t>
      </w:r>
      <w:r w:rsidR="0056169D" w:rsidRPr="00174F24">
        <w:t xml:space="preserve">Saudi Arabia’s cultural dimensions </w:t>
      </w:r>
      <w:r w:rsidR="00837E3D" w:rsidRPr="00174F24">
        <w:t xml:space="preserve">influence how change can be implemented and received. </w:t>
      </w:r>
      <w:r w:rsidR="00580E07" w:rsidRPr="00174F24">
        <w:t xml:space="preserve">It is possible for the Saudi Arabian community to resist change. </w:t>
      </w:r>
      <w:r w:rsidR="00580E07" w:rsidRPr="00174F24">
        <w:lastRenderedPageBreak/>
        <w:t>However, it would be necessary to employ</w:t>
      </w:r>
      <w:r w:rsidR="00B2486D" w:rsidRPr="00174F24">
        <w:t xml:space="preserve"> measures such as employee engagement</w:t>
      </w:r>
      <w:r w:rsidR="00053D04" w:rsidRPr="00174F24">
        <w:t xml:space="preserve">, motivation, and cultural diversity lessons to be better placed to understand the community. </w:t>
      </w: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F6282E" w:rsidRDefault="00F6282E" w:rsidP="00174F24">
      <w:pPr>
        <w:spacing w:line="480" w:lineRule="auto"/>
        <w:contextualSpacing/>
        <w:jc w:val="center"/>
        <w:rPr>
          <w:lang w:val="es-ES"/>
        </w:rPr>
      </w:pPr>
    </w:p>
    <w:p w:rsidR="00174F24" w:rsidRPr="00F57B3F" w:rsidRDefault="004C076B" w:rsidP="00174F24">
      <w:pPr>
        <w:spacing w:line="480" w:lineRule="auto"/>
        <w:contextualSpacing/>
        <w:jc w:val="center"/>
        <w:rPr>
          <w:lang w:val="es-ES"/>
        </w:rPr>
      </w:pPr>
      <w:r w:rsidRPr="00F57B3F">
        <w:rPr>
          <w:lang w:val="es-ES"/>
        </w:rPr>
        <w:lastRenderedPageBreak/>
        <w:t>References</w:t>
      </w:r>
    </w:p>
    <w:p w:rsidR="00174F24" w:rsidRPr="00174F24" w:rsidRDefault="00174F24" w:rsidP="00174F24">
      <w:pPr>
        <w:spacing w:line="480" w:lineRule="auto"/>
        <w:ind w:left="720" w:hanging="720"/>
        <w:contextualSpacing/>
      </w:pPr>
      <w:r w:rsidRPr="00174F24">
        <w:rPr>
          <w:lang w:val="es-ES"/>
        </w:rPr>
        <w:t xml:space="preserve">Al Shehri, M. A., McLaughlin, P., Al-Ashaab, A., &amp; Hamad, R. (2017). </w:t>
      </w:r>
      <w:r w:rsidRPr="00174F24">
        <w:t xml:space="preserve">The impact of organizational culture on employee engagement in Saudi Banks. </w:t>
      </w:r>
      <w:r w:rsidRPr="00174F24">
        <w:rPr>
          <w:i/>
        </w:rPr>
        <w:t>Journal of Human Resources Management Research, 2017</w:t>
      </w:r>
      <w:r w:rsidRPr="00174F24">
        <w:t xml:space="preserve">(2017), 1-23. </w:t>
      </w:r>
    </w:p>
    <w:p w:rsidR="00174F24" w:rsidRPr="00174F24" w:rsidRDefault="00174F24" w:rsidP="00174F24">
      <w:pPr>
        <w:spacing w:line="480" w:lineRule="auto"/>
        <w:ind w:left="720" w:hanging="720"/>
        <w:contextualSpacing/>
      </w:pPr>
      <w:r w:rsidRPr="00F57B3F">
        <w:t xml:space="preserve">Cawsey, T. F., Deszca, G., &amp; Ingols, C. (2016). </w:t>
      </w:r>
      <w:r w:rsidRPr="00174F24">
        <w:rPr>
          <w:i/>
        </w:rPr>
        <w:t>Organizational change: An action-oriented toolkit</w:t>
      </w:r>
      <w:r w:rsidRPr="00174F24">
        <w:t xml:space="preserve"> (3rd ed.). Thousand Oaks, CA: SAGE. </w:t>
      </w:r>
    </w:p>
    <w:p w:rsidR="00174F24" w:rsidRPr="00174F24" w:rsidRDefault="00174F24" w:rsidP="00174F24">
      <w:pPr>
        <w:spacing w:line="480" w:lineRule="auto"/>
        <w:ind w:left="720" w:hanging="720"/>
        <w:contextualSpacing/>
      </w:pPr>
      <w:r w:rsidRPr="00174F24">
        <w:t xml:space="preserve">Hamdan, A. K. (2014). The reciprocal and correlative relationship between learning culture and online education: A case from Saudi Arabia. </w:t>
      </w:r>
      <w:r w:rsidRPr="00174F24">
        <w:rPr>
          <w:i/>
        </w:rPr>
        <w:t>The International Review of Research in Open and Distributed Learning (IRRODL), 15</w:t>
      </w:r>
      <w:r w:rsidRPr="00174F24">
        <w:t>(1), 1-28.</w:t>
      </w:r>
    </w:p>
    <w:p w:rsidR="00174F24" w:rsidRPr="00174F24" w:rsidRDefault="00174F24" w:rsidP="00174F24">
      <w:pPr>
        <w:spacing w:line="480" w:lineRule="auto"/>
        <w:ind w:left="720" w:hanging="720"/>
        <w:contextualSpacing/>
      </w:pPr>
      <w:r w:rsidRPr="00174F24">
        <w:t xml:space="preserve">Hofstede, G., &amp; Minkov, M. (2010). </w:t>
      </w:r>
      <w:r w:rsidRPr="00174F24">
        <w:rPr>
          <w:i/>
        </w:rPr>
        <w:t>Cultures and organizations: Software of the mind: International cooperation and its importance for survival</w:t>
      </w:r>
      <w:r w:rsidRPr="00174F24">
        <w:t xml:space="preserve"> (3rd ed.). New York, NY: McGraw Hill Professional. </w:t>
      </w:r>
    </w:p>
    <w:p w:rsidR="00174F24" w:rsidRPr="00174F24" w:rsidRDefault="00174F24" w:rsidP="00174F24">
      <w:pPr>
        <w:spacing w:line="480" w:lineRule="auto"/>
        <w:ind w:left="720" w:hanging="720"/>
        <w:contextualSpacing/>
      </w:pPr>
      <w:r w:rsidRPr="00174F24">
        <w:t xml:space="preserve">Rees, C. J., &amp; Althakhri, R. (2008). Organizational change strategies in the Arab region: A review of critical factors. </w:t>
      </w:r>
      <w:r w:rsidRPr="00174F24">
        <w:rPr>
          <w:i/>
        </w:rPr>
        <w:t>Journal of Business Economics and Management, 9</w:t>
      </w:r>
      <w:r w:rsidRPr="00174F24">
        <w:t>(2), 123-132.</w:t>
      </w:r>
    </w:p>
    <w:sectPr w:rsidR="00174F24" w:rsidRPr="00174F24" w:rsidSect="00CE4E2E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9E3" w:rsidRDefault="006159E3" w:rsidP="00A026CB">
      <w:pPr>
        <w:spacing w:after="0" w:line="240" w:lineRule="auto"/>
      </w:pPr>
      <w:r>
        <w:separator/>
      </w:r>
    </w:p>
  </w:endnote>
  <w:endnote w:type="continuationSeparator" w:id="1">
    <w:p w:rsidR="006159E3" w:rsidRDefault="006159E3" w:rsidP="00A0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9E3" w:rsidRDefault="006159E3" w:rsidP="00A026CB">
      <w:pPr>
        <w:spacing w:after="0" w:line="240" w:lineRule="auto"/>
      </w:pPr>
      <w:r>
        <w:separator/>
      </w:r>
    </w:p>
  </w:footnote>
  <w:footnote w:type="continuationSeparator" w:id="1">
    <w:p w:rsidR="006159E3" w:rsidRDefault="006159E3" w:rsidP="00A02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63004"/>
      <w:docPartObj>
        <w:docPartGallery w:val="Page Numbers (Top of Page)"/>
        <w:docPartUnique/>
      </w:docPartObj>
    </w:sdtPr>
    <w:sdtContent>
      <w:p w:rsidR="003073FA" w:rsidRDefault="003073FA" w:rsidP="00A026CB">
        <w:pPr>
          <w:pStyle w:val="Header"/>
        </w:pPr>
        <w:r>
          <w:t xml:space="preserve">CHANGE MANAGEMENT PLAN                                                                                 </w:t>
        </w:r>
        <w:fldSimple w:instr=" PAGE   \* MERGEFORMAT ">
          <w:r w:rsidR="00F6282E">
            <w:rPr>
              <w:noProof/>
            </w:rPr>
            <w:t>6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FA" w:rsidRDefault="003073FA">
    <w:pPr>
      <w:pStyle w:val="Header"/>
    </w:pPr>
    <w:r>
      <w:t>Running head: CHANGE MANAGEMENT PLAN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0MDExMjexNDc3NDM3MzNT0lEKTi0uzszPAykwqgUAcott+SwAAAA="/>
  </w:docVars>
  <w:rsids>
    <w:rsidRoot w:val="00857C03"/>
    <w:rsid w:val="00004B5D"/>
    <w:rsid w:val="00005AD4"/>
    <w:rsid w:val="000105E9"/>
    <w:rsid w:val="000326D6"/>
    <w:rsid w:val="00040C61"/>
    <w:rsid w:val="000416B6"/>
    <w:rsid w:val="00053D04"/>
    <w:rsid w:val="00061595"/>
    <w:rsid w:val="00091394"/>
    <w:rsid w:val="000C53F7"/>
    <w:rsid w:val="000C7FE7"/>
    <w:rsid w:val="000D308E"/>
    <w:rsid w:val="00100AD5"/>
    <w:rsid w:val="0015093F"/>
    <w:rsid w:val="001727B7"/>
    <w:rsid w:val="00174F24"/>
    <w:rsid w:val="00177C94"/>
    <w:rsid w:val="0018086E"/>
    <w:rsid w:val="001B61C6"/>
    <w:rsid w:val="001C6EAE"/>
    <w:rsid w:val="001D359D"/>
    <w:rsid w:val="001E1DF9"/>
    <w:rsid w:val="001F3F75"/>
    <w:rsid w:val="00263A1F"/>
    <w:rsid w:val="002647D8"/>
    <w:rsid w:val="00272E53"/>
    <w:rsid w:val="002745F8"/>
    <w:rsid w:val="00285AB3"/>
    <w:rsid w:val="0029269E"/>
    <w:rsid w:val="002974D2"/>
    <w:rsid w:val="002B48D4"/>
    <w:rsid w:val="002B5F44"/>
    <w:rsid w:val="002D1250"/>
    <w:rsid w:val="002D5CB5"/>
    <w:rsid w:val="002E77C4"/>
    <w:rsid w:val="002F11F1"/>
    <w:rsid w:val="003073FA"/>
    <w:rsid w:val="0031452F"/>
    <w:rsid w:val="00352F38"/>
    <w:rsid w:val="0038467D"/>
    <w:rsid w:val="003C2435"/>
    <w:rsid w:val="003D6FB6"/>
    <w:rsid w:val="003E75E0"/>
    <w:rsid w:val="0040458C"/>
    <w:rsid w:val="00406887"/>
    <w:rsid w:val="004142B4"/>
    <w:rsid w:val="0045206E"/>
    <w:rsid w:val="00494706"/>
    <w:rsid w:val="004A3287"/>
    <w:rsid w:val="004A590C"/>
    <w:rsid w:val="004A75C8"/>
    <w:rsid w:val="004B75D5"/>
    <w:rsid w:val="004C076B"/>
    <w:rsid w:val="004D2811"/>
    <w:rsid w:val="00537EC6"/>
    <w:rsid w:val="00540A57"/>
    <w:rsid w:val="005507A6"/>
    <w:rsid w:val="00555B04"/>
    <w:rsid w:val="005578B4"/>
    <w:rsid w:val="0056169D"/>
    <w:rsid w:val="00575332"/>
    <w:rsid w:val="00580E07"/>
    <w:rsid w:val="00586D95"/>
    <w:rsid w:val="005A31A1"/>
    <w:rsid w:val="005A6308"/>
    <w:rsid w:val="005C18A4"/>
    <w:rsid w:val="005C391F"/>
    <w:rsid w:val="005C77D0"/>
    <w:rsid w:val="005D64D8"/>
    <w:rsid w:val="005D77EB"/>
    <w:rsid w:val="005E018B"/>
    <w:rsid w:val="005E14A6"/>
    <w:rsid w:val="005E1640"/>
    <w:rsid w:val="006159E3"/>
    <w:rsid w:val="006263A6"/>
    <w:rsid w:val="00633360"/>
    <w:rsid w:val="00677750"/>
    <w:rsid w:val="00691380"/>
    <w:rsid w:val="006A33BB"/>
    <w:rsid w:val="006A3765"/>
    <w:rsid w:val="006A6809"/>
    <w:rsid w:val="006A77B4"/>
    <w:rsid w:val="006B6DA9"/>
    <w:rsid w:val="006D1738"/>
    <w:rsid w:val="006D6DDC"/>
    <w:rsid w:val="006E54E6"/>
    <w:rsid w:val="006F2672"/>
    <w:rsid w:val="00712C28"/>
    <w:rsid w:val="0072159A"/>
    <w:rsid w:val="00733EB7"/>
    <w:rsid w:val="0074408E"/>
    <w:rsid w:val="007703FC"/>
    <w:rsid w:val="0078178F"/>
    <w:rsid w:val="007A4A44"/>
    <w:rsid w:val="007D26CB"/>
    <w:rsid w:val="007D55BF"/>
    <w:rsid w:val="007E36F9"/>
    <w:rsid w:val="00817FF5"/>
    <w:rsid w:val="008252A8"/>
    <w:rsid w:val="00837E3D"/>
    <w:rsid w:val="008430B0"/>
    <w:rsid w:val="0084353C"/>
    <w:rsid w:val="008500B4"/>
    <w:rsid w:val="00857C03"/>
    <w:rsid w:val="008703DC"/>
    <w:rsid w:val="008742D6"/>
    <w:rsid w:val="00874CD3"/>
    <w:rsid w:val="0088072B"/>
    <w:rsid w:val="00884243"/>
    <w:rsid w:val="00894260"/>
    <w:rsid w:val="008A62CA"/>
    <w:rsid w:val="008D381A"/>
    <w:rsid w:val="008E3B70"/>
    <w:rsid w:val="008E47E3"/>
    <w:rsid w:val="008F0423"/>
    <w:rsid w:val="00912C68"/>
    <w:rsid w:val="00962F06"/>
    <w:rsid w:val="009A3D55"/>
    <w:rsid w:val="009C57B2"/>
    <w:rsid w:val="009C7EE1"/>
    <w:rsid w:val="009F1919"/>
    <w:rsid w:val="009F6C8A"/>
    <w:rsid w:val="009F7D43"/>
    <w:rsid w:val="00A01C90"/>
    <w:rsid w:val="00A026CB"/>
    <w:rsid w:val="00A0314F"/>
    <w:rsid w:val="00A06D96"/>
    <w:rsid w:val="00A31962"/>
    <w:rsid w:val="00A31F01"/>
    <w:rsid w:val="00A57F2B"/>
    <w:rsid w:val="00A91FF2"/>
    <w:rsid w:val="00AA1C38"/>
    <w:rsid w:val="00AB1BFC"/>
    <w:rsid w:val="00AC1809"/>
    <w:rsid w:val="00AC1E80"/>
    <w:rsid w:val="00AC633F"/>
    <w:rsid w:val="00AD0B53"/>
    <w:rsid w:val="00AE3EB4"/>
    <w:rsid w:val="00B15DD3"/>
    <w:rsid w:val="00B1739D"/>
    <w:rsid w:val="00B22A7D"/>
    <w:rsid w:val="00B2486D"/>
    <w:rsid w:val="00B34D90"/>
    <w:rsid w:val="00B41A29"/>
    <w:rsid w:val="00B56753"/>
    <w:rsid w:val="00B60A7C"/>
    <w:rsid w:val="00B71637"/>
    <w:rsid w:val="00B93AE6"/>
    <w:rsid w:val="00BC5E9B"/>
    <w:rsid w:val="00BD1F5C"/>
    <w:rsid w:val="00BE1785"/>
    <w:rsid w:val="00BE7CC8"/>
    <w:rsid w:val="00BF2BB8"/>
    <w:rsid w:val="00BF6DBF"/>
    <w:rsid w:val="00C45C2F"/>
    <w:rsid w:val="00C51F79"/>
    <w:rsid w:val="00CC36CE"/>
    <w:rsid w:val="00CD18CA"/>
    <w:rsid w:val="00CE3834"/>
    <w:rsid w:val="00CE4E2E"/>
    <w:rsid w:val="00CF565A"/>
    <w:rsid w:val="00D05339"/>
    <w:rsid w:val="00D07FF4"/>
    <w:rsid w:val="00D1405D"/>
    <w:rsid w:val="00D21C9A"/>
    <w:rsid w:val="00D278FD"/>
    <w:rsid w:val="00D27A5F"/>
    <w:rsid w:val="00D512CB"/>
    <w:rsid w:val="00D8753B"/>
    <w:rsid w:val="00D97432"/>
    <w:rsid w:val="00DA4EB9"/>
    <w:rsid w:val="00DB395A"/>
    <w:rsid w:val="00DD0337"/>
    <w:rsid w:val="00DD2E11"/>
    <w:rsid w:val="00DE38E4"/>
    <w:rsid w:val="00DE6304"/>
    <w:rsid w:val="00E17B11"/>
    <w:rsid w:val="00E468AB"/>
    <w:rsid w:val="00E5262D"/>
    <w:rsid w:val="00E54C89"/>
    <w:rsid w:val="00E714E5"/>
    <w:rsid w:val="00E96392"/>
    <w:rsid w:val="00EE489B"/>
    <w:rsid w:val="00EF2774"/>
    <w:rsid w:val="00EF4E6B"/>
    <w:rsid w:val="00F032BB"/>
    <w:rsid w:val="00F045E8"/>
    <w:rsid w:val="00F15C2D"/>
    <w:rsid w:val="00F3041B"/>
    <w:rsid w:val="00F3250A"/>
    <w:rsid w:val="00F42C5B"/>
    <w:rsid w:val="00F478E2"/>
    <w:rsid w:val="00F57B3F"/>
    <w:rsid w:val="00F57EF2"/>
    <w:rsid w:val="00F6158A"/>
    <w:rsid w:val="00F6282E"/>
    <w:rsid w:val="00F662F3"/>
    <w:rsid w:val="00F95E01"/>
    <w:rsid w:val="00FA7E9D"/>
    <w:rsid w:val="00FB666A"/>
    <w:rsid w:val="00FD1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CB"/>
  </w:style>
  <w:style w:type="paragraph" w:styleId="Footer">
    <w:name w:val="footer"/>
    <w:basedOn w:val="Normal"/>
    <w:link w:val="FooterChar"/>
    <w:uiPriority w:val="99"/>
    <w:semiHidden/>
    <w:unhideWhenUsed/>
    <w:rsid w:val="00A02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2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7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180</cp:revision>
  <dcterms:created xsi:type="dcterms:W3CDTF">2018-10-19T12:58:00Z</dcterms:created>
  <dcterms:modified xsi:type="dcterms:W3CDTF">2018-10-20T06:07:00Z</dcterms:modified>
</cp:coreProperties>
</file>