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Default Extension="gif" ContentType="image/gif"/>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AD" w:rsidRDefault="00737DAD" w:rsidP="009931BE">
      <w:pPr>
        <w:spacing w:line="480" w:lineRule="auto"/>
        <w:rPr>
          <w:rFonts w:ascii="Times New Roman" w:hAnsi="Times New Roman" w:cs="Times New Roman"/>
          <w:sz w:val="24"/>
          <w:szCs w:val="24"/>
        </w:rPr>
      </w:pPr>
    </w:p>
    <w:p w:rsidR="00737DAD" w:rsidRDefault="00737DAD" w:rsidP="009931BE">
      <w:pPr>
        <w:spacing w:line="480" w:lineRule="auto"/>
        <w:rPr>
          <w:rFonts w:ascii="Times New Roman" w:hAnsi="Times New Roman" w:cs="Times New Roman"/>
          <w:sz w:val="24"/>
          <w:szCs w:val="24"/>
        </w:rPr>
      </w:pPr>
    </w:p>
    <w:p w:rsidR="00737DAD" w:rsidRDefault="00737DAD" w:rsidP="009931BE">
      <w:pPr>
        <w:spacing w:line="480" w:lineRule="auto"/>
        <w:rPr>
          <w:rFonts w:ascii="Times New Roman" w:hAnsi="Times New Roman" w:cs="Times New Roman"/>
          <w:sz w:val="24"/>
          <w:szCs w:val="24"/>
        </w:rPr>
      </w:pPr>
    </w:p>
    <w:p w:rsidR="00737DAD" w:rsidRDefault="00737DAD" w:rsidP="009931BE">
      <w:pPr>
        <w:spacing w:line="480" w:lineRule="auto"/>
        <w:rPr>
          <w:rFonts w:ascii="Times New Roman" w:hAnsi="Times New Roman" w:cs="Times New Roman"/>
          <w:sz w:val="24"/>
          <w:szCs w:val="24"/>
        </w:rPr>
      </w:pPr>
    </w:p>
    <w:p w:rsidR="0048686C" w:rsidRDefault="0048686C" w:rsidP="009931BE">
      <w:pPr>
        <w:spacing w:line="480" w:lineRule="auto"/>
        <w:rPr>
          <w:rFonts w:ascii="Times New Roman" w:hAnsi="Times New Roman" w:cs="Times New Roman"/>
          <w:sz w:val="24"/>
          <w:szCs w:val="24"/>
        </w:rPr>
      </w:pPr>
    </w:p>
    <w:p w:rsidR="00737DAD" w:rsidRDefault="0048686C" w:rsidP="0048686C">
      <w:pPr>
        <w:spacing w:line="480" w:lineRule="auto"/>
        <w:jc w:val="center"/>
        <w:rPr>
          <w:rFonts w:ascii="Times New Roman" w:hAnsi="Times New Roman" w:cs="Times New Roman"/>
          <w:sz w:val="24"/>
          <w:szCs w:val="24"/>
        </w:rPr>
      </w:pPr>
      <w:r>
        <w:rPr>
          <w:rFonts w:ascii="Times New Roman" w:hAnsi="Times New Roman" w:cs="Times New Roman"/>
          <w:sz w:val="24"/>
          <w:szCs w:val="24"/>
        </w:rPr>
        <w:t>An Analysis on Economic and Social Environments of the US Market</w:t>
      </w:r>
    </w:p>
    <w:p w:rsidR="0048686C" w:rsidRDefault="0048686C" w:rsidP="0048686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8686C" w:rsidRDefault="0048686C" w:rsidP="0048686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8686C" w:rsidRDefault="0048686C" w:rsidP="009931BE">
      <w:pPr>
        <w:spacing w:line="480" w:lineRule="auto"/>
        <w:rPr>
          <w:rFonts w:ascii="Times New Roman" w:hAnsi="Times New Roman" w:cs="Times New Roman"/>
          <w:sz w:val="24"/>
          <w:szCs w:val="24"/>
        </w:rPr>
      </w:pPr>
    </w:p>
    <w:p w:rsidR="00737DAD" w:rsidRDefault="00737DAD" w:rsidP="009931BE">
      <w:pPr>
        <w:spacing w:line="480" w:lineRule="auto"/>
        <w:rPr>
          <w:rFonts w:ascii="Times New Roman" w:hAnsi="Times New Roman" w:cs="Times New Roman"/>
          <w:sz w:val="24"/>
          <w:szCs w:val="24"/>
        </w:rPr>
      </w:pPr>
    </w:p>
    <w:p w:rsidR="0048686C" w:rsidRDefault="0048686C" w:rsidP="009931BE">
      <w:pPr>
        <w:spacing w:line="480" w:lineRule="auto"/>
        <w:rPr>
          <w:rFonts w:ascii="Times New Roman" w:hAnsi="Times New Roman" w:cs="Times New Roman"/>
          <w:sz w:val="24"/>
          <w:szCs w:val="24"/>
        </w:rPr>
      </w:pPr>
    </w:p>
    <w:p w:rsidR="0048686C" w:rsidRDefault="0048686C" w:rsidP="009931BE">
      <w:pPr>
        <w:spacing w:line="480" w:lineRule="auto"/>
        <w:rPr>
          <w:rFonts w:ascii="Times New Roman" w:hAnsi="Times New Roman" w:cs="Times New Roman"/>
          <w:sz w:val="24"/>
          <w:szCs w:val="24"/>
        </w:rPr>
      </w:pPr>
    </w:p>
    <w:p w:rsidR="0048686C" w:rsidRDefault="0048686C" w:rsidP="009931BE">
      <w:pPr>
        <w:spacing w:line="480" w:lineRule="auto"/>
        <w:rPr>
          <w:rFonts w:ascii="Times New Roman" w:hAnsi="Times New Roman" w:cs="Times New Roman"/>
          <w:sz w:val="24"/>
          <w:szCs w:val="24"/>
        </w:rPr>
      </w:pPr>
    </w:p>
    <w:p w:rsidR="0048686C" w:rsidRDefault="0048686C" w:rsidP="009931BE">
      <w:pPr>
        <w:spacing w:line="480" w:lineRule="auto"/>
        <w:rPr>
          <w:rFonts w:ascii="Times New Roman" w:hAnsi="Times New Roman" w:cs="Times New Roman"/>
          <w:sz w:val="24"/>
          <w:szCs w:val="24"/>
        </w:rPr>
      </w:pPr>
    </w:p>
    <w:p w:rsidR="0048686C" w:rsidRDefault="0048686C" w:rsidP="009931BE">
      <w:pPr>
        <w:spacing w:line="480" w:lineRule="auto"/>
        <w:rPr>
          <w:rFonts w:ascii="Times New Roman" w:hAnsi="Times New Roman" w:cs="Times New Roman"/>
          <w:sz w:val="24"/>
          <w:szCs w:val="24"/>
        </w:rPr>
      </w:pPr>
    </w:p>
    <w:p w:rsidR="0048686C" w:rsidRDefault="0048686C" w:rsidP="009931BE">
      <w:pPr>
        <w:spacing w:line="480" w:lineRule="auto"/>
        <w:rPr>
          <w:rFonts w:ascii="Times New Roman" w:hAnsi="Times New Roman" w:cs="Times New Roman"/>
          <w:sz w:val="24"/>
          <w:szCs w:val="24"/>
        </w:rPr>
      </w:pPr>
    </w:p>
    <w:p w:rsidR="0048686C" w:rsidRDefault="0048686C" w:rsidP="009931BE">
      <w:pPr>
        <w:spacing w:line="480" w:lineRule="auto"/>
        <w:rPr>
          <w:rFonts w:ascii="Times New Roman" w:hAnsi="Times New Roman" w:cs="Times New Roman"/>
          <w:sz w:val="24"/>
          <w:szCs w:val="24"/>
        </w:rPr>
      </w:pPr>
    </w:p>
    <w:p w:rsidR="00B62DF4" w:rsidRDefault="00B62DF4" w:rsidP="009931BE">
      <w:pPr>
        <w:spacing w:line="480" w:lineRule="auto"/>
        <w:rPr>
          <w:rFonts w:ascii="Times New Roman" w:hAnsi="Times New Roman" w:cs="Times New Roman"/>
          <w:sz w:val="24"/>
          <w:szCs w:val="24"/>
        </w:rPr>
      </w:pPr>
    </w:p>
    <w:p w:rsidR="00425152" w:rsidRPr="009931BE" w:rsidRDefault="00425152" w:rsidP="00B62DF4">
      <w:pPr>
        <w:pStyle w:val="Heading1"/>
      </w:pPr>
      <w:r w:rsidRPr="009931BE">
        <w:t xml:space="preserve">Introduction </w:t>
      </w:r>
    </w:p>
    <w:p w:rsidR="00425152" w:rsidRPr="009931BE" w:rsidRDefault="00425152" w:rsidP="00B62DF4">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 xml:space="preserve">The social and economic business environments have a significant impact on the performance of an organization. The state of economic factors in a market influences the demand patterns and consumption behaviors among consumers with favorable economic conditions favoring a higher level of consumption while adverse conditions reduce the level of consumption. On the other hand, social factors define the type of consumers concerning their features and help an organization in the process of decision making and developing strategies (Gupta, 2013). </w:t>
      </w:r>
    </w:p>
    <w:p w:rsidR="00425152" w:rsidRPr="009931BE" w:rsidRDefault="00425152" w:rsidP="00B62DF4">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 xml:space="preserve">The previous analyzes on political and international trade factors of the US market exhibited the feasibility of the US market for the Australian wine producer. The political stability, democratic practices, international trade friendly of the US promotes trade. </w:t>
      </w:r>
      <w:proofErr w:type="gramStart"/>
      <w:r w:rsidRPr="009931BE">
        <w:rPr>
          <w:rFonts w:ascii="Times New Roman" w:hAnsi="Times New Roman" w:cs="Times New Roman"/>
          <w:sz w:val="24"/>
          <w:szCs w:val="24"/>
        </w:rPr>
        <w:t>this</w:t>
      </w:r>
      <w:proofErr w:type="gramEnd"/>
      <w:r w:rsidRPr="009931BE">
        <w:rPr>
          <w:rFonts w:ascii="Times New Roman" w:hAnsi="Times New Roman" w:cs="Times New Roman"/>
          <w:sz w:val="24"/>
          <w:szCs w:val="24"/>
        </w:rPr>
        <w:t xml:space="preserve"> analysis concerns the economic and social business environment in the country and establishes that the US market is viable for Australia’s wine producer on its expansion strategy. The findings are backed by favorable economic conditions such as the growing economy, personal income, stable exchange rate between US and Australia dollar, and reducing the level of unemployment in the US ("Bureau of Labor Statistics Data", 2018). On a social perspective, the US market is viable for expansion strategy due to increasing level of wine consumption in the US, lifestyle changes with a preference of wine over other alcoholic drinks, increasing population among other factors. </w:t>
      </w:r>
      <w:proofErr w:type="gramStart"/>
      <w:r w:rsidRPr="009931BE">
        <w:rPr>
          <w:rFonts w:ascii="Times New Roman" w:hAnsi="Times New Roman" w:cs="Times New Roman"/>
          <w:sz w:val="24"/>
          <w:szCs w:val="24"/>
        </w:rPr>
        <w:t>therefore</w:t>
      </w:r>
      <w:proofErr w:type="gramEnd"/>
      <w:r w:rsidRPr="009931BE">
        <w:rPr>
          <w:rFonts w:ascii="Times New Roman" w:hAnsi="Times New Roman" w:cs="Times New Roman"/>
          <w:sz w:val="24"/>
          <w:szCs w:val="24"/>
        </w:rPr>
        <w:t xml:space="preserve">, the analysis backs the expansion strategy of the Australian wine producer in the US market. </w:t>
      </w:r>
      <w:proofErr w:type="gramStart"/>
      <w:r w:rsidRPr="009931BE">
        <w:rPr>
          <w:rFonts w:ascii="Times New Roman" w:hAnsi="Times New Roman" w:cs="Times New Roman"/>
          <w:sz w:val="24"/>
          <w:szCs w:val="24"/>
        </w:rPr>
        <w:t>the</w:t>
      </w:r>
      <w:proofErr w:type="gramEnd"/>
      <w:r w:rsidRPr="009931BE">
        <w:rPr>
          <w:rFonts w:ascii="Times New Roman" w:hAnsi="Times New Roman" w:cs="Times New Roman"/>
          <w:sz w:val="24"/>
          <w:szCs w:val="24"/>
        </w:rPr>
        <w:t xml:space="preserve"> business environment is conducive and has potential promises of high sales volume.</w:t>
      </w:r>
    </w:p>
    <w:p w:rsidR="00425152" w:rsidRPr="009931BE" w:rsidRDefault="00425152" w:rsidP="00B62DF4">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lastRenderedPageBreak/>
        <w:t xml:space="preserve">This analysis commences with an analysis of the economic business environment both microeconomic and macroeconomics. Further, the analysis covers the social business environment in the US market and ends with the recommendation and a conclusion. </w:t>
      </w:r>
    </w:p>
    <w:p w:rsidR="00425152" w:rsidRPr="009931BE" w:rsidRDefault="00B62DF4" w:rsidP="00B62DF4">
      <w:pPr>
        <w:pStyle w:val="Heading1"/>
      </w:pPr>
      <w:r>
        <w:t>Economic Business E</w:t>
      </w:r>
      <w:r w:rsidR="00425152" w:rsidRPr="009931BE">
        <w:t xml:space="preserve">nvironment </w:t>
      </w:r>
    </w:p>
    <w:p w:rsidR="00425152" w:rsidRPr="009931BE" w:rsidRDefault="00425152" w:rsidP="00B62DF4">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w:t>
      </w:r>
      <w:r w:rsidR="00B62DF4">
        <w:rPr>
          <w:rFonts w:ascii="Times New Roman" w:hAnsi="Times New Roman" w:cs="Times New Roman"/>
          <w:sz w:val="24"/>
          <w:szCs w:val="24"/>
        </w:rPr>
        <w:t xml:space="preserve"> economic business environment is</w:t>
      </w:r>
      <w:r w:rsidRPr="009931BE">
        <w:rPr>
          <w:rFonts w:ascii="Times New Roman" w:hAnsi="Times New Roman" w:cs="Times New Roman"/>
          <w:sz w:val="24"/>
          <w:szCs w:val="24"/>
        </w:rPr>
        <w:t xml:space="preserve"> </w:t>
      </w:r>
      <w:r w:rsidR="00B62DF4">
        <w:rPr>
          <w:rFonts w:ascii="Times New Roman" w:hAnsi="Times New Roman" w:cs="Times New Roman"/>
          <w:sz w:val="24"/>
          <w:szCs w:val="24"/>
        </w:rPr>
        <w:t xml:space="preserve">the </w:t>
      </w:r>
      <w:r w:rsidR="00635B54">
        <w:rPr>
          <w:rFonts w:ascii="Times New Roman" w:hAnsi="Times New Roman" w:cs="Times New Roman"/>
          <w:sz w:val="24"/>
          <w:szCs w:val="24"/>
        </w:rPr>
        <w:t xml:space="preserve">external </w:t>
      </w:r>
      <w:proofErr w:type="gramStart"/>
      <w:r w:rsidR="00635B54">
        <w:rPr>
          <w:rFonts w:ascii="Times New Roman" w:hAnsi="Times New Roman" w:cs="Times New Roman"/>
          <w:sz w:val="24"/>
          <w:szCs w:val="24"/>
        </w:rPr>
        <w:t>force</w:t>
      </w:r>
      <w:r w:rsidRPr="009931BE">
        <w:rPr>
          <w:rFonts w:ascii="Times New Roman" w:hAnsi="Times New Roman" w:cs="Times New Roman"/>
          <w:sz w:val="24"/>
          <w:szCs w:val="24"/>
        </w:rPr>
        <w:t xml:space="preserve"> that have</w:t>
      </w:r>
      <w:proofErr w:type="gramEnd"/>
      <w:r w:rsidRPr="009931BE">
        <w:rPr>
          <w:rFonts w:ascii="Times New Roman" w:hAnsi="Times New Roman" w:cs="Times New Roman"/>
          <w:sz w:val="24"/>
          <w:szCs w:val="24"/>
        </w:rPr>
        <w:t xml:space="preserve"> some impact on the performance of a business (</w:t>
      </w:r>
      <w:proofErr w:type="spellStart"/>
      <w:r w:rsidRPr="009931BE">
        <w:rPr>
          <w:rFonts w:ascii="Times New Roman" w:hAnsi="Times New Roman" w:cs="Times New Roman"/>
          <w:sz w:val="24"/>
          <w:szCs w:val="24"/>
        </w:rPr>
        <w:t>Birnleitner</w:t>
      </w:r>
      <w:proofErr w:type="spellEnd"/>
      <w:r w:rsidRPr="009931BE">
        <w:rPr>
          <w:rFonts w:ascii="Times New Roman" w:hAnsi="Times New Roman" w:cs="Times New Roman"/>
          <w:sz w:val="24"/>
          <w:szCs w:val="24"/>
        </w:rPr>
        <w:t xml:space="preserve">, 2013). The economic environment factors affect all industries while some other factors affect a specific industry or have an impact on an individual’s consumption patterns (Gupta, 2013). This section analyzes the microeconomic and macroeconomic factors that can have an impact on the Australian wine producer expansion strategy. </w:t>
      </w:r>
    </w:p>
    <w:p w:rsidR="00425152" w:rsidRPr="009931BE" w:rsidRDefault="00635B54" w:rsidP="00635B54">
      <w:pPr>
        <w:pStyle w:val="Heading2"/>
      </w:pPr>
      <w:r>
        <w:t>Microeconomic E</w:t>
      </w:r>
      <w:r w:rsidR="00425152" w:rsidRPr="009931BE">
        <w:t xml:space="preserve">nvironment </w:t>
      </w:r>
    </w:p>
    <w:p w:rsidR="00425152" w:rsidRPr="009931BE" w:rsidRDefault="00425152" w:rsidP="00635B54">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 xml:space="preserve">Microeconomic environment concerns the specific factors that have an impact on a specific industry affecting either the companies in an industry or the consumers of certain products or services (Gupta, 2013). Some of the microeconomic factors that have an impact on wine consumers in the US market include the consumers' trends on the level of income and the prevailing wine prices in the US market. From a business perspective, the microeconomic factors that have an impact on companies include the level of competition in the wine industry. </w:t>
      </w:r>
    </w:p>
    <w:p w:rsidR="00425152" w:rsidRPr="009931BE" w:rsidRDefault="00635B54" w:rsidP="00635B54">
      <w:pPr>
        <w:pStyle w:val="Heading3"/>
      </w:pPr>
      <w:r>
        <w:t>The Trends in the Personal Income in the US M</w:t>
      </w:r>
      <w:r w:rsidR="00425152" w:rsidRPr="009931BE">
        <w:t>arket</w:t>
      </w:r>
    </w:p>
    <w:p w:rsidR="00425152" w:rsidRPr="009931BE" w:rsidRDefault="00425152" w:rsidP="00635B54">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state of personal income among consumers plays a major role in their consumption. An increasing trend on personal income among consumers in a market demonstrates that their consumption or spending levels are high and thus, a business stands a chance to benefit on increased demand for products or services</w:t>
      </w:r>
      <w:r w:rsidR="00C42F65" w:rsidRPr="009931BE">
        <w:rPr>
          <w:rFonts w:ascii="Times New Roman" w:hAnsi="Times New Roman" w:cs="Times New Roman"/>
          <w:sz w:val="24"/>
          <w:szCs w:val="24"/>
        </w:rPr>
        <w:t xml:space="preserve"> </w:t>
      </w:r>
      <w:r w:rsidR="00C42F65" w:rsidRPr="009931BE">
        <w:rPr>
          <w:rFonts w:ascii="Times New Roman" w:hAnsi="Times New Roman" w:cs="Times New Roman"/>
          <w:color w:val="000000"/>
          <w:sz w:val="24"/>
          <w:szCs w:val="24"/>
          <w:shd w:val="clear" w:color="auto" w:fill="FFFFFF"/>
        </w:rPr>
        <w:t>(</w:t>
      </w:r>
      <w:proofErr w:type="spellStart"/>
      <w:r w:rsidR="00C42F65" w:rsidRPr="009931BE">
        <w:rPr>
          <w:rFonts w:ascii="Times New Roman" w:hAnsi="Times New Roman" w:cs="Times New Roman"/>
          <w:color w:val="000000"/>
          <w:sz w:val="24"/>
          <w:szCs w:val="24"/>
          <w:shd w:val="clear" w:color="auto" w:fill="FFFFFF"/>
        </w:rPr>
        <w:t>Birnleitner</w:t>
      </w:r>
      <w:proofErr w:type="spellEnd"/>
      <w:r w:rsidR="00C42F65" w:rsidRPr="009931BE">
        <w:rPr>
          <w:rFonts w:ascii="Times New Roman" w:hAnsi="Times New Roman" w:cs="Times New Roman"/>
          <w:color w:val="000000"/>
          <w:sz w:val="24"/>
          <w:szCs w:val="24"/>
          <w:shd w:val="clear" w:color="auto" w:fill="FFFFFF"/>
        </w:rPr>
        <w:t>, 2013)</w:t>
      </w:r>
      <w:r w:rsidRPr="009931BE">
        <w:rPr>
          <w:rFonts w:ascii="Times New Roman" w:hAnsi="Times New Roman" w:cs="Times New Roman"/>
          <w:sz w:val="24"/>
          <w:szCs w:val="24"/>
        </w:rPr>
        <w:t xml:space="preserve">. Besides, an increase in the level of personal income among consumers illustrates that consumers cannot only afford basic needs but </w:t>
      </w:r>
      <w:r w:rsidRPr="009931BE">
        <w:rPr>
          <w:rFonts w:ascii="Times New Roman" w:hAnsi="Times New Roman" w:cs="Times New Roman"/>
          <w:sz w:val="24"/>
          <w:szCs w:val="24"/>
        </w:rPr>
        <w:lastRenderedPageBreak/>
        <w:t xml:space="preserve">other products or services including luxurious products such as wine (Gupta, 2013). However, a declining trend in personal income among consumers in a market indicates reduced spending and consumption and thus, consumers are more inclined to purchase products that meet their basic needs and avoid the products or services that are of luxury nature such as wine. </w:t>
      </w:r>
    </w:p>
    <w:p w:rsidR="00425152" w:rsidRPr="009931BE" w:rsidRDefault="00425152" w:rsidP="00635B54">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table and chart below illustrates the trends in personal income for the past 10 quarters of a year. The trend illustrates that personal income in the US market has been on an increasing trend ("Personal Income and Its Disposition", 2018). This means that the level of consumption among the consumers is increasing and provides the Australian wine company with an opportunity for increased demand wine.</w:t>
      </w:r>
    </w:p>
    <w:p w:rsidR="001F3DB8" w:rsidRPr="009931BE" w:rsidRDefault="001F3DB8" w:rsidP="00635B54">
      <w:pPr>
        <w:pStyle w:val="Heading4"/>
      </w:pPr>
      <w:r w:rsidRPr="009931BE">
        <w:t xml:space="preserve">Table 1: The Trend in Personal Income in the US market </w:t>
      </w:r>
    </w:p>
    <w:tbl>
      <w:tblPr>
        <w:tblStyle w:val="TableGrid"/>
        <w:tblW w:w="0" w:type="auto"/>
        <w:tblLook w:val="04A0"/>
      </w:tblPr>
      <w:tblGrid>
        <w:gridCol w:w="1103"/>
        <w:gridCol w:w="848"/>
        <w:gridCol w:w="848"/>
        <w:gridCol w:w="848"/>
        <w:gridCol w:w="847"/>
        <w:gridCol w:w="847"/>
        <w:gridCol w:w="847"/>
        <w:gridCol w:w="847"/>
        <w:gridCol w:w="847"/>
        <w:gridCol w:w="847"/>
        <w:gridCol w:w="847"/>
      </w:tblGrid>
      <w:tr w:rsidR="001E5E0E" w:rsidRPr="009931BE" w:rsidTr="008D6242">
        <w:trPr>
          <w:trHeight w:val="300"/>
        </w:trPr>
        <w:tc>
          <w:tcPr>
            <w:tcW w:w="1310" w:type="dxa"/>
            <w:vMerge w:val="restart"/>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 </w:t>
            </w:r>
          </w:p>
        </w:tc>
        <w:tc>
          <w:tcPr>
            <w:tcW w:w="3448" w:type="dxa"/>
            <w:gridSpan w:val="4"/>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2016</w:t>
            </w:r>
          </w:p>
        </w:tc>
        <w:tc>
          <w:tcPr>
            <w:tcW w:w="3212" w:type="dxa"/>
            <w:gridSpan w:val="4"/>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2017</w:t>
            </w:r>
          </w:p>
        </w:tc>
        <w:tc>
          <w:tcPr>
            <w:tcW w:w="1606" w:type="dxa"/>
            <w:gridSpan w:val="2"/>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2018</w:t>
            </w:r>
          </w:p>
        </w:tc>
      </w:tr>
      <w:tr w:rsidR="001E5E0E" w:rsidRPr="009931BE" w:rsidTr="008D6242">
        <w:trPr>
          <w:trHeight w:val="300"/>
        </w:trPr>
        <w:tc>
          <w:tcPr>
            <w:tcW w:w="1310" w:type="dxa"/>
            <w:vMerge/>
            <w:hideMark/>
          </w:tcPr>
          <w:p w:rsidR="001E5E0E" w:rsidRPr="009931BE" w:rsidRDefault="001E5E0E" w:rsidP="009D0692">
            <w:pPr>
              <w:rPr>
                <w:rFonts w:ascii="Times New Roman" w:hAnsi="Times New Roman" w:cs="Times New Roman"/>
                <w:sz w:val="24"/>
                <w:szCs w:val="24"/>
              </w:rPr>
            </w:pPr>
          </w:p>
        </w:tc>
        <w:tc>
          <w:tcPr>
            <w:tcW w:w="862"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Q1</w:t>
            </w:r>
          </w:p>
        </w:tc>
        <w:tc>
          <w:tcPr>
            <w:tcW w:w="862"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Q2</w:t>
            </w:r>
          </w:p>
        </w:tc>
        <w:tc>
          <w:tcPr>
            <w:tcW w:w="862"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Q3</w:t>
            </w:r>
          </w:p>
        </w:tc>
        <w:tc>
          <w:tcPr>
            <w:tcW w:w="862"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Q4</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Q1</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Q2</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Q3</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Q4</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Q1</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Q2</w:t>
            </w:r>
          </w:p>
        </w:tc>
      </w:tr>
      <w:tr w:rsidR="001E5E0E" w:rsidRPr="009931BE" w:rsidTr="008D6242">
        <w:trPr>
          <w:trHeight w:val="300"/>
        </w:trPr>
        <w:tc>
          <w:tcPr>
            <w:tcW w:w="1310"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Personal income</w:t>
            </w:r>
          </w:p>
        </w:tc>
        <w:tc>
          <w:tcPr>
            <w:tcW w:w="862"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15946.5</w:t>
            </w:r>
          </w:p>
        </w:tc>
        <w:tc>
          <w:tcPr>
            <w:tcW w:w="862"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16031.6</w:t>
            </w:r>
          </w:p>
        </w:tc>
        <w:tc>
          <w:tcPr>
            <w:tcW w:w="862"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16170.6</w:t>
            </w:r>
          </w:p>
        </w:tc>
        <w:tc>
          <w:tcPr>
            <w:tcW w:w="862"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16351.8</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16604.4</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16721.2</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16895.1</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17103.1</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17319.2</w:t>
            </w:r>
          </w:p>
        </w:tc>
        <w:tc>
          <w:tcPr>
            <w:tcW w:w="803" w:type="dxa"/>
            <w:noWrap/>
            <w:hideMark/>
          </w:tcPr>
          <w:p w:rsidR="001E5E0E" w:rsidRPr="009931BE" w:rsidRDefault="001E5E0E" w:rsidP="009D0692">
            <w:pPr>
              <w:rPr>
                <w:rFonts w:ascii="Times New Roman" w:hAnsi="Times New Roman" w:cs="Times New Roman"/>
                <w:sz w:val="24"/>
                <w:szCs w:val="24"/>
              </w:rPr>
            </w:pPr>
            <w:r w:rsidRPr="009931BE">
              <w:rPr>
                <w:rFonts w:ascii="Times New Roman" w:hAnsi="Times New Roman" w:cs="Times New Roman"/>
                <w:sz w:val="24"/>
                <w:szCs w:val="24"/>
              </w:rPr>
              <w:t>17499.8</w:t>
            </w:r>
          </w:p>
        </w:tc>
      </w:tr>
    </w:tbl>
    <w:p w:rsidR="001E5E0E" w:rsidRPr="009931BE" w:rsidRDefault="001E5E0E" w:rsidP="009931BE">
      <w:pPr>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t>Source: US Department of Commerce</w:t>
      </w:r>
    </w:p>
    <w:p w:rsidR="005C338D" w:rsidRPr="009931BE" w:rsidRDefault="005C338D" w:rsidP="00635B54">
      <w:pPr>
        <w:pStyle w:val="Heading4"/>
      </w:pPr>
      <w:r w:rsidRPr="009931BE">
        <w:t xml:space="preserve">Chart 1: The Trend </w:t>
      </w:r>
      <w:r w:rsidR="00635B54">
        <w:t>in Personal Income in the US M</w:t>
      </w:r>
      <w:r w:rsidRPr="009931BE">
        <w:t xml:space="preserve">arket </w:t>
      </w:r>
    </w:p>
    <w:p w:rsidR="005C338D" w:rsidRPr="009931BE" w:rsidRDefault="005C338D" w:rsidP="009931BE">
      <w:pPr>
        <w:spacing w:line="480" w:lineRule="auto"/>
        <w:rPr>
          <w:rFonts w:ascii="Times New Roman" w:hAnsi="Times New Roman" w:cs="Times New Roman"/>
          <w:sz w:val="24"/>
          <w:szCs w:val="24"/>
        </w:rPr>
      </w:pPr>
    </w:p>
    <w:p w:rsidR="00631931" w:rsidRPr="009931BE" w:rsidRDefault="00631931"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6049051" cy="2220686"/>
            <wp:effectExtent l="19050" t="0" r="27899" b="8164"/>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750FB" w:rsidRPr="009931BE" w:rsidRDefault="00E750FB" w:rsidP="009D0692">
      <w:pPr>
        <w:pStyle w:val="Heading3"/>
      </w:pPr>
      <w:r w:rsidRPr="009931BE">
        <w:lastRenderedPageBreak/>
        <w:t xml:space="preserve">The </w:t>
      </w:r>
      <w:r w:rsidR="009D0692" w:rsidRPr="009931BE">
        <w:t xml:space="preserve">Trends in the Prices of Wine in the </w:t>
      </w:r>
      <w:r w:rsidRPr="009931BE">
        <w:t xml:space="preserve">US </w:t>
      </w:r>
      <w:r w:rsidR="009D0692" w:rsidRPr="009931BE">
        <w:t xml:space="preserve">Market </w:t>
      </w:r>
    </w:p>
    <w:p w:rsidR="00425152" w:rsidRPr="009931BE" w:rsidRDefault="00425152" w:rsidP="009D0692">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price of a service or a product plays a crucial role in influencing demand. Usually, low prices attract significant demand while high prices reduce the level of demand</w:t>
      </w:r>
      <w:r w:rsidR="00D75F7D" w:rsidRPr="009931BE">
        <w:rPr>
          <w:rFonts w:ascii="Times New Roman" w:hAnsi="Times New Roman" w:cs="Times New Roman"/>
          <w:sz w:val="24"/>
          <w:szCs w:val="24"/>
        </w:rPr>
        <w:t xml:space="preserve"> </w:t>
      </w:r>
      <w:r w:rsidR="00D75F7D" w:rsidRPr="009931BE">
        <w:rPr>
          <w:rFonts w:ascii="Times New Roman" w:hAnsi="Times New Roman" w:cs="Times New Roman"/>
          <w:color w:val="000000"/>
          <w:sz w:val="24"/>
          <w:szCs w:val="24"/>
          <w:shd w:val="clear" w:color="auto" w:fill="FFFFFF"/>
        </w:rPr>
        <w:t>(</w:t>
      </w:r>
      <w:proofErr w:type="spellStart"/>
      <w:r w:rsidR="00D75F7D" w:rsidRPr="009931BE">
        <w:rPr>
          <w:rFonts w:ascii="Times New Roman" w:hAnsi="Times New Roman" w:cs="Times New Roman"/>
          <w:color w:val="000000"/>
          <w:sz w:val="24"/>
          <w:szCs w:val="24"/>
          <w:shd w:val="clear" w:color="auto" w:fill="FFFFFF"/>
        </w:rPr>
        <w:t>Birnleitner</w:t>
      </w:r>
      <w:proofErr w:type="spellEnd"/>
      <w:r w:rsidR="00D75F7D" w:rsidRPr="009931BE">
        <w:rPr>
          <w:rFonts w:ascii="Times New Roman" w:hAnsi="Times New Roman" w:cs="Times New Roman"/>
          <w:color w:val="000000"/>
          <w:sz w:val="24"/>
          <w:szCs w:val="24"/>
          <w:shd w:val="clear" w:color="auto" w:fill="FFFFFF"/>
        </w:rPr>
        <w:t>, 2013)</w:t>
      </w:r>
      <w:r w:rsidRPr="009931BE">
        <w:rPr>
          <w:rFonts w:ascii="Times New Roman" w:hAnsi="Times New Roman" w:cs="Times New Roman"/>
          <w:sz w:val="24"/>
          <w:szCs w:val="24"/>
        </w:rPr>
        <w:t>. This law of demand does not hold on luxurious products such as wine. However, a look at the demand patterns against prices of wine illustrates that the US wine consumers are price sensitive since an increase in the price level of wine causes a reduction in demand as demonstrated by the table and the chart below. This implies that the price of wine influences its demand with an increase in demand attracting less demand. Therefore, the Australian wine exporter should consider exporting lowly priced wine for a high demand. For instance, a wine that costs consumers less than $10 attracts the highest wine consumers both the high frequency and occasional consumers implying a high preference for lowly priced wine.</w:t>
      </w:r>
    </w:p>
    <w:p w:rsidR="00F33684" w:rsidRPr="009931BE" w:rsidRDefault="00F33684" w:rsidP="009D0692">
      <w:pPr>
        <w:pStyle w:val="Heading4"/>
      </w:pPr>
      <w:r w:rsidRPr="009931BE">
        <w:t xml:space="preserve">Table </w:t>
      </w:r>
      <w:r w:rsidR="004D46DC" w:rsidRPr="009931BE">
        <w:t xml:space="preserve">2: The Price Sensitivity Data in the US Wine Market </w:t>
      </w:r>
    </w:p>
    <w:tbl>
      <w:tblPr>
        <w:tblStyle w:val="TableGrid"/>
        <w:tblW w:w="0" w:type="auto"/>
        <w:tblLook w:val="04A0"/>
      </w:tblPr>
      <w:tblGrid>
        <w:gridCol w:w="2448"/>
        <w:gridCol w:w="3240"/>
        <w:gridCol w:w="3690"/>
      </w:tblGrid>
      <w:tr w:rsidR="00677039" w:rsidRPr="009D0692" w:rsidTr="008D6242">
        <w:trPr>
          <w:trHeight w:val="300"/>
        </w:trPr>
        <w:tc>
          <w:tcPr>
            <w:tcW w:w="2448" w:type="dxa"/>
            <w:noWrap/>
            <w:hideMark/>
          </w:tcPr>
          <w:p w:rsidR="00677039" w:rsidRPr="009D0692" w:rsidRDefault="00677039" w:rsidP="009D0692">
            <w:pPr>
              <w:rPr>
                <w:rFonts w:ascii="Times New Roman" w:hAnsi="Times New Roman" w:cs="Times New Roman"/>
                <w:b/>
                <w:sz w:val="24"/>
                <w:szCs w:val="24"/>
              </w:rPr>
            </w:pPr>
            <w:r w:rsidRPr="009D0692">
              <w:rPr>
                <w:rFonts w:ascii="Times New Roman" w:hAnsi="Times New Roman" w:cs="Times New Roman"/>
                <w:b/>
                <w:sz w:val="24"/>
                <w:szCs w:val="24"/>
              </w:rPr>
              <w:t>Wine Price</w:t>
            </w:r>
          </w:p>
        </w:tc>
        <w:tc>
          <w:tcPr>
            <w:tcW w:w="3240" w:type="dxa"/>
            <w:noWrap/>
            <w:hideMark/>
          </w:tcPr>
          <w:p w:rsidR="00677039" w:rsidRPr="009D0692" w:rsidRDefault="00677039" w:rsidP="009D0692">
            <w:pPr>
              <w:rPr>
                <w:rFonts w:ascii="Times New Roman" w:hAnsi="Times New Roman" w:cs="Times New Roman"/>
                <w:b/>
                <w:sz w:val="24"/>
                <w:szCs w:val="24"/>
              </w:rPr>
            </w:pPr>
            <w:r w:rsidRPr="009D0692">
              <w:rPr>
                <w:rFonts w:ascii="Times New Roman" w:hAnsi="Times New Roman" w:cs="Times New Roman"/>
                <w:b/>
                <w:sz w:val="24"/>
                <w:szCs w:val="24"/>
              </w:rPr>
              <w:t xml:space="preserve">High </w:t>
            </w:r>
            <w:r w:rsidR="009D0692" w:rsidRPr="009D0692">
              <w:rPr>
                <w:rFonts w:ascii="Times New Roman" w:hAnsi="Times New Roman" w:cs="Times New Roman"/>
                <w:b/>
                <w:sz w:val="24"/>
                <w:szCs w:val="24"/>
              </w:rPr>
              <w:t xml:space="preserve">Frequency Wine Drinker </w:t>
            </w:r>
          </w:p>
        </w:tc>
        <w:tc>
          <w:tcPr>
            <w:tcW w:w="3690" w:type="dxa"/>
            <w:noWrap/>
            <w:hideMark/>
          </w:tcPr>
          <w:p w:rsidR="00677039" w:rsidRPr="009D0692" w:rsidRDefault="00677039" w:rsidP="009D0692">
            <w:pPr>
              <w:rPr>
                <w:rFonts w:ascii="Times New Roman" w:hAnsi="Times New Roman" w:cs="Times New Roman"/>
                <w:b/>
                <w:sz w:val="24"/>
                <w:szCs w:val="24"/>
              </w:rPr>
            </w:pPr>
            <w:r w:rsidRPr="009D0692">
              <w:rPr>
                <w:rFonts w:ascii="Times New Roman" w:hAnsi="Times New Roman" w:cs="Times New Roman"/>
                <w:b/>
                <w:sz w:val="24"/>
                <w:szCs w:val="24"/>
              </w:rPr>
              <w:t xml:space="preserve">Occasional </w:t>
            </w:r>
            <w:r w:rsidR="009D0692" w:rsidRPr="009D0692">
              <w:rPr>
                <w:rFonts w:ascii="Times New Roman" w:hAnsi="Times New Roman" w:cs="Times New Roman"/>
                <w:b/>
                <w:sz w:val="24"/>
                <w:szCs w:val="24"/>
              </w:rPr>
              <w:t xml:space="preserve">Wine Drinker </w:t>
            </w:r>
          </w:p>
        </w:tc>
      </w:tr>
      <w:tr w:rsidR="00677039" w:rsidRPr="009931BE" w:rsidTr="008D6242">
        <w:trPr>
          <w:trHeight w:val="300"/>
        </w:trPr>
        <w:tc>
          <w:tcPr>
            <w:tcW w:w="2448"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Under $10</w:t>
            </w:r>
          </w:p>
        </w:tc>
        <w:tc>
          <w:tcPr>
            <w:tcW w:w="324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57%</w:t>
            </w:r>
          </w:p>
        </w:tc>
        <w:tc>
          <w:tcPr>
            <w:tcW w:w="369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27%</w:t>
            </w:r>
          </w:p>
        </w:tc>
      </w:tr>
      <w:tr w:rsidR="00677039" w:rsidRPr="009931BE" w:rsidTr="008D6242">
        <w:trPr>
          <w:trHeight w:val="300"/>
        </w:trPr>
        <w:tc>
          <w:tcPr>
            <w:tcW w:w="2448"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$10-$14.99</w:t>
            </w:r>
          </w:p>
        </w:tc>
        <w:tc>
          <w:tcPr>
            <w:tcW w:w="324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57%</w:t>
            </w:r>
          </w:p>
        </w:tc>
        <w:tc>
          <w:tcPr>
            <w:tcW w:w="369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25%</w:t>
            </w:r>
          </w:p>
        </w:tc>
      </w:tr>
      <w:tr w:rsidR="00677039" w:rsidRPr="009931BE" w:rsidTr="008D6242">
        <w:trPr>
          <w:trHeight w:val="300"/>
        </w:trPr>
        <w:tc>
          <w:tcPr>
            <w:tcW w:w="2448"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$15-$19.99</w:t>
            </w:r>
          </w:p>
        </w:tc>
        <w:tc>
          <w:tcPr>
            <w:tcW w:w="324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37%</w:t>
            </w:r>
          </w:p>
        </w:tc>
        <w:tc>
          <w:tcPr>
            <w:tcW w:w="369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14%</w:t>
            </w:r>
          </w:p>
        </w:tc>
      </w:tr>
      <w:tr w:rsidR="00677039" w:rsidRPr="009931BE" w:rsidTr="008D6242">
        <w:trPr>
          <w:trHeight w:val="300"/>
        </w:trPr>
        <w:tc>
          <w:tcPr>
            <w:tcW w:w="2448"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$20-$29.99</w:t>
            </w:r>
          </w:p>
        </w:tc>
        <w:tc>
          <w:tcPr>
            <w:tcW w:w="324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20%</w:t>
            </w:r>
          </w:p>
        </w:tc>
        <w:tc>
          <w:tcPr>
            <w:tcW w:w="369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7%</w:t>
            </w:r>
          </w:p>
        </w:tc>
      </w:tr>
      <w:tr w:rsidR="00677039" w:rsidRPr="009931BE" w:rsidTr="008D6242">
        <w:trPr>
          <w:trHeight w:val="300"/>
        </w:trPr>
        <w:tc>
          <w:tcPr>
            <w:tcW w:w="2448"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$30-$49.99</w:t>
            </w:r>
          </w:p>
        </w:tc>
        <w:tc>
          <w:tcPr>
            <w:tcW w:w="324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12%</w:t>
            </w:r>
          </w:p>
        </w:tc>
        <w:tc>
          <w:tcPr>
            <w:tcW w:w="369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4%</w:t>
            </w:r>
          </w:p>
        </w:tc>
      </w:tr>
      <w:tr w:rsidR="00677039" w:rsidRPr="009931BE" w:rsidTr="008D6242">
        <w:trPr>
          <w:trHeight w:val="300"/>
        </w:trPr>
        <w:tc>
          <w:tcPr>
            <w:tcW w:w="2448"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$50-$74.99</w:t>
            </w:r>
          </w:p>
        </w:tc>
        <w:tc>
          <w:tcPr>
            <w:tcW w:w="324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8%</w:t>
            </w:r>
          </w:p>
        </w:tc>
        <w:tc>
          <w:tcPr>
            <w:tcW w:w="369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2%</w:t>
            </w:r>
          </w:p>
        </w:tc>
      </w:tr>
      <w:tr w:rsidR="00677039" w:rsidRPr="009931BE" w:rsidTr="008D6242">
        <w:trPr>
          <w:trHeight w:val="300"/>
        </w:trPr>
        <w:tc>
          <w:tcPr>
            <w:tcW w:w="2448"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$75-$99.99</w:t>
            </w:r>
          </w:p>
        </w:tc>
        <w:tc>
          <w:tcPr>
            <w:tcW w:w="324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6%</w:t>
            </w:r>
          </w:p>
        </w:tc>
        <w:tc>
          <w:tcPr>
            <w:tcW w:w="369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2%</w:t>
            </w:r>
          </w:p>
        </w:tc>
      </w:tr>
      <w:tr w:rsidR="00677039" w:rsidRPr="009931BE" w:rsidTr="008D6242">
        <w:trPr>
          <w:trHeight w:val="300"/>
        </w:trPr>
        <w:tc>
          <w:tcPr>
            <w:tcW w:w="2448"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 xml:space="preserve">$100 and above </w:t>
            </w:r>
          </w:p>
        </w:tc>
        <w:tc>
          <w:tcPr>
            <w:tcW w:w="324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6%</w:t>
            </w:r>
          </w:p>
        </w:tc>
        <w:tc>
          <w:tcPr>
            <w:tcW w:w="3690" w:type="dxa"/>
            <w:noWrap/>
            <w:hideMark/>
          </w:tcPr>
          <w:p w:rsidR="00677039" w:rsidRPr="009931BE" w:rsidRDefault="00677039" w:rsidP="009D0692">
            <w:pPr>
              <w:rPr>
                <w:rFonts w:ascii="Times New Roman" w:hAnsi="Times New Roman" w:cs="Times New Roman"/>
                <w:sz w:val="24"/>
                <w:szCs w:val="24"/>
              </w:rPr>
            </w:pPr>
            <w:r w:rsidRPr="009931BE">
              <w:rPr>
                <w:rFonts w:ascii="Times New Roman" w:hAnsi="Times New Roman" w:cs="Times New Roman"/>
                <w:sz w:val="24"/>
                <w:szCs w:val="24"/>
              </w:rPr>
              <w:t>1%</w:t>
            </w:r>
          </w:p>
        </w:tc>
      </w:tr>
    </w:tbl>
    <w:p w:rsidR="00677039" w:rsidRPr="009931BE" w:rsidRDefault="004D46DC" w:rsidP="009931BE">
      <w:pPr>
        <w:tabs>
          <w:tab w:val="right" w:pos="9360"/>
        </w:tabs>
        <w:spacing w:line="480" w:lineRule="auto"/>
        <w:rPr>
          <w:rFonts w:ascii="Times New Roman" w:hAnsi="Times New Roman" w:cs="Times New Roman"/>
          <w:sz w:val="24"/>
          <w:szCs w:val="24"/>
        </w:rPr>
      </w:pPr>
      <w:r w:rsidRPr="009931BE">
        <w:rPr>
          <w:rFonts w:ascii="Times New Roman" w:hAnsi="Times New Roman" w:cs="Times New Roman"/>
          <w:sz w:val="24"/>
          <w:szCs w:val="24"/>
        </w:rPr>
        <w:tab/>
      </w:r>
      <w:r w:rsidR="00677039" w:rsidRPr="009931BE">
        <w:rPr>
          <w:rFonts w:ascii="Times New Roman" w:hAnsi="Times New Roman" w:cs="Times New Roman"/>
          <w:sz w:val="24"/>
          <w:szCs w:val="24"/>
        </w:rPr>
        <w:t xml:space="preserve">Source: Wine Market Council </w:t>
      </w:r>
    </w:p>
    <w:p w:rsidR="004D46DC" w:rsidRPr="009931BE" w:rsidRDefault="004D46DC" w:rsidP="009D0692">
      <w:pPr>
        <w:pStyle w:val="Heading4"/>
      </w:pPr>
      <w:r w:rsidRPr="009931BE">
        <w:lastRenderedPageBreak/>
        <w:t>Chart 2: The Price Sensitivity Data in the US Wine Market</w:t>
      </w:r>
    </w:p>
    <w:p w:rsidR="00677039" w:rsidRPr="009931BE" w:rsidRDefault="00F33684"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5776108" cy="2743200"/>
            <wp:effectExtent l="19050" t="0" r="15092"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750FB" w:rsidRPr="009931BE" w:rsidRDefault="00E750FB" w:rsidP="009D0692">
      <w:pPr>
        <w:pStyle w:val="Heading3"/>
      </w:pPr>
      <w:r w:rsidRPr="009931BE">
        <w:t>The</w:t>
      </w:r>
      <w:r w:rsidR="009D0692">
        <w:t xml:space="preserve"> State of Competition in the US M</w:t>
      </w:r>
      <w:r w:rsidRPr="009931BE">
        <w:t xml:space="preserve">arket </w:t>
      </w:r>
    </w:p>
    <w:p w:rsidR="00A30070" w:rsidRPr="009931BE" w:rsidRDefault="00D75F7D" w:rsidP="009D0692">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state of comp</w:t>
      </w:r>
      <w:r w:rsidR="00A30070" w:rsidRPr="009931BE">
        <w:rPr>
          <w:rFonts w:ascii="Times New Roman" w:hAnsi="Times New Roman" w:cs="Times New Roman"/>
          <w:sz w:val="24"/>
          <w:szCs w:val="24"/>
        </w:rPr>
        <w:t>eti</w:t>
      </w:r>
      <w:r w:rsidRPr="009931BE">
        <w:rPr>
          <w:rFonts w:ascii="Times New Roman" w:hAnsi="Times New Roman" w:cs="Times New Roman"/>
          <w:sz w:val="24"/>
          <w:szCs w:val="24"/>
        </w:rPr>
        <w:t>ti</w:t>
      </w:r>
      <w:r w:rsidR="00A30070" w:rsidRPr="009931BE">
        <w:rPr>
          <w:rFonts w:ascii="Times New Roman" w:hAnsi="Times New Roman" w:cs="Times New Roman"/>
          <w:sz w:val="24"/>
          <w:szCs w:val="24"/>
        </w:rPr>
        <w:t>on in a market has a major role on demand of a business’ product or service</w:t>
      </w:r>
      <w:r w:rsidRPr="009931BE">
        <w:rPr>
          <w:rFonts w:ascii="Times New Roman" w:hAnsi="Times New Roman" w:cs="Times New Roman"/>
          <w:sz w:val="24"/>
          <w:szCs w:val="24"/>
        </w:rPr>
        <w:t xml:space="preserve"> according Gupta (2013)</w:t>
      </w:r>
      <w:r w:rsidR="00A30070" w:rsidRPr="009931BE">
        <w:rPr>
          <w:rFonts w:ascii="Times New Roman" w:hAnsi="Times New Roman" w:cs="Times New Roman"/>
          <w:sz w:val="24"/>
          <w:szCs w:val="24"/>
        </w:rPr>
        <w:t xml:space="preserve">. A market characterized by high competition means that companies demand patterns are affected and firms compete on factors such as quality, prices, product differentiation, and distribution channels among other factors. The US wine market has a high level of competition due to many players in the sector and alliances in the production and distribution of wine in the US market. </w:t>
      </w:r>
      <w:r w:rsidRPr="009931BE">
        <w:rPr>
          <w:rFonts w:ascii="Times New Roman" w:hAnsi="Times New Roman" w:cs="Times New Roman"/>
          <w:sz w:val="24"/>
          <w:szCs w:val="24"/>
        </w:rPr>
        <w:t>The</w:t>
      </w:r>
      <w:r w:rsidR="00A30070" w:rsidRPr="009931BE">
        <w:rPr>
          <w:rFonts w:ascii="Times New Roman" w:hAnsi="Times New Roman" w:cs="Times New Roman"/>
          <w:sz w:val="24"/>
          <w:szCs w:val="24"/>
        </w:rPr>
        <w:t xml:space="preserve"> intensity in competition, however, is minimized by individual </w:t>
      </w:r>
      <w:r w:rsidRPr="009931BE">
        <w:rPr>
          <w:rFonts w:ascii="Times New Roman" w:hAnsi="Times New Roman" w:cs="Times New Roman"/>
          <w:sz w:val="24"/>
          <w:szCs w:val="24"/>
        </w:rPr>
        <w:t>company’s</w:t>
      </w:r>
      <w:r w:rsidR="00A30070" w:rsidRPr="009931BE">
        <w:rPr>
          <w:rFonts w:ascii="Times New Roman" w:hAnsi="Times New Roman" w:cs="Times New Roman"/>
          <w:sz w:val="24"/>
          <w:szCs w:val="24"/>
        </w:rPr>
        <w:t xml:space="preserve"> efforts in product quality, product differentiation, consistency, and innovativeness. Some of the major players in the sector include E&amp;J Gallo Winery, The Wine Group, Foster’s Wine Estates, Constellation Brands and Bronco Wine Company</w:t>
      </w:r>
      <w:r w:rsidR="00EF19F8" w:rsidRPr="009931BE">
        <w:rPr>
          <w:rFonts w:ascii="Times New Roman" w:hAnsi="Times New Roman" w:cs="Times New Roman"/>
          <w:sz w:val="24"/>
          <w:szCs w:val="24"/>
        </w:rPr>
        <w:t xml:space="preserve"> (Wine Market Council, 2017)</w:t>
      </w:r>
      <w:r w:rsidR="00A30070" w:rsidRPr="009931BE">
        <w:rPr>
          <w:rFonts w:ascii="Times New Roman" w:hAnsi="Times New Roman" w:cs="Times New Roman"/>
          <w:sz w:val="24"/>
          <w:szCs w:val="24"/>
        </w:rPr>
        <w:t xml:space="preserve">.  This aspect of microeconomic force poses a challenge to the Australian wine producer but the firm still stands a chance to attract a significant market share through effective marketing strategies.   </w:t>
      </w:r>
    </w:p>
    <w:p w:rsidR="00A30070" w:rsidRPr="009931BE" w:rsidRDefault="00A30070" w:rsidP="009D0692">
      <w:pPr>
        <w:pStyle w:val="Heading2"/>
      </w:pPr>
      <w:r w:rsidRPr="009931BE">
        <w:lastRenderedPageBreak/>
        <w:t>Macroeconomi</w:t>
      </w:r>
      <w:r w:rsidR="009D0692">
        <w:t>c E</w:t>
      </w:r>
      <w:r w:rsidRPr="009931BE">
        <w:t xml:space="preserve">nvironment </w:t>
      </w:r>
    </w:p>
    <w:p w:rsidR="00A30070" w:rsidRPr="009931BE" w:rsidRDefault="00A30070" w:rsidP="009D0692">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macroeconomic trends are usually beyond a business control and affect the entire industries in an economy as argued by Gupta (2013). Therefore, it is essential to establish the macroeconomic factors of a market to establish whether a business can thrive in that market before entry since the environment is uncontrolled from a business perspective (</w:t>
      </w:r>
      <w:proofErr w:type="spellStart"/>
      <w:r w:rsidRPr="009931BE">
        <w:rPr>
          <w:rFonts w:ascii="Times New Roman" w:hAnsi="Times New Roman" w:cs="Times New Roman"/>
          <w:sz w:val="24"/>
          <w:szCs w:val="24"/>
        </w:rPr>
        <w:t>Birnleitner</w:t>
      </w:r>
      <w:proofErr w:type="spellEnd"/>
      <w:r w:rsidRPr="009931BE">
        <w:rPr>
          <w:rFonts w:ascii="Times New Roman" w:hAnsi="Times New Roman" w:cs="Times New Roman"/>
          <w:sz w:val="24"/>
          <w:szCs w:val="24"/>
        </w:rPr>
        <w:t xml:space="preserve">, 2013). Some of the macroeconomic factors that can have a direct impact on the performance of the Australian wine company include trends between the exchange rate between the US dollar and the Australian dollar, the US economic trends on GDP, trends in government expenditure, inflation rates trend and the level of unemployment in the country. </w:t>
      </w:r>
    </w:p>
    <w:p w:rsidR="00A30070" w:rsidRPr="009931BE" w:rsidRDefault="009D0692" w:rsidP="009D0692">
      <w:pPr>
        <w:pStyle w:val="Heading3"/>
      </w:pPr>
      <w:r>
        <w:t>The Trends in Exchange R</w:t>
      </w:r>
      <w:r w:rsidR="00A30070" w:rsidRPr="009931BE">
        <w:t xml:space="preserve">ate </w:t>
      </w:r>
    </w:p>
    <w:p w:rsidR="00A30070" w:rsidRPr="009931BE" w:rsidRDefault="00A30070" w:rsidP="009D0692">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exchange rate is of significant importance for business contemplating to engage in international trade</w:t>
      </w:r>
      <w:r w:rsidR="00EF19F8" w:rsidRPr="009931BE">
        <w:rPr>
          <w:rFonts w:ascii="Times New Roman" w:hAnsi="Times New Roman" w:cs="Times New Roman"/>
          <w:sz w:val="24"/>
          <w:szCs w:val="24"/>
        </w:rPr>
        <w:t xml:space="preserve"> (</w:t>
      </w:r>
      <w:proofErr w:type="spellStart"/>
      <w:r w:rsidR="00EF19F8" w:rsidRPr="009931BE">
        <w:rPr>
          <w:rFonts w:ascii="Times New Roman" w:hAnsi="Times New Roman" w:cs="Times New Roman"/>
          <w:sz w:val="24"/>
          <w:szCs w:val="24"/>
        </w:rPr>
        <w:t>Birnleitner</w:t>
      </w:r>
      <w:proofErr w:type="spellEnd"/>
      <w:r w:rsidR="00EF19F8" w:rsidRPr="009931BE">
        <w:rPr>
          <w:rFonts w:ascii="Times New Roman" w:hAnsi="Times New Roman" w:cs="Times New Roman"/>
          <w:sz w:val="24"/>
          <w:szCs w:val="24"/>
        </w:rPr>
        <w:t>, 2013)</w:t>
      </w:r>
      <w:r w:rsidRPr="009931BE">
        <w:rPr>
          <w:rFonts w:ascii="Times New Roman" w:hAnsi="Times New Roman" w:cs="Times New Roman"/>
          <w:sz w:val="24"/>
          <w:szCs w:val="24"/>
        </w:rPr>
        <w:t>. This is attributable to the fact that some payments are not made instantly and thus, a business either owes or owed some money agreed to be settled at a later date. Therefore, entering into such agreements require a consideration of the volatility of the exchange rate between two currencies to establish the possibility of making losses</w:t>
      </w:r>
      <w:r w:rsidR="00EF19F8" w:rsidRPr="009931BE">
        <w:rPr>
          <w:rFonts w:ascii="Times New Roman" w:hAnsi="Times New Roman" w:cs="Times New Roman"/>
          <w:sz w:val="24"/>
          <w:szCs w:val="24"/>
        </w:rPr>
        <w:t xml:space="preserve"> (</w:t>
      </w:r>
      <w:proofErr w:type="spellStart"/>
      <w:r w:rsidR="00EF19F8" w:rsidRPr="009931BE">
        <w:rPr>
          <w:rFonts w:ascii="Times New Roman" w:hAnsi="Times New Roman" w:cs="Times New Roman"/>
          <w:sz w:val="24"/>
          <w:szCs w:val="24"/>
        </w:rPr>
        <w:t>Birnleitner</w:t>
      </w:r>
      <w:proofErr w:type="spellEnd"/>
      <w:r w:rsidR="00EF19F8" w:rsidRPr="009931BE">
        <w:rPr>
          <w:rFonts w:ascii="Times New Roman" w:hAnsi="Times New Roman" w:cs="Times New Roman"/>
          <w:sz w:val="24"/>
          <w:szCs w:val="24"/>
        </w:rPr>
        <w:t>, 2013)</w:t>
      </w:r>
      <w:r w:rsidRPr="009931BE">
        <w:rPr>
          <w:rFonts w:ascii="Times New Roman" w:hAnsi="Times New Roman" w:cs="Times New Roman"/>
          <w:sz w:val="24"/>
          <w:szCs w:val="24"/>
        </w:rPr>
        <w:t>. An exchange rate movement can either be profitable or result to a loss to a business. The chart below illustrates the trend in the exchange rate between the US dollar and the Australian dollar. From the year 2013, the Australian dollar has been gaining value against the US dollar as indicated in the chart ("U.S. / Australia Foreign Exchange Rate", 2018). This implies that the Australian wine company does not stand a chance to make losses on exchange rates fluctuations. In fact, the company stands a chance to make some profit on currency appreciation.</w:t>
      </w:r>
    </w:p>
    <w:p w:rsidR="00DD2796" w:rsidRDefault="00DD2796" w:rsidP="00DD2796">
      <w:pPr>
        <w:pStyle w:val="Heading4"/>
      </w:pPr>
    </w:p>
    <w:p w:rsidR="00DD2796" w:rsidRPr="00DD2796" w:rsidRDefault="00DD2796" w:rsidP="00DD2796"/>
    <w:p w:rsidR="00FB0AF5" w:rsidRPr="00DD2796" w:rsidRDefault="00FB0AF5" w:rsidP="00DD2796">
      <w:pPr>
        <w:pStyle w:val="Heading4"/>
        <w:rPr>
          <w:szCs w:val="24"/>
        </w:rPr>
      </w:pPr>
      <w:r w:rsidRPr="00DD2796">
        <w:t xml:space="preserve">Chart </w:t>
      </w:r>
      <w:r w:rsidR="009D0692" w:rsidRPr="00DD2796">
        <w:rPr>
          <w:szCs w:val="24"/>
        </w:rPr>
        <w:t xml:space="preserve">3: </w:t>
      </w:r>
      <w:r w:rsidRPr="00DD2796">
        <w:t xml:space="preserve">The </w:t>
      </w:r>
      <w:r w:rsidR="009D0692" w:rsidRPr="00DD2796">
        <w:rPr>
          <w:szCs w:val="24"/>
        </w:rPr>
        <w:t xml:space="preserve">Trends </w:t>
      </w:r>
      <w:r w:rsidR="00DD2796" w:rsidRPr="00DD2796">
        <w:rPr>
          <w:szCs w:val="24"/>
        </w:rPr>
        <w:t>in</w:t>
      </w:r>
      <w:r w:rsidR="009D0692" w:rsidRPr="00DD2796">
        <w:rPr>
          <w:szCs w:val="24"/>
        </w:rPr>
        <w:t xml:space="preserve"> </w:t>
      </w:r>
      <w:r w:rsidR="00DD2796" w:rsidRPr="00DD2796">
        <w:rPr>
          <w:szCs w:val="24"/>
        </w:rPr>
        <w:t>the</w:t>
      </w:r>
      <w:r w:rsidR="009D0692" w:rsidRPr="00DD2796">
        <w:rPr>
          <w:szCs w:val="24"/>
        </w:rPr>
        <w:t xml:space="preserve"> Exchange Rate </w:t>
      </w:r>
      <w:r w:rsidR="00DD2796" w:rsidRPr="00DD2796">
        <w:rPr>
          <w:szCs w:val="24"/>
        </w:rPr>
        <w:t>between</w:t>
      </w:r>
      <w:r w:rsidR="009D0692" w:rsidRPr="00DD2796">
        <w:rPr>
          <w:szCs w:val="24"/>
        </w:rPr>
        <w:t xml:space="preserve"> </w:t>
      </w:r>
      <w:r w:rsidRPr="00DD2796">
        <w:t xml:space="preserve">US </w:t>
      </w:r>
      <w:r w:rsidR="009D0692" w:rsidRPr="00DD2796">
        <w:rPr>
          <w:szCs w:val="24"/>
        </w:rPr>
        <w:t xml:space="preserve">Dollar </w:t>
      </w:r>
      <w:r w:rsidR="00DD2796" w:rsidRPr="00DD2796">
        <w:rPr>
          <w:szCs w:val="24"/>
        </w:rPr>
        <w:t>and</w:t>
      </w:r>
      <w:r w:rsidR="009D0692" w:rsidRPr="00DD2796">
        <w:rPr>
          <w:szCs w:val="24"/>
        </w:rPr>
        <w:t xml:space="preserve"> </w:t>
      </w:r>
      <w:r w:rsidR="00DD2796" w:rsidRPr="00DD2796">
        <w:rPr>
          <w:szCs w:val="24"/>
        </w:rPr>
        <w:t>the</w:t>
      </w:r>
      <w:r w:rsidR="009D0692" w:rsidRPr="00DD2796">
        <w:rPr>
          <w:szCs w:val="24"/>
        </w:rPr>
        <w:t xml:space="preserve"> </w:t>
      </w:r>
      <w:r w:rsidRPr="00DD2796">
        <w:t xml:space="preserve">Australian </w:t>
      </w:r>
      <w:r w:rsidR="009D0692" w:rsidRPr="00DD2796">
        <w:rPr>
          <w:szCs w:val="24"/>
        </w:rPr>
        <w:t xml:space="preserve">Dollar </w:t>
      </w:r>
    </w:p>
    <w:p w:rsidR="00DD2796" w:rsidRPr="009931BE" w:rsidRDefault="00DD2796" w:rsidP="009931BE">
      <w:pPr>
        <w:spacing w:line="480" w:lineRule="auto"/>
        <w:rPr>
          <w:rFonts w:ascii="Times New Roman" w:hAnsi="Times New Roman" w:cs="Times New Roman"/>
          <w:sz w:val="24"/>
          <w:szCs w:val="24"/>
        </w:rPr>
      </w:pPr>
    </w:p>
    <w:p w:rsidR="00FB0AF5" w:rsidRPr="009931BE" w:rsidRDefault="00A4453C"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lastRenderedPageBreak/>
        <w:drawing>
          <wp:inline distT="0" distB="0" distL="0" distR="0">
            <wp:extent cx="5945159" cy="2090057"/>
            <wp:effectExtent l="19050" t="0" r="17491" b="5443"/>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438B" w:rsidRPr="009931BE" w:rsidRDefault="00A25572" w:rsidP="009931BE">
      <w:pPr>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t xml:space="preserve">Source: DEXUSAL </w:t>
      </w:r>
    </w:p>
    <w:p w:rsidR="00A30070" w:rsidRPr="009931BE" w:rsidRDefault="00A30070" w:rsidP="00DD2796">
      <w:pPr>
        <w:pStyle w:val="Heading3"/>
      </w:pPr>
      <w:r w:rsidRPr="009931BE">
        <w:t xml:space="preserve">The </w:t>
      </w:r>
      <w:r w:rsidR="00DD2796" w:rsidRPr="009931BE">
        <w:t xml:space="preserve">Trends in </w:t>
      </w:r>
      <w:r w:rsidRPr="009931BE">
        <w:t xml:space="preserve">Gross Domestic Product </w:t>
      </w:r>
      <w:r w:rsidR="00DD2796" w:rsidRPr="009931BE">
        <w:t>(</w:t>
      </w:r>
      <w:r w:rsidRPr="009931BE">
        <w:t>GPD</w:t>
      </w:r>
      <w:r w:rsidR="00DD2796" w:rsidRPr="009931BE">
        <w:t xml:space="preserve">) </w:t>
      </w:r>
    </w:p>
    <w:p w:rsidR="0021438B" w:rsidRPr="009931BE" w:rsidRDefault="00A30070" w:rsidP="00DD2796">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level of a country’s GDP indicates the productivity of an economy with a positive trend indicating the viability of a market ("US Gross Domestic Product Trends", 2018). The table and chart below indicate the percentage change trends in the US level of GDP from the year 2015. The data from the US Department of Commerce illustrates that the level of GDP has been fluctuating in the recent past. However, from the first quarter of the year 2017, the percentage change in the level of GDP has been on a positive trend indicating that the US market is viable for the expansion strategy</w:t>
      </w:r>
      <w:r w:rsidR="00B15548" w:rsidRPr="009931BE">
        <w:rPr>
          <w:rFonts w:ascii="Times New Roman" w:hAnsi="Times New Roman" w:cs="Times New Roman"/>
          <w:sz w:val="24"/>
          <w:szCs w:val="24"/>
        </w:rPr>
        <w:t xml:space="preserve">. </w:t>
      </w:r>
    </w:p>
    <w:p w:rsidR="00287EAB" w:rsidRPr="009931BE" w:rsidRDefault="00287EAB" w:rsidP="00DD2796">
      <w:pPr>
        <w:pStyle w:val="Heading4"/>
      </w:pPr>
      <w:r w:rsidRPr="009931BE">
        <w:t xml:space="preserve">Table 3: Percentage Change in the Level of GDP in US </w:t>
      </w:r>
    </w:p>
    <w:tbl>
      <w:tblPr>
        <w:tblStyle w:val="TableGrid"/>
        <w:tblW w:w="0" w:type="auto"/>
        <w:tblLook w:val="04A0"/>
      </w:tblPr>
      <w:tblGrid>
        <w:gridCol w:w="1041"/>
        <w:gridCol w:w="603"/>
        <w:gridCol w:w="582"/>
        <w:gridCol w:w="582"/>
        <w:gridCol w:w="582"/>
        <w:gridCol w:w="582"/>
        <w:gridCol w:w="582"/>
        <w:gridCol w:w="582"/>
        <w:gridCol w:w="582"/>
        <w:gridCol w:w="643"/>
        <w:gridCol w:w="643"/>
        <w:gridCol w:w="643"/>
        <w:gridCol w:w="643"/>
        <w:gridCol w:w="643"/>
        <w:gridCol w:w="643"/>
      </w:tblGrid>
      <w:tr w:rsidR="000404C4" w:rsidRPr="009931BE" w:rsidTr="00C358EB">
        <w:trPr>
          <w:trHeight w:val="300"/>
        </w:trPr>
        <w:tc>
          <w:tcPr>
            <w:tcW w:w="1299"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Period</w:t>
            </w:r>
          </w:p>
        </w:tc>
        <w:tc>
          <w:tcPr>
            <w:tcW w:w="724"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2015 -  Q1</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2015 -  Q2</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2015 -  Q3</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2015 -  Q4</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2016 - Q1</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2016 - Q2</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2016 - Q3</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2016 - Q4</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2017- Q1</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2017- Q2</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2017- Q3</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2017- Q4</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2018- Q1</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2018- Q2</w:t>
            </w:r>
          </w:p>
        </w:tc>
      </w:tr>
      <w:tr w:rsidR="000404C4" w:rsidRPr="009931BE" w:rsidTr="00C358EB">
        <w:trPr>
          <w:trHeight w:val="300"/>
        </w:trPr>
        <w:tc>
          <w:tcPr>
            <w:tcW w:w="1299"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Percentage change  in GDP)</w:t>
            </w:r>
          </w:p>
        </w:tc>
        <w:tc>
          <w:tcPr>
            <w:tcW w:w="724"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3.3</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3.3</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1</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0.4</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1.5</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2.3</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1.9</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1.8</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1.8</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3</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2.8</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2.3</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2.2</w:t>
            </w:r>
          </w:p>
        </w:tc>
        <w:tc>
          <w:tcPr>
            <w:tcW w:w="581" w:type="dxa"/>
            <w:noWrap/>
            <w:hideMark/>
          </w:tcPr>
          <w:p w:rsidR="000404C4" w:rsidRPr="009931BE" w:rsidRDefault="000404C4" w:rsidP="00DD2796">
            <w:pPr>
              <w:rPr>
                <w:rFonts w:ascii="Times New Roman" w:hAnsi="Times New Roman" w:cs="Times New Roman"/>
                <w:sz w:val="24"/>
                <w:szCs w:val="24"/>
              </w:rPr>
            </w:pPr>
            <w:r w:rsidRPr="009931BE">
              <w:rPr>
                <w:rFonts w:ascii="Times New Roman" w:hAnsi="Times New Roman" w:cs="Times New Roman"/>
                <w:sz w:val="24"/>
                <w:szCs w:val="24"/>
              </w:rPr>
              <w:t>4.2</w:t>
            </w:r>
          </w:p>
        </w:tc>
      </w:tr>
    </w:tbl>
    <w:p w:rsidR="00C358EB" w:rsidRPr="009931BE" w:rsidRDefault="00C358EB" w:rsidP="009931BE">
      <w:pPr>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t>Source: US Department of Commerce</w:t>
      </w:r>
    </w:p>
    <w:p w:rsidR="00287EAB" w:rsidRPr="009931BE" w:rsidRDefault="00287EAB" w:rsidP="009931BE">
      <w:pPr>
        <w:spacing w:line="480" w:lineRule="auto"/>
        <w:rPr>
          <w:rFonts w:ascii="Times New Roman" w:hAnsi="Times New Roman" w:cs="Times New Roman"/>
          <w:sz w:val="24"/>
          <w:szCs w:val="24"/>
        </w:rPr>
      </w:pPr>
    </w:p>
    <w:p w:rsidR="000404C4" w:rsidRPr="00DD2796" w:rsidRDefault="000404C4" w:rsidP="00DD2796">
      <w:pPr>
        <w:pStyle w:val="Heading4"/>
      </w:pPr>
      <w:r w:rsidRPr="00DD2796">
        <w:lastRenderedPageBreak/>
        <w:t>Chart 4: Percentage Change in the Level of GDP in US</w:t>
      </w:r>
    </w:p>
    <w:p w:rsidR="000404C4" w:rsidRPr="009931BE" w:rsidRDefault="000404C4"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5948969" cy="2743200"/>
            <wp:effectExtent l="19050" t="0" r="13681"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5BEE" w:rsidRPr="009931BE" w:rsidRDefault="00415BEE" w:rsidP="00DD2796">
      <w:pPr>
        <w:pStyle w:val="Heading3"/>
      </w:pPr>
      <w:r w:rsidRPr="009931BE">
        <w:t xml:space="preserve">The </w:t>
      </w:r>
      <w:r w:rsidR="00DD2796" w:rsidRPr="009931BE">
        <w:t xml:space="preserve">Trends in Government Expenditure </w:t>
      </w:r>
    </w:p>
    <w:p w:rsidR="00A30070" w:rsidRPr="009931BE" w:rsidRDefault="00A30070" w:rsidP="00EC55BA">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level of government expenditure is considered to have money supply in an economy and thus influences the level of consumption and expenditure among consumers</w:t>
      </w:r>
      <w:r w:rsidR="00EF19F8" w:rsidRPr="009931BE">
        <w:rPr>
          <w:rFonts w:ascii="Times New Roman" w:hAnsi="Times New Roman" w:cs="Times New Roman"/>
          <w:sz w:val="24"/>
          <w:szCs w:val="24"/>
        </w:rPr>
        <w:t xml:space="preserve"> (</w:t>
      </w:r>
      <w:proofErr w:type="spellStart"/>
      <w:r w:rsidR="00EF19F8" w:rsidRPr="009931BE">
        <w:rPr>
          <w:rFonts w:ascii="Times New Roman" w:hAnsi="Times New Roman" w:cs="Times New Roman"/>
          <w:sz w:val="24"/>
          <w:szCs w:val="24"/>
        </w:rPr>
        <w:t>Birnleitner</w:t>
      </w:r>
      <w:proofErr w:type="spellEnd"/>
      <w:r w:rsidR="00EF19F8" w:rsidRPr="009931BE">
        <w:rPr>
          <w:rFonts w:ascii="Times New Roman" w:hAnsi="Times New Roman" w:cs="Times New Roman"/>
          <w:sz w:val="24"/>
          <w:szCs w:val="24"/>
        </w:rPr>
        <w:t>, 2013)</w:t>
      </w:r>
      <w:r w:rsidRPr="009931BE">
        <w:rPr>
          <w:rFonts w:ascii="Times New Roman" w:hAnsi="Times New Roman" w:cs="Times New Roman"/>
          <w:sz w:val="24"/>
          <w:szCs w:val="24"/>
        </w:rPr>
        <w:t>. A rise in government expenditure increases the consumption levels among consumers and vice versa. The chart below illustrates the trend of government spending in the US economy. The trend shows that the government expenditure is on an increasing trend implying meaning that the level of consumption among the US consumers is on the rise.</w:t>
      </w:r>
    </w:p>
    <w:p w:rsidR="006A04BF" w:rsidRPr="009931BE" w:rsidRDefault="006A04BF" w:rsidP="00EC55BA">
      <w:pPr>
        <w:pStyle w:val="Heading4"/>
      </w:pPr>
      <w:r w:rsidRPr="009931BE">
        <w:t xml:space="preserve">Chart 5: </w:t>
      </w:r>
      <w:r w:rsidR="00A92EAA" w:rsidRPr="009931BE">
        <w:t xml:space="preserve">The Trend in Government Expenditure in the US Economy </w:t>
      </w:r>
    </w:p>
    <w:p w:rsidR="00A92EAA" w:rsidRPr="009931BE" w:rsidRDefault="00A92EAA"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5947064" cy="2161309"/>
            <wp:effectExtent l="19050" t="0" r="15586"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15BEE" w:rsidRPr="009931BE" w:rsidRDefault="00415BEE" w:rsidP="003028F1">
      <w:pPr>
        <w:pStyle w:val="Heading3"/>
      </w:pPr>
      <w:r w:rsidRPr="009931BE">
        <w:lastRenderedPageBreak/>
        <w:t>The</w:t>
      </w:r>
      <w:r w:rsidR="003028F1">
        <w:t xml:space="preserve"> Trends in the Level of I</w:t>
      </w:r>
      <w:r w:rsidRPr="009931BE">
        <w:t xml:space="preserve">nflation </w:t>
      </w:r>
    </w:p>
    <w:p w:rsidR="000F743F" w:rsidRPr="009931BE" w:rsidRDefault="000F743F" w:rsidP="003028F1">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progressive rise in products and services prices reduces the purchasing power among consumers. However, a reduction in the level of inflation increases their purchasing power and influence increased spending</w:t>
      </w:r>
      <w:r w:rsidR="00A10EC9" w:rsidRPr="009931BE">
        <w:rPr>
          <w:rFonts w:ascii="Times New Roman" w:hAnsi="Times New Roman" w:cs="Times New Roman"/>
          <w:sz w:val="24"/>
          <w:szCs w:val="24"/>
        </w:rPr>
        <w:t xml:space="preserve"> (</w:t>
      </w:r>
      <w:proofErr w:type="spellStart"/>
      <w:r w:rsidR="00A10EC9" w:rsidRPr="009931BE">
        <w:rPr>
          <w:rFonts w:ascii="Times New Roman" w:hAnsi="Times New Roman" w:cs="Times New Roman"/>
          <w:sz w:val="24"/>
          <w:szCs w:val="24"/>
        </w:rPr>
        <w:t>Birnleitner</w:t>
      </w:r>
      <w:proofErr w:type="spellEnd"/>
      <w:r w:rsidR="00A10EC9" w:rsidRPr="009931BE">
        <w:rPr>
          <w:rFonts w:ascii="Times New Roman" w:hAnsi="Times New Roman" w:cs="Times New Roman"/>
          <w:sz w:val="24"/>
          <w:szCs w:val="24"/>
        </w:rPr>
        <w:t>, 2013)</w:t>
      </w:r>
      <w:r w:rsidRPr="009931BE">
        <w:rPr>
          <w:rFonts w:ascii="Times New Roman" w:hAnsi="Times New Roman" w:cs="Times New Roman"/>
          <w:sz w:val="24"/>
          <w:szCs w:val="24"/>
        </w:rPr>
        <w:t xml:space="preserve">. </w:t>
      </w:r>
      <w:proofErr w:type="gramStart"/>
      <w:r w:rsidRPr="009931BE">
        <w:rPr>
          <w:rFonts w:ascii="Times New Roman" w:hAnsi="Times New Roman" w:cs="Times New Roman"/>
          <w:sz w:val="24"/>
          <w:szCs w:val="24"/>
        </w:rPr>
        <w:t>The chart below shows that the percentage change</w:t>
      </w:r>
      <w:r w:rsidR="007974DA">
        <w:rPr>
          <w:rFonts w:ascii="Times New Roman" w:hAnsi="Times New Roman" w:cs="Times New Roman"/>
          <w:sz w:val="24"/>
          <w:szCs w:val="24"/>
        </w:rPr>
        <w:t>s in the inflation rate have</w:t>
      </w:r>
      <w:r w:rsidRPr="009931BE">
        <w:rPr>
          <w:rFonts w:ascii="Times New Roman" w:hAnsi="Times New Roman" w:cs="Times New Roman"/>
          <w:sz w:val="24"/>
          <w:szCs w:val="24"/>
        </w:rPr>
        <w:t xml:space="preserve"> been fluctuating but on </w:t>
      </w:r>
      <w:r w:rsidR="007974DA">
        <w:rPr>
          <w:rFonts w:ascii="Times New Roman" w:hAnsi="Times New Roman" w:cs="Times New Roman"/>
          <w:sz w:val="24"/>
          <w:szCs w:val="24"/>
        </w:rPr>
        <w:t>lesser magnitude</w:t>
      </w:r>
      <w:r w:rsidR="003028F1">
        <w:rPr>
          <w:rFonts w:ascii="Times New Roman" w:hAnsi="Times New Roman" w:cs="Times New Roman"/>
          <w:sz w:val="24"/>
          <w:szCs w:val="24"/>
        </w:rPr>
        <w:t>.</w:t>
      </w:r>
      <w:proofErr w:type="gramEnd"/>
      <w:r w:rsidRPr="009931BE">
        <w:rPr>
          <w:rFonts w:ascii="Times New Roman" w:hAnsi="Times New Roman" w:cs="Times New Roman"/>
          <w:sz w:val="24"/>
          <w:szCs w:val="24"/>
        </w:rPr>
        <w:t xml:space="preserve"> Therefore, the country’s level of inflation is minimal and thus, does not impact purchasing power among the consumers in the US market.</w:t>
      </w:r>
    </w:p>
    <w:p w:rsidR="00B1623C" w:rsidRPr="009931BE" w:rsidRDefault="00B1623C" w:rsidP="007974DA">
      <w:pPr>
        <w:pStyle w:val="Heading4"/>
      </w:pPr>
      <w:r w:rsidRPr="009931BE">
        <w:t xml:space="preserve">Chart </w:t>
      </w:r>
      <w:r w:rsidR="007974DA" w:rsidRPr="009931BE">
        <w:t xml:space="preserve">6: The Percentage Change Trend in the Inflation Rate </w:t>
      </w:r>
    </w:p>
    <w:p w:rsidR="00B1623C" w:rsidRPr="009931BE" w:rsidRDefault="00BA1D91"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5776108" cy="2743200"/>
            <wp:effectExtent l="19050" t="0" r="15092"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5BEE" w:rsidRPr="009931BE" w:rsidRDefault="00415BEE" w:rsidP="00E37FA3">
      <w:pPr>
        <w:pStyle w:val="Heading3"/>
      </w:pPr>
      <w:r w:rsidRPr="009931BE">
        <w:t xml:space="preserve">The </w:t>
      </w:r>
      <w:r w:rsidR="00E37FA3" w:rsidRPr="009931BE">
        <w:t xml:space="preserve">Level of Unemployment </w:t>
      </w:r>
    </w:p>
    <w:p w:rsidR="000F743F" w:rsidRPr="009931BE" w:rsidRDefault="000F743F" w:rsidP="00E37FA3">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 xml:space="preserve">Having a source of income provides consumers with an opportunity to afford basic needs as well as non-basic needs (Gupta, 2013). Therefore, the level of unemployment impacts on the consumers level of consumption or spending with the high unemployment rate in a market implying that consumers lack income for consumption and vice versa ("Bureau of Labor Statistics Data", 2018). The chart below shows the trend on the unemployment rates in the US market. </w:t>
      </w:r>
      <w:proofErr w:type="gramStart"/>
      <w:r w:rsidRPr="009931BE">
        <w:rPr>
          <w:rFonts w:ascii="Times New Roman" w:hAnsi="Times New Roman" w:cs="Times New Roman"/>
          <w:sz w:val="24"/>
          <w:szCs w:val="24"/>
        </w:rPr>
        <w:t>the</w:t>
      </w:r>
      <w:proofErr w:type="gramEnd"/>
      <w:r w:rsidRPr="009931BE">
        <w:rPr>
          <w:rFonts w:ascii="Times New Roman" w:hAnsi="Times New Roman" w:cs="Times New Roman"/>
          <w:sz w:val="24"/>
          <w:szCs w:val="24"/>
        </w:rPr>
        <w:t xml:space="preserve"> trend indicates that the unemployment rate in the US has been decreasing implying </w:t>
      </w:r>
      <w:r w:rsidRPr="009931BE">
        <w:rPr>
          <w:rFonts w:ascii="Times New Roman" w:hAnsi="Times New Roman" w:cs="Times New Roman"/>
          <w:sz w:val="24"/>
          <w:szCs w:val="24"/>
        </w:rPr>
        <w:lastRenderedPageBreak/>
        <w:t>that more and more consumers have a source of income for spending on services and products ("Bureau of Labor Statistics Data", 2018).</w:t>
      </w:r>
    </w:p>
    <w:p w:rsidR="008D6242" w:rsidRPr="009931BE" w:rsidRDefault="008D6242" w:rsidP="00E37FA3">
      <w:pPr>
        <w:pStyle w:val="Heading4"/>
      </w:pPr>
      <w:r w:rsidRPr="009931BE">
        <w:t xml:space="preserve">Chart 7: The Trend in Unemployment Rate </w:t>
      </w:r>
    </w:p>
    <w:p w:rsidR="00833E91" w:rsidRPr="009931BE" w:rsidRDefault="00833E91" w:rsidP="009931BE">
      <w:pPr>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5933069" cy="2030680"/>
            <wp:effectExtent l="0" t="0" r="0" b="0"/>
            <wp:docPr id="14" name="Picture 0" descr="Unemploy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mployment.gif"/>
                    <pic:cNvPicPr/>
                  </pic:nvPicPr>
                  <pic:blipFill>
                    <a:blip r:embed="rId12" cstate="print"/>
                    <a:stretch>
                      <a:fillRect/>
                    </a:stretch>
                  </pic:blipFill>
                  <pic:spPr>
                    <a:xfrm>
                      <a:off x="0" y="0"/>
                      <a:ext cx="5943600" cy="2034284"/>
                    </a:xfrm>
                    <a:prstGeom prst="rect">
                      <a:avLst/>
                    </a:prstGeom>
                  </pic:spPr>
                </pic:pic>
              </a:graphicData>
            </a:graphic>
          </wp:inline>
        </w:drawing>
      </w:r>
      <w:r w:rsidR="00ED1370" w:rsidRPr="009931BE">
        <w:rPr>
          <w:rFonts w:ascii="Times New Roman" w:hAnsi="Times New Roman" w:cs="Times New Roman"/>
          <w:sz w:val="24"/>
          <w:szCs w:val="24"/>
        </w:rPr>
        <w:t>Source: US Bureau of Labor Statistics</w:t>
      </w:r>
    </w:p>
    <w:p w:rsidR="00E37FEB" w:rsidRPr="009931BE" w:rsidRDefault="00E37FEB" w:rsidP="00E37FA3">
      <w:pPr>
        <w:pStyle w:val="Heading1"/>
      </w:pPr>
      <w:r w:rsidRPr="009931BE">
        <w:t xml:space="preserve">The </w:t>
      </w:r>
      <w:r w:rsidR="00E37FA3" w:rsidRPr="009931BE">
        <w:t xml:space="preserve">Social Environment in the </w:t>
      </w:r>
      <w:r w:rsidRPr="009931BE">
        <w:t xml:space="preserve">US </w:t>
      </w:r>
      <w:r w:rsidR="00E37FA3" w:rsidRPr="009931BE">
        <w:t xml:space="preserve">Market </w:t>
      </w:r>
    </w:p>
    <w:p w:rsidR="00E37FEB" w:rsidRPr="009931BE" w:rsidRDefault="00E37FEB" w:rsidP="00E37FA3">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social environment defines the consumers’ social aspects that have an impact on business strategy formulation or the process of decision making (</w:t>
      </w:r>
      <w:proofErr w:type="spellStart"/>
      <w:r w:rsidRPr="009931BE">
        <w:rPr>
          <w:rFonts w:ascii="Times New Roman" w:hAnsi="Times New Roman" w:cs="Times New Roman"/>
          <w:sz w:val="24"/>
          <w:szCs w:val="24"/>
        </w:rPr>
        <w:t>Birnleitner</w:t>
      </w:r>
      <w:proofErr w:type="spellEnd"/>
      <w:r w:rsidRPr="009931BE">
        <w:rPr>
          <w:rFonts w:ascii="Times New Roman" w:hAnsi="Times New Roman" w:cs="Times New Roman"/>
          <w:sz w:val="24"/>
          <w:szCs w:val="24"/>
        </w:rPr>
        <w:t xml:space="preserve">, 2013). Having a deeper insight on the social environment of a business enables a business to understand the segment profiles and facilitate the development of quality strategies that position a business competitively in a market (Gupta, 2013). Some of the social factors that have a possible impact on the Australian business include demographic factors, the trend in population, consumer preferences, and frequency in wine consumption. </w:t>
      </w:r>
    </w:p>
    <w:p w:rsidR="00E37FEB" w:rsidRPr="009931BE" w:rsidRDefault="00E37FA3" w:rsidP="00E37FA3">
      <w:pPr>
        <w:pStyle w:val="Heading2"/>
      </w:pPr>
      <w:r>
        <w:t>Demographic F</w:t>
      </w:r>
      <w:r w:rsidR="00E37FEB" w:rsidRPr="009931BE">
        <w:t xml:space="preserve">actors </w:t>
      </w:r>
    </w:p>
    <w:p w:rsidR="00E37FEB" w:rsidRPr="009931BE" w:rsidRDefault="00E37FEB" w:rsidP="00522DE6">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 xml:space="preserve">The demographic factors describe the consumer profile of the wine consumers in the US market. </w:t>
      </w:r>
      <w:proofErr w:type="gramStart"/>
      <w:r w:rsidRPr="009931BE">
        <w:rPr>
          <w:rFonts w:ascii="Times New Roman" w:hAnsi="Times New Roman" w:cs="Times New Roman"/>
          <w:sz w:val="24"/>
          <w:szCs w:val="24"/>
        </w:rPr>
        <w:t>the</w:t>
      </w:r>
      <w:proofErr w:type="gramEnd"/>
      <w:r w:rsidRPr="009931BE">
        <w:rPr>
          <w:rFonts w:ascii="Times New Roman" w:hAnsi="Times New Roman" w:cs="Times New Roman"/>
          <w:sz w:val="24"/>
          <w:szCs w:val="24"/>
        </w:rPr>
        <w:t xml:space="preserve"> factors include gender, age, generation, level of education, marital status, and ethnicity/race of the consumers. </w:t>
      </w:r>
    </w:p>
    <w:p w:rsidR="00E37FEB" w:rsidRPr="009931BE" w:rsidRDefault="00E37FEB" w:rsidP="00E37FA3">
      <w:pPr>
        <w:pStyle w:val="Heading3"/>
      </w:pPr>
      <w:r w:rsidRPr="009931BE">
        <w:lastRenderedPageBreak/>
        <w:t xml:space="preserve">Gender </w:t>
      </w:r>
    </w:p>
    <w:p w:rsidR="00E37FEB" w:rsidRPr="009931BE" w:rsidRDefault="00E37FEB" w:rsidP="00522DE6">
      <w:pPr>
        <w:spacing w:line="480" w:lineRule="auto"/>
        <w:ind w:firstLine="720"/>
        <w:rPr>
          <w:rFonts w:ascii="Times New Roman" w:hAnsi="Times New Roman" w:cs="Times New Roman"/>
          <w:sz w:val="24"/>
          <w:szCs w:val="24"/>
        </w:rPr>
      </w:pPr>
      <w:r w:rsidRPr="009931BE">
        <w:rPr>
          <w:rFonts w:ascii="Times New Roman" w:hAnsi="Times New Roman" w:cs="Times New Roman"/>
          <w:sz w:val="24"/>
          <w:szCs w:val="24"/>
        </w:rPr>
        <w:t>The Wine Market Council (2017) established that the female gender drinks wine more often than the male gender as shown in the chart below.</w:t>
      </w:r>
    </w:p>
    <w:p w:rsidR="00C32AF9" w:rsidRPr="009931BE" w:rsidRDefault="00C32AF9" w:rsidP="00522DE6">
      <w:pPr>
        <w:pStyle w:val="Heading4"/>
      </w:pPr>
      <w:r w:rsidRPr="009931BE">
        <w:t xml:space="preserve">Chart 8: </w:t>
      </w:r>
      <w:r w:rsidRPr="009931BE">
        <w:rPr>
          <w:rFonts w:eastAsiaTheme="minorHAnsi"/>
        </w:rPr>
        <w:t xml:space="preserve">Percentage of Wine Consumer by Gender </w:t>
      </w:r>
    </w:p>
    <w:p w:rsidR="003E3D61" w:rsidRPr="009931BE" w:rsidRDefault="00C32AF9"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5574228" cy="2743200"/>
            <wp:effectExtent l="19050" t="0" r="26472"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0E41" w:rsidRPr="009931BE" w:rsidRDefault="003E0E41" w:rsidP="00522DE6">
      <w:pPr>
        <w:pStyle w:val="Heading3"/>
      </w:pPr>
      <w:r w:rsidRPr="009931BE">
        <w:t xml:space="preserve">Age </w:t>
      </w:r>
    </w:p>
    <w:p w:rsidR="003E0E41" w:rsidRPr="009931BE" w:rsidRDefault="00522DE6" w:rsidP="009931BE">
      <w:pPr>
        <w:tabs>
          <w:tab w:val="left" w:pos="1085"/>
        </w:tabs>
        <w:spacing w:line="480" w:lineRule="auto"/>
        <w:rPr>
          <w:rFonts w:ascii="Times New Roman" w:hAnsi="Times New Roman" w:cs="Times New Roman"/>
          <w:sz w:val="24"/>
          <w:szCs w:val="24"/>
        </w:rPr>
      </w:pPr>
      <w:r>
        <w:rPr>
          <w:rFonts w:ascii="Times New Roman" w:hAnsi="Times New Roman" w:cs="Times New Roman"/>
          <w:sz w:val="24"/>
          <w:szCs w:val="24"/>
        </w:rPr>
        <w:tab/>
      </w:r>
      <w:r w:rsidR="00EB0839" w:rsidRPr="009931BE">
        <w:rPr>
          <w:rFonts w:ascii="Times New Roman" w:hAnsi="Times New Roman" w:cs="Times New Roman"/>
          <w:sz w:val="24"/>
          <w:szCs w:val="24"/>
        </w:rPr>
        <w:t xml:space="preserve">Age is a major determinant of wine consumption in the US market. </w:t>
      </w:r>
      <w:r w:rsidR="00ED1BF7" w:rsidRPr="009931BE">
        <w:rPr>
          <w:rFonts w:ascii="Times New Roman" w:hAnsi="Times New Roman" w:cs="Times New Roman"/>
          <w:sz w:val="24"/>
          <w:szCs w:val="24"/>
        </w:rPr>
        <w:t>Individuals</w:t>
      </w:r>
      <w:r w:rsidR="00EB0839" w:rsidRPr="009931BE">
        <w:rPr>
          <w:rFonts w:ascii="Times New Roman" w:hAnsi="Times New Roman" w:cs="Times New Roman"/>
          <w:sz w:val="24"/>
          <w:szCs w:val="24"/>
        </w:rPr>
        <w:t xml:space="preserve"> aged between 60 and 69 years </w:t>
      </w:r>
      <w:r w:rsidR="00DF4E5E" w:rsidRPr="009931BE">
        <w:rPr>
          <w:rFonts w:ascii="Times New Roman" w:hAnsi="Times New Roman" w:cs="Times New Roman"/>
          <w:sz w:val="24"/>
          <w:szCs w:val="24"/>
        </w:rPr>
        <w:t>are the frequent consumers of wine in the US market</w:t>
      </w:r>
      <w:r w:rsidR="00C358EB" w:rsidRPr="009931BE">
        <w:rPr>
          <w:rFonts w:ascii="Times New Roman" w:hAnsi="Times New Roman" w:cs="Times New Roman"/>
          <w:sz w:val="24"/>
          <w:szCs w:val="24"/>
        </w:rPr>
        <w:t xml:space="preserve"> (Wine Market Council, 2017)</w:t>
      </w:r>
      <w:r w:rsidR="00DF4E5E" w:rsidRPr="009931BE">
        <w:rPr>
          <w:rFonts w:ascii="Times New Roman" w:hAnsi="Times New Roman" w:cs="Times New Roman"/>
          <w:sz w:val="24"/>
          <w:szCs w:val="24"/>
        </w:rPr>
        <w:t xml:space="preserve">. </w:t>
      </w:r>
      <w:r w:rsidR="00EB0839" w:rsidRPr="009931BE">
        <w:rPr>
          <w:rFonts w:ascii="Times New Roman" w:hAnsi="Times New Roman" w:cs="Times New Roman"/>
          <w:sz w:val="24"/>
          <w:szCs w:val="24"/>
        </w:rPr>
        <w:t xml:space="preserve"> </w:t>
      </w:r>
      <w:r w:rsidR="00ED1BF7" w:rsidRPr="009931BE">
        <w:rPr>
          <w:rFonts w:ascii="Times New Roman" w:hAnsi="Times New Roman" w:cs="Times New Roman"/>
          <w:sz w:val="24"/>
          <w:szCs w:val="24"/>
        </w:rPr>
        <w:t>Other</w:t>
      </w:r>
      <w:r w:rsidR="00DF4E5E" w:rsidRPr="009931BE">
        <w:rPr>
          <w:rFonts w:ascii="Times New Roman" w:hAnsi="Times New Roman" w:cs="Times New Roman"/>
          <w:sz w:val="24"/>
          <w:szCs w:val="24"/>
        </w:rPr>
        <w:t xml:space="preserve"> age brac</w:t>
      </w:r>
      <w:r w:rsidR="00ED1BF7" w:rsidRPr="009931BE">
        <w:rPr>
          <w:rFonts w:ascii="Times New Roman" w:hAnsi="Times New Roman" w:cs="Times New Roman"/>
          <w:sz w:val="24"/>
          <w:szCs w:val="24"/>
        </w:rPr>
        <w:t>k</w:t>
      </w:r>
      <w:r w:rsidR="00DF4E5E" w:rsidRPr="009931BE">
        <w:rPr>
          <w:rFonts w:ascii="Times New Roman" w:hAnsi="Times New Roman" w:cs="Times New Roman"/>
          <w:sz w:val="24"/>
          <w:szCs w:val="24"/>
        </w:rPr>
        <w:t>e</w:t>
      </w:r>
      <w:r w:rsidR="00ED1BF7" w:rsidRPr="009931BE">
        <w:rPr>
          <w:rFonts w:ascii="Times New Roman" w:hAnsi="Times New Roman" w:cs="Times New Roman"/>
          <w:sz w:val="24"/>
          <w:szCs w:val="24"/>
        </w:rPr>
        <w:t>t</w:t>
      </w:r>
      <w:r w:rsidR="00DF4E5E" w:rsidRPr="009931BE">
        <w:rPr>
          <w:rFonts w:ascii="Times New Roman" w:hAnsi="Times New Roman" w:cs="Times New Roman"/>
          <w:sz w:val="24"/>
          <w:szCs w:val="24"/>
        </w:rPr>
        <w:t xml:space="preserve">s are demonstrated </w:t>
      </w:r>
      <w:r w:rsidR="00ED1BF7" w:rsidRPr="009931BE">
        <w:rPr>
          <w:rFonts w:ascii="Times New Roman" w:hAnsi="Times New Roman" w:cs="Times New Roman"/>
          <w:sz w:val="24"/>
          <w:szCs w:val="24"/>
        </w:rPr>
        <w:t xml:space="preserve">by the chart below. </w:t>
      </w:r>
    </w:p>
    <w:p w:rsidR="00E341EC" w:rsidRPr="009931BE" w:rsidRDefault="00ED1BF7" w:rsidP="00522DE6">
      <w:pPr>
        <w:pStyle w:val="Heading4"/>
        <w:rPr>
          <w:rFonts w:eastAsiaTheme="minorHAnsi"/>
        </w:rPr>
      </w:pPr>
      <w:r w:rsidRPr="009931BE">
        <w:t xml:space="preserve">Chart </w:t>
      </w:r>
      <w:r w:rsidR="00C32AF9" w:rsidRPr="009931BE">
        <w:t>9</w:t>
      </w:r>
      <w:r w:rsidRPr="009931BE">
        <w:t xml:space="preserve">: </w:t>
      </w:r>
      <w:r w:rsidR="00E341EC" w:rsidRPr="009931BE">
        <w:rPr>
          <w:rFonts w:eastAsiaTheme="minorHAnsi"/>
        </w:rPr>
        <w:t xml:space="preserve">Percentage on Total Wine Drinkers in the US Market </w:t>
      </w:r>
      <w:r w:rsidR="00E341EC" w:rsidRPr="009931BE">
        <w:t xml:space="preserve">by Age </w:t>
      </w:r>
    </w:p>
    <w:p w:rsidR="00ED1BF7" w:rsidRPr="009931BE" w:rsidRDefault="00ED1BF7" w:rsidP="009931BE">
      <w:pPr>
        <w:spacing w:line="480" w:lineRule="auto"/>
        <w:rPr>
          <w:rFonts w:ascii="Times New Roman" w:hAnsi="Times New Roman" w:cs="Times New Roman"/>
          <w:sz w:val="24"/>
          <w:szCs w:val="24"/>
        </w:rPr>
      </w:pPr>
    </w:p>
    <w:p w:rsidR="00C32AF9" w:rsidRPr="009931BE" w:rsidRDefault="00ED1BF7"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5798399" cy="1710047"/>
            <wp:effectExtent l="19050" t="0" r="11851" b="4453"/>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D1BF7" w:rsidRPr="009931BE" w:rsidRDefault="00C32AF9" w:rsidP="00522DE6">
      <w:pPr>
        <w:pStyle w:val="Heading3"/>
      </w:pPr>
      <w:r w:rsidRPr="009931BE">
        <w:lastRenderedPageBreak/>
        <w:t xml:space="preserve">Generation </w:t>
      </w:r>
    </w:p>
    <w:p w:rsidR="00E37FEB" w:rsidRPr="00522DE6" w:rsidRDefault="00E37FEB" w:rsidP="00522DE6">
      <w:pPr>
        <w:spacing w:line="480" w:lineRule="auto"/>
        <w:ind w:firstLine="720"/>
        <w:rPr>
          <w:rFonts w:ascii="Times New Roman" w:hAnsi="Times New Roman" w:cs="Times New Roman"/>
          <w:sz w:val="24"/>
          <w:szCs w:val="24"/>
        </w:rPr>
      </w:pPr>
      <w:r w:rsidRPr="00522DE6">
        <w:rPr>
          <w:rFonts w:ascii="Times New Roman" w:hAnsi="Times New Roman" w:cs="Times New Roman"/>
          <w:sz w:val="24"/>
          <w:szCs w:val="24"/>
        </w:rPr>
        <w:t>The generation group that a consumer belongs to have an impact on their pattern on their level of consumption. Among the five generations, baby boomers lead in the level of consuming wine in the US market according to the Wine Market Council (2017). These are people aged between 53 and 71 years. The research also established that, although the millennial and Xers generations do not lead in the wine consumption, the generation is likely to lead in the forthcoming years due to a high percentage growth relative to other generations’ growth rate as argued by (</w:t>
      </w:r>
      <w:proofErr w:type="spellStart"/>
      <w:r w:rsidRPr="00522DE6">
        <w:rPr>
          <w:rFonts w:ascii="Times New Roman" w:hAnsi="Times New Roman" w:cs="Times New Roman"/>
          <w:sz w:val="24"/>
          <w:szCs w:val="24"/>
        </w:rPr>
        <w:t>Danziger</w:t>
      </w:r>
      <w:proofErr w:type="spellEnd"/>
      <w:r w:rsidRPr="00522DE6">
        <w:rPr>
          <w:rFonts w:ascii="Times New Roman" w:hAnsi="Times New Roman" w:cs="Times New Roman"/>
          <w:sz w:val="24"/>
          <w:szCs w:val="24"/>
        </w:rPr>
        <w:t>, 2017). The chart below illustrates the wine preferences among the five generations.</w:t>
      </w:r>
    </w:p>
    <w:p w:rsidR="00F56B82" w:rsidRPr="00522DE6" w:rsidRDefault="00F56B82" w:rsidP="00522DE6">
      <w:pPr>
        <w:pStyle w:val="Heading4"/>
        <w:rPr>
          <w:rFonts w:eastAsiaTheme="minorHAnsi"/>
        </w:rPr>
      </w:pPr>
      <w:r w:rsidRPr="009931BE">
        <w:t xml:space="preserve">Chart 10: </w:t>
      </w:r>
      <w:r w:rsidR="00BF08AD" w:rsidRPr="009931BE">
        <w:rPr>
          <w:rFonts w:eastAsiaTheme="minorHAnsi"/>
        </w:rPr>
        <w:t xml:space="preserve">Percentage Composition of Wine Consumers by Generation </w:t>
      </w:r>
    </w:p>
    <w:p w:rsidR="00F56B82" w:rsidRPr="009931BE" w:rsidRDefault="00BF08AD"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5882986" cy="2743200"/>
            <wp:effectExtent l="19050" t="0" r="22514"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358EB" w:rsidRPr="009931BE" w:rsidRDefault="00C358EB" w:rsidP="009931BE">
      <w:pPr>
        <w:tabs>
          <w:tab w:val="left" w:pos="1085"/>
        </w:tabs>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t>Source: Wine Market Council</w:t>
      </w:r>
    </w:p>
    <w:p w:rsidR="00C32AF9" w:rsidRPr="009931BE" w:rsidRDefault="00C32AF9" w:rsidP="00167871">
      <w:pPr>
        <w:pStyle w:val="Heading3"/>
      </w:pPr>
      <w:r w:rsidRPr="009931BE">
        <w:t xml:space="preserve">Level </w:t>
      </w:r>
      <w:r w:rsidR="00167871">
        <w:t>of E</w:t>
      </w:r>
      <w:r w:rsidRPr="009931BE">
        <w:t xml:space="preserve">ducation </w:t>
      </w:r>
    </w:p>
    <w:p w:rsidR="00E37FEB" w:rsidRPr="00167871" w:rsidRDefault="00E37FEB" w:rsidP="00167871">
      <w:pPr>
        <w:spacing w:line="480" w:lineRule="auto"/>
        <w:ind w:firstLine="720"/>
        <w:rPr>
          <w:rFonts w:ascii="Times New Roman" w:hAnsi="Times New Roman" w:cs="Times New Roman"/>
          <w:sz w:val="24"/>
          <w:szCs w:val="24"/>
        </w:rPr>
      </w:pPr>
      <w:r w:rsidRPr="00167871">
        <w:rPr>
          <w:rFonts w:ascii="Times New Roman" w:hAnsi="Times New Roman" w:cs="Times New Roman"/>
          <w:sz w:val="24"/>
          <w:szCs w:val="24"/>
        </w:rPr>
        <w:t xml:space="preserve">Education plays a crucial role in the process of making purchasing decision among consumers (Gupta, 2013). Highly educated consumers are considered to have a deeper understanding of what they purchase and consume and thus, it is critical to establish the pattern </w:t>
      </w:r>
      <w:r w:rsidRPr="00167871">
        <w:rPr>
          <w:rFonts w:ascii="Times New Roman" w:hAnsi="Times New Roman" w:cs="Times New Roman"/>
          <w:sz w:val="24"/>
          <w:szCs w:val="24"/>
        </w:rPr>
        <w:lastRenderedPageBreak/>
        <w:t>of wine consumption on the basis of education. The chart below indicates that high school graduates are the frequent wine consumers in the US market (Wine Market Council, 2017).</w:t>
      </w:r>
    </w:p>
    <w:p w:rsidR="00A46CBD" w:rsidRPr="009931BE" w:rsidRDefault="00A46CBD" w:rsidP="00CA53FE">
      <w:pPr>
        <w:pStyle w:val="Heading4"/>
      </w:pPr>
      <w:r w:rsidRPr="009931BE">
        <w:t xml:space="preserve">Chart 11: </w:t>
      </w:r>
      <w:r w:rsidRPr="009931BE">
        <w:rPr>
          <w:rFonts w:eastAsiaTheme="minorHAnsi"/>
        </w:rPr>
        <w:t xml:space="preserve">Percentage of Wine Drinkers on the Basis of Education </w:t>
      </w:r>
    </w:p>
    <w:p w:rsidR="00A46CBD" w:rsidRPr="009931BE" w:rsidRDefault="00A46CBD"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drawing>
          <wp:inline distT="0" distB="0" distL="0" distR="0">
            <wp:extent cx="5871111" cy="2743200"/>
            <wp:effectExtent l="19050" t="0" r="15339"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58EB" w:rsidRPr="009931BE" w:rsidRDefault="00C358EB" w:rsidP="009931BE">
      <w:pPr>
        <w:tabs>
          <w:tab w:val="left" w:pos="1085"/>
        </w:tabs>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t>Source: Wine Market Council</w:t>
      </w:r>
    </w:p>
    <w:p w:rsidR="00C32AF9" w:rsidRPr="009931BE" w:rsidRDefault="00C32AF9" w:rsidP="00CA53FE">
      <w:pPr>
        <w:pStyle w:val="Heading3"/>
      </w:pPr>
      <w:r w:rsidRPr="009931BE">
        <w:t>M</w:t>
      </w:r>
      <w:r w:rsidR="00CA53FE">
        <w:t>arital S</w:t>
      </w:r>
      <w:r w:rsidRPr="009931BE">
        <w:t xml:space="preserve">tatus </w:t>
      </w:r>
    </w:p>
    <w:p w:rsidR="00E11137" w:rsidRPr="00CA53FE" w:rsidRDefault="00CA53FE" w:rsidP="00CA53FE">
      <w:pPr>
        <w:spacing w:line="480" w:lineRule="auto"/>
        <w:rPr>
          <w:rFonts w:ascii="Times New Roman" w:hAnsi="Times New Roman" w:cs="Times New Roman"/>
          <w:sz w:val="24"/>
          <w:szCs w:val="24"/>
        </w:rPr>
      </w:pPr>
      <w:r>
        <w:tab/>
      </w:r>
      <w:r w:rsidR="00E11137" w:rsidRPr="00CA53FE">
        <w:rPr>
          <w:rFonts w:ascii="Times New Roman" w:hAnsi="Times New Roman" w:cs="Times New Roman"/>
          <w:sz w:val="24"/>
          <w:szCs w:val="24"/>
        </w:rPr>
        <w:t>This demographic factor establishes the wine consumption preference based on the marital status of the consumers. Married people are the major wine consumers in the US market compared with individuals from other marital statuses as illustrated in the chart below (Wine Market Council, 2017).</w:t>
      </w:r>
    </w:p>
    <w:p w:rsidR="006160E3" w:rsidRPr="009931BE" w:rsidRDefault="006160E3"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Chart 12: </w:t>
      </w:r>
      <w:r w:rsidR="00C86CDD" w:rsidRPr="009931BE">
        <w:rPr>
          <w:rFonts w:ascii="Times New Roman" w:hAnsi="Times New Roman" w:cs="Times New Roman"/>
          <w:b/>
          <w:bCs/>
          <w:sz w:val="24"/>
          <w:szCs w:val="24"/>
        </w:rPr>
        <w:t xml:space="preserve">Percentage of the Total Wine Consumers Based on Marital Status </w:t>
      </w:r>
    </w:p>
    <w:p w:rsidR="006160E3" w:rsidRPr="009931BE" w:rsidRDefault="006160E3"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lastRenderedPageBreak/>
        <w:drawing>
          <wp:inline distT="0" distB="0" distL="0" distR="0">
            <wp:extent cx="4572000" cy="274320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A15E4" w:rsidRPr="009931BE" w:rsidRDefault="00DA15E4" w:rsidP="009931BE">
      <w:pPr>
        <w:tabs>
          <w:tab w:val="left" w:pos="1085"/>
        </w:tabs>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t>Source: Wine Market Council</w:t>
      </w:r>
    </w:p>
    <w:p w:rsidR="00DA15E4" w:rsidRPr="009931BE" w:rsidRDefault="00DA15E4" w:rsidP="009931BE">
      <w:pPr>
        <w:tabs>
          <w:tab w:val="left" w:pos="2843"/>
        </w:tabs>
        <w:spacing w:line="480" w:lineRule="auto"/>
        <w:rPr>
          <w:rFonts w:ascii="Times New Roman" w:hAnsi="Times New Roman" w:cs="Times New Roman"/>
          <w:sz w:val="24"/>
          <w:szCs w:val="24"/>
        </w:rPr>
      </w:pPr>
    </w:p>
    <w:p w:rsidR="00C32AF9" w:rsidRPr="009931BE" w:rsidRDefault="00C32A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Ethnicity/ Race </w:t>
      </w:r>
    </w:p>
    <w:p w:rsidR="00E11137" w:rsidRPr="009931BE" w:rsidRDefault="00E11137"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Ethnicity or race defines a person’s social-cultural background concerning values, preferences, believes, morals, ethics, among other factors. The US market comprises of Hispanic, non-Hispanic, Black or African American, and Asia among other races (Wine Market Council, 2017). The non-Hispanic race is the majority wine drinkers in the US market as illustrated in the chart below.</w:t>
      </w:r>
    </w:p>
    <w:p w:rsidR="00AE65E2" w:rsidRPr="009931BE" w:rsidRDefault="00AF52D8"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Chart 13: </w:t>
      </w:r>
      <w:r w:rsidRPr="009931BE">
        <w:rPr>
          <w:rFonts w:ascii="Times New Roman" w:hAnsi="Times New Roman" w:cs="Times New Roman"/>
          <w:b/>
          <w:bCs/>
          <w:sz w:val="24"/>
          <w:szCs w:val="24"/>
        </w:rPr>
        <w:t xml:space="preserve">Percentage of Wine Consumers by Ethnicity/ Race in the US Market </w:t>
      </w:r>
    </w:p>
    <w:p w:rsidR="00AF52D8" w:rsidRPr="009931BE" w:rsidRDefault="00AF52D8"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lastRenderedPageBreak/>
        <w:drawing>
          <wp:inline distT="0" distB="0" distL="0" distR="0">
            <wp:extent cx="4572000" cy="2743200"/>
            <wp:effectExtent l="19050" t="0" r="1905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A15E4" w:rsidRPr="009931BE" w:rsidRDefault="00DA15E4" w:rsidP="009931BE">
      <w:pPr>
        <w:tabs>
          <w:tab w:val="left" w:pos="1085"/>
        </w:tabs>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t>Source: Wine Market Council</w:t>
      </w:r>
    </w:p>
    <w:p w:rsidR="00DA15E4" w:rsidRPr="009931BE" w:rsidRDefault="00DA15E4" w:rsidP="009931BE">
      <w:pPr>
        <w:tabs>
          <w:tab w:val="left" w:pos="2843"/>
        </w:tabs>
        <w:spacing w:line="480" w:lineRule="auto"/>
        <w:rPr>
          <w:rFonts w:ascii="Times New Roman" w:hAnsi="Times New Roman" w:cs="Times New Roman"/>
          <w:sz w:val="24"/>
          <w:szCs w:val="24"/>
        </w:rPr>
      </w:pPr>
    </w:p>
    <w:p w:rsidR="0003520D" w:rsidRPr="009931BE" w:rsidRDefault="0003520D"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The trends in the US population </w:t>
      </w:r>
    </w:p>
    <w:p w:rsidR="0003520D" w:rsidRPr="009931BE" w:rsidRDefault="0003520D"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The size of the population is an important social aspect of a business environment. High population increases the demand for a product or service or vice versa</w:t>
      </w:r>
      <w:r w:rsidR="00A10EC9" w:rsidRPr="009931BE">
        <w:rPr>
          <w:rFonts w:ascii="Times New Roman" w:hAnsi="Times New Roman" w:cs="Times New Roman"/>
          <w:sz w:val="24"/>
          <w:szCs w:val="24"/>
        </w:rPr>
        <w:t xml:space="preserve"> according to (</w:t>
      </w:r>
      <w:proofErr w:type="spellStart"/>
      <w:r w:rsidR="00A10EC9" w:rsidRPr="009931BE">
        <w:rPr>
          <w:rFonts w:ascii="Times New Roman" w:hAnsi="Times New Roman" w:cs="Times New Roman"/>
          <w:sz w:val="24"/>
          <w:szCs w:val="24"/>
        </w:rPr>
        <w:t>Birnleitner</w:t>
      </w:r>
      <w:proofErr w:type="spellEnd"/>
      <w:r w:rsidR="00A10EC9" w:rsidRPr="009931BE">
        <w:rPr>
          <w:rFonts w:ascii="Times New Roman" w:hAnsi="Times New Roman" w:cs="Times New Roman"/>
          <w:sz w:val="24"/>
          <w:szCs w:val="24"/>
        </w:rPr>
        <w:t>, 2013)</w:t>
      </w:r>
      <w:r w:rsidRPr="009931BE">
        <w:rPr>
          <w:rFonts w:ascii="Times New Roman" w:hAnsi="Times New Roman" w:cs="Times New Roman"/>
          <w:sz w:val="24"/>
          <w:szCs w:val="24"/>
        </w:rPr>
        <w:t>. Therefore, a feasible market should illustrate a growing population to demonstrate an increasing pattern in the demand for goods and services. The US population has been on the rise in the recent past as demonstrated in the table below ("US Population by Year", 2018). This implies that the Australian business can take advantage of the growing demand for goods and services attributable to the growing population in the US market.</w:t>
      </w:r>
    </w:p>
    <w:p w:rsidR="00490CCB"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Table 4: Population trend in the US </w:t>
      </w:r>
    </w:p>
    <w:tbl>
      <w:tblPr>
        <w:tblStyle w:val="TableGrid"/>
        <w:tblW w:w="0" w:type="auto"/>
        <w:tblLook w:val="04A0"/>
      </w:tblPr>
      <w:tblGrid>
        <w:gridCol w:w="2184"/>
        <w:gridCol w:w="822"/>
        <w:gridCol w:w="822"/>
        <w:gridCol w:w="822"/>
        <w:gridCol w:w="821"/>
        <w:gridCol w:w="821"/>
        <w:gridCol w:w="821"/>
        <w:gridCol w:w="821"/>
        <w:gridCol w:w="821"/>
        <w:gridCol w:w="821"/>
      </w:tblGrid>
      <w:tr w:rsidR="00E726F9" w:rsidRPr="009931BE" w:rsidTr="00E726F9">
        <w:trPr>
          <w:trHeight w:val="300"/>
        </w:trPr>
        <w:tc>
          <w:tcPr>
            <w:tcW w:w="2685"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Year (Jul 1)</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2010</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2011</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2012</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2013</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2014</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2015</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2016</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2017</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2018</w:t>
            </w:r>
          </w:p>
        </w:tc>
      </w:tr>
      <w:tr w:rsidR="00E726F9" w:rsidRPr="009931BE" w:rsidTr="00E726F9">
        <w:trPr>
          <w:trHeight w:val="300"/>
        </w:trPr>
        <w:tc>
          <w:tcPr>
            <w:tcW w:w="2685"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lastRenderedPageBreak/>
              <w:t>Population estimates (million)</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309.34</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311.64</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313.99</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316.23</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318.62</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321.04</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323.41</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325.75</w:t>
            </w:r>
          </w:p>
        </w:tc>
        <w:tc>
          <w:tcPr>
            <w:tcW w:w="976" w:type="dxa"/>
            <w:noWrap/>
            <w:hideMark/>
          </w:tcPr>
          <w:p w:rsidR="00E726F9" w:rsidRPr="009931BE" w:rsidRDefault="00E726F9"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328.03</w:t>
            </w:r>
          </w:p>
        </w:tc>
      </w:tr>
    </w:tbl>
    <w:p w:rsidR="00E726F9" w:rsidRPr="009931BE" w:rsidRDefault="00C358EB" w:rsidP="009931BE">
      <w:pPr>
        <w:tabs>
          <w:tab w:val="left" w:pos="2843"/>
        </w:tabs>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t>Source: MULTPL</w:t>
      </w:r>
    </w:p>
    <w:p w:rsidR="00343342" w:rsidRPr="009931BE" w:rsidRDefault="00343342"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Consumer preferences </w:t>
      </w:r>
    </w:p>
    <w:p w:rsidR="00343342" w:rsidRPr="009931BE" w:rsidRDefault="00343342"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The trends in consumer preference are an important consideration in evaluating a market’s social business environment</w:t>
      </w:r>
      <w:r w:rsidR="00A10EC9" w:rsidRPr="009931BE">
        <w:rPr>
          <w:rFonts w:ascii="Times New Roman" w:hAnsi="Times New Roman" w:cs="Times New Roman"/>
          <w:sz w:val="24"/>
          <w:szCs w:val="24"/>
        </w:rPr>
        <w:t xml:space="preserve"> (</w:t>
      </w:r>
      <w:proofErr w:type="spellStart"/>
      <w:r w:rsidR="00A10EC9" w:rsidRPr="009931BE">
        <w:rPr>
          <w:rFonts w:ascii="Times New Roman" w:hAnsi="Times New Roman" w:cs="Times New Roman"/>
          <w:sz w:val="24"/>
          <w:szCs w:val="24"/>
        </w:rPr>
        <w:t>Birnleitner</w:t>
      </w:r>
      <w:proofErr w:type="spellEnd"/>
      <w:r w:rsidR="00A10EC9" w:rsidRPr="009931BE">
        <w:rPr>
          <w:rFonts w:ascii="Times New Roman" w:hAnsi="Times New Roman" w:cs="Times New Roman"/>
          <w:sz w:val="24"/>
          <w:szCs w:val="24"/>
        </w:rPr>
        <w:t>, 2013)</w:t>
      </w:r>
      <w:r w:rsidRPr="009931BE">
        <w:rPr>
          <w:rFonts w:ascii="Times New Roman" w:hAnsi="Times New Roman" w:cs="Times New Roman"/>
          <w:sz w:val="24"/>
          <w:szCs w:val="24"/>
        </w:rPr>
        <w:t xml:space="preserve">. Consumer behavior is considered to be dynamic and it is the obligation of a business to carry out a continuous trend to establish what customers expect or a market is failing to provide. Major changes have been experienced in alcohol drinks consumption due to increased awareness of health issues concerning unhealthy lifestyles ("Alcohol </w:t>
      </w:r>
      <w:proofErr w:type="gramStart"/>
      <w:r w:rsidRPr="009931BE">
        <w:rPr>
          <w:rFonts w:ascii="Times New Roman" w:hAnsi="Times New Roman" w:cs="Times New Roman"/>
          <w:sz w:val="24"/>
          <w:szCs w:val="24"/>
        </w:rPr>
        <w:t>And</w:t>
      </w:r>
      <w:proofErr w:type="gramEnd"/>
      <w:r w:rsidRPr="009931BE">
        <w:rPr>
          <w:rFonts w:ascii="Times New Roman" w:hAnsi="Times New Roman" w:cs="Times New Roman"/>
          <w:sz w:val="24"/>
          <w:szCs w:val="24"/>
        </w:rPr>
        <w:t xml:space="preserve"> Health: The Effects Of Moderate, Regular Alcohol Consumption", 2005). Therefore, more alcohol consumers prefer wine as opposed to other alcoholic drinks such as liquor or beer. Therefore, the increased preference for wine consumption is an opportunity for Australia’s wine company to maximize the sales volume through its initiative in market expansion in the US market.  </w:t>
      </w:r>
    </w:p>
    <w:p w:rsidR="00343342" w:rsidRPr="009931BE" w:rsidRDefault="00343342"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The frequency of wine consumption </w:t>
      </w:r>
    </w:p>
    <w:p w:rsidR="00343342" w:rsidRPr="009931BE" w:rsidRDefault="00343342"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The frequency of wine consumption defines frequent or occasional wine consumers. The frequent drinkers are those people who drink every day or more than once in a week while the occasional wine consumers are those that have no specific trend but take wine once a week, once a month or a year.</w:t>
      </w:r>
    </w:p>
    <w:p w:rsidR="000B3C44" w:rsidRPr="009931BE" w:rsidRDefault="000B3C44"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Chart 14: </w:t>
      </w:r>
      <w:r w:rsidRPr="009931BE">
        <w:rPr>
          <w:rFonts w:ascii="Times New Roman" w:hAnsi="Times New Roman" w:cs="Times New Roman"/>
          <w:b/>
          <w:bCs/>
          <w:sz w:val="24"/>
          <w:szCs w:val="24"/>
        </w:rPr>
        <w:t xml:space="preserve">Percentage of Wine Drinkers on Frequency </w:t>
      </w:r>
    </w:p>
    <w:p w:rsidR="000B3C44" w:rsidRPr="009931BE" w:rsidRDefault="000B3C44" w:rsidP="009931BE">
      <w:pPr>
        <w:tabs>
          <w:tab w:val="left" w:pos="2843"/>
        </w:tabs>
        <w:spacing w:line="480" w:lineRule="auto"/>
        <w:rPr>
          <w:rFonts w:ascii="Times New Roman" w:hAnsi="Times New Roman" w:cs="Times New Roman"/>
          <w:sz w:val="24"/>
          <w:szCs w:val="24"/>
        </w:rPr>
      </w:pPr>
      <w:r w:rsidRPr="009931BE">
        <w:rPr>
          <w:rFonts w:ascii="Times New Roman" w:hAnsi="Times New Roman" w:cs="Times New Roman"/>
          <w:sz w:val="24"/>
          <w:szCs w:val="24"/>
        </w:rPr>
        <w:lastRenderedPageBreak/>
        <w:drawing>
          <wp:inline distT="0" distB="0" distL="0" distR="0">
            <wp:extent cx="5943600" cy="2691130"/>
            <wp:effectExtent l="19050" t="0" r="1905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B3C44" w:rsidRPr="009931BE" w:rsidRDefault="00DA15E4" w:rsidP="009931BE">
      <w:pPr>
        <w:tabs>
          <w:tab w:val="left" w:pos="1085"/>
        </w:tabs>
        <w:spacing w:line="480" w:lineRule="auto"/>
        <w:jc w:val="right"/>
        <w:rPr>
          <w:rFonts w:ascii="Times New Roman" w:hAnsi="Times New Roman" w:cs="Times New Roman"/>
          <w:sz w:val="24"/>
          <w:szCs w:val="24"/>
        </w:rPr>
      </w:pPr>
      <w:r w:rsidRPr="009931BE">
        <w:rPr>
          <w:rFonts w:ascii="Times New Roman" w:hAnsi="Times New Roman" w:cs="Times New Roman"/>
          <w:sz w:val="24"/>
          <w:szCs w:val="24"/>
        </w:rPr>
        <w:t>Source: Wine Market Council</w:t>
      </w:r>
    </w:p>
    <w:p w:rsidR="00343342" w:rsidRPr="009931BE" w:rsidRDefault="00343342" w:rsidP="009931BE">
      <w:pPr>
        <w:tabs>
          <w:tab w:val="left" w:pos="1085"/>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The wine consumers who drink more than once a week but not on a daily basis comprise 26% of the total wine consumers. Therefore, wine consumption is frequent as opposed to occasional drinking implying that wine demand is high in the US market and provides an opportunity for market expansion for the Australia Wine manufacturer. </w:t>
      </w:r>
    </w:p>
    <w:p w:rsidR="00343342" w:rsidRPr="009931BE" w:rsidRDefault="00343342" w:rsidP="009931BE">
      <w:pPr>
        <w:tabs>
          <w:tab w:val="left" w:pos="1085"/>
        </w:tabs>
        <w:spacing w:line="480" w:lineRule="auto"/>
        <w:rPr>
          <w:rFonts w:ascii="Times New Roman" w:hAnsi="Times New Roman" w:cs="Times New Roman"/>
          <w:sz w:val="24"/>
          <w:szCs w:val="24"/>
        </w:rPr>
      </w:pPr>
      <w:r w:rsidRPr="009931BE">
        <w:rPr>
          <w:rFonts w:ascii="Times New Roman" w:hAnsi="Times New Roman" w:cs="Times New Roman"/>
          <w:sz w:val="24"/>
          <w:szCs w:val="24"/>
        </w:rPr>
        <w:t>Conclusion</w:t>
      </w:r>
    </w:p>
    <w:p w:rsidR="00343342" w:rsidRPr="009931BE" w:rsidRDefault="00343342" w:rsidP="009931BE">
      <w:pPr>
        <w:tabs>
          <w:tab w:val="left" w:pos="1085"/>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The social and economic business environment plays a crucial role in </w:t>
      </w:r>
      <w:r w:rsidR="009931BE" w:rsidRPr="009931BE">
        <w:rPr>
          <w:rFonts w:ascii="Times New Roman" w:hAnsi="Times New Roman" w:cs="Times New Roman"/>
          <w:sz w:val="24"/>
          <w:szCs w:val="24"/>
        </w:rPr>
        <w:t xml:space="preserve">the performance of the business. </w:t>
      </w:r>
      <w:r w:rsidRPr="009931BE">
        <w:rPr>
          <w:rFonts w:ascii="Times New Roman" w:hAnsi="Times New Roman" w:cs="Times New Roman"/>
          <w:sz w:val="24"/>
          <w:szCs w:val="24"/>
        </w:rPr>
        <w:t>The economic environment determines the level of consumption while social factors define consumer behavior towards making a purchase of a product or a s</w:t>
      </w:r>
      <w:r w:rsidR="009931BE" w:rsidRPr="009931BE">
        <w:rPr>
          <w:rFonts w:ascii="Times New Roman" w:hAnsi="Times New Roman" w:cs="Times New Roman"/>
          <w:sz w:val="24"/>
          <w:szCs w:val="24"/>
        </w:rPr>
        <w:t>ervice</w:t>
      </w:r>
      <w:r w:rsidRPr="009931BE">
        <w:rPr>
          <w:rFonts w:ascii="Times New Roman" w:hAnsi="Times New Roman" w:cs="Times New Roman"/>
          <w:sz w:val="24"/>
          <w:szCs w:val="24"/>
        </w:rPr>
        <w:t xml:space="preserve">.  The economic and social environment in the US incentivizes the market and the Australia Wine Producer can take advantage of the economic and social situation.  Economic factors such as growing level of GDP, reducing unemployment levels, stable inflation levels, increasing personal income among other economic factors enhances the consumers’ purchasing power and thus, results to the increased level of consumption. Moreover, the social factors such as consumer preference, </w:t>
      </w:r>
      <w:r w:rsidRPr="009931BE">
        <w:rPr>
          <w:rFonts w:ascii="Times New Roman" w:hAnsi="Times New Roman" w:cs="Times New Roman"/>
          <w:sz w:val="24"/>
          <w:szCs w:val="24"/>
        </w:rPr>
        <w:lastRenderedPageBreak/>
        <w:t>frequency on wine consumption, increasing population and demographics favor the increased level of wine consumption in the country. Therefore, the wine producer is probable of becoming successful in the new market and meets the objectives and goals of market expansion.</w:t>
      </w:r>
    </w:p>
    <w:p w:rsidR="00C60E0C" w:rsidRPr="009931BE" w:rsidRDefault="00C60E0C" w:rsidP="009931BE">
      <w:pPr>
        <w:tabs>
          <w:tab w:val="left" w:pos="1085"/>
        </w:tabs>
        <w:spacing w:line="480" w:lineRule="auto"/>
        <w:rPr>
          <w:rFonts w:ascii="Times New Roman" w:hAnsi="Times New Roman" w:cs="Times New Roman"/>
          <w:sz w:val="24"/>
          <w:szCs w:val="24"/>
        </w:rPr>
      </w:pPr>
      <w:r w:rsidRPr="009931BE">
        <w:rPr>
          <w:rFonts w:ascii="Times New Roman" w:hAnsi="Times New Roman" w:cs="Times New Roman"/>
          <w:sz w:val="24"/>
          <w:szCs w:val="24"/>
        </w:rPr>
        <w:t xml:space="preserve">References </w:t>
      </w:r>
    </w:p>
    <w:p w:rsidR="002A156B" w:rsidRPr="009931BE" w:rsidRDefault="001140DF" w:rsidP="009931BE">
      <w:pPr>
        <w:spacing w:line="480" w:lineRule="auto"/>
        <w:rPr>
          <w:rFonts w:ascii="Times New Roman" w:hAnsi="Times New Roman" w:cs="Times New Roman"/>
          <w:color w:val="000000"/>
          <w:sz w:val="24"/>
          <w:szCs w:val="24"/>
          <w:shd w:val="clear" w:color="auto" w:fill="FFFFFF"/>
        </w:rPr>
      </w:pPr>
      <w:r w:rsidRPr="009931BE">
        <w:rPr>
          <w:rFonts w:ascii="Times New Roman" w:hAnsi="Times New Roman" w:cs="Times New Roman"/>
          <w:color w:val="000000"/>
          <w:sz w:val="24"/>
          <w:szCs w:val="24"/>
          <w:shd w:val="clear" w:color="auto" w:fill="FFFFFF"/>
        </w:rPr>
        <w:t>Alcohol and Health: The Effects of Moderate, Regular Alcohol Consumption</w:t>
      </w:r>
      <w:r w:rsidR="002A156B" w:rsidRPr="009931BE">
        <w:rPr>
          <w:rFonts w:ascii="Times New Roman" w:hAnsi="Times New Roman" w:cs="Times New Roman"/>
          <w:color w:val="000000"/>
          <w:sz w:val="24"/>
          <w:szCs w:val="24"/>
          <w:shd w:val="clear" w:color="auto" w:fill="FFFFFF"/>
        </w:rPr>
        <w:t xml:space="preserve">. (2005). Retrieved from </w:t>
      </w:r>
      <w:hyperlink r:id="rId20" w:history="1">
        <w:r w:rsidR="002A156B" w:rsidRPr="009931BE">
          <w:rPr>
            <w:rStyle w:val="Hyperlink"/>
            <w:rFonts w:ascii="Times New Roman" w:hAnsi="Times New Roman" w:cs="Times New Roman"/>
            <w:sz w:val="24"/>
            <w:szCs w:val="24"/>
            <w:shd w:val="clear" w:color="auto" w:fill="FFFFFF"/>
          </w:rPr>
          <w:t>http://educalcool.qc.ca/wp-content/uploads/2011/08/Alcool-et-sant%C3%A9-1-Version-courte-EN.pdf</w:t>
        </w:r>
      </w:hyperlink>
    </w:p>
    <w:p w:rsidR="002A156B" w:rsidRPr="009931BE" w:rsidRDefault="001140DF" w:rsidP="009931BE">
      <w:pPr>
        <w:spacing w:line="480" w:lineRule="auto"/>
        <w:rPr>
          <w:rFonts w:ascii="Times New Roman" w:hAnsi="Times New Roman" w:cs="Times New Roman"/>
          <w:color w:val="000000"/>
          <w:sz w:val="24"/>
          <w:szCs w:val="24"/>
          <w:shd w:val="clear" w:color="auto" w:fill="FFFFFF"/>
        </w:rPr>
      </w:pPr>
      <w:r w:rsidRPr="009931BE">
        <w:rPr>
          <w:rFonts w:ascii="Times New Roman" w:hAnsi="Times New Roman" w:cs="Times New Roman"/>
          <w:color w:val="000000"/>
          <w:sz w:val="24"/>
          <w:szCs w:val="24"/>
          <w:shd w:val="clear" w:color="auto" w:fill="FFFFFF"/>
        </w:rPr>
        <w:t xml:space="preserve">("Alcohol And Health: The Effects </w:t>
      </w:r>
      <w:proofErr w:type="gramStart"/>
      <w:r w:rsidRPr="009931BE">
        <w:rPr>
          <w:rFonts w:ascii="Times New Roman" w:hAnsi="Times New Roman" w:cs="Times New Roman"/>
          <w:color w:val="000000"/>
          <w:sz w:val="24"/>
          <w:szCs w:val="24"/>
          <w:shd w:val="clear" w:color="auto" w:fill="FFFFFF"/>
        </w:rPr>
        <w:t>Of</w:t>
      </w:r>
      <w:proofErr w:type="gramEnd"/>
      <w:r w:rsidRPr="009931BE">
        <w:rPr>
          <w:rFonts w:ascii="Times New Roman" w:hAnsi="Times New Roman" w:cs="Times New Roman"/>
          <w:color w:val="000000"/>
          <w:sz w:val="24"/>
          <w:szCs w:val="24"/>
          <w:shd w:val="clear" w:color="auto" w:fill="FFFFFF"/>
        </w:rPr>
        <w:t xml:space="preserve"> Moderate, Regular Alcohol Consumption", 2005)</w:t>
      </w:r>
    </w:p>
    <w:p w:rsidR="002A156B" w:rsidRPr="009931BE" w:rsidRDefault="002A156B" w:rsidP="009931BE">
      <w:pPr>
        <w:spacing w:line="480" w:lineRule="auto"/>
        <w:rPr>
          <w:rFonts w:ascii="Times New Roman" w:hAnsi="Times New Roman" w:cs="Times New Roman"/>
          <w:color w:val="000000"/>
          <w:sz w:val="24"/>
          <w:szCs w:val="24"/>
          <w:shd w:val="clear" w:color="auto" w:fill="FFFFFF"/>
        </w:rPr>
      </w:pPr>
      <w:proofErr w:type="spellStart"/>
      <w:r w:rsidRPr="009931BE">
        <w:rPr>
          <w:rFonts w:ascii="Times New Roman" w:hAnsi="Times New Roman" w:cs="Times New Roman"/>
          <w:color w:val="000000"/>
          <w:sz w:val="24"/>
          <w:szCs w:val="24"/>
          <w:shd w:val="clear" w:color="auto" w:fill="FFFFFF"/>
        </w:rPr>
        <w:t>Birnleitner</w:t>
      </w:r>
      <w:proofErr w:type="spellEnd"/>
      <w:r w:rsidRPr="009931BE">
        <w:rPr>
          <w:rFonts w:ascii="Times New Roman" w:hAnsi="Times New Roman" w:cs="Times New Roman"/>
          <w:color w:val="000000"/>
          <w:sz w:val="24"/>
          <w:szCs w:val="24"/>
          <w:shd w:val="clear" w:color="auto" w:fill="FFFFFF"/>
        </w:rPr>
        <w:t xml:space="preserve">, H. (2013). </w:t>
      </w:r>
      <w:proofErr w:type="gramStart"/>
      <w:r w:rsidR="001140DF" w:rsidRPr="009931BE">
        <w:rPr>
          <w:rFonts w:ascii="Times New Roman" w:hAnsi="Times New Roman" w:cs="Times New Roman"/>
          <w:color w:val="000000"/>
          <w:sz w:val="24"/>
          <w:szCs w:val="24"/>
          <w:shd w:val="clear" w:color="auto" w:fill="FFFFFF"/>
        </w:rPr>
        <w:t>Influence of Macro-Environmental Factors to the Process of Integrating a Foreign Business Entity</w:t>
      </w:r>
      <w:r w:rsidRPr="009931BE">
        <w:rPr>
          <w:rFonts w:ascii="Times New Roman" w:hAnsi="Times New Roman" w:cs="Times New Roman"/>
          <w:color w:val="000000"/>
          <w:sz w:val="24"/>
          <w:szCs w:val="24"/>
          <w:shd w:val="clear" w:color="auto" w:fill="FFFFFF"/>
        </w:rPr>
        <w:t>.</w:t>
      </w:r>
      <w:proofErr w:type="gramEnd"/>
      <w:r w:rsidRPr="009931BE">
        <w:rPr>
          <w:rFonts w:ascii="Times New Roman" w:hAnsi="Times New Roman" w:cs="Times New Roman"/>
          <w:color w:val="000000"/>
          <w:sz w:val="24"/>
          <w:szCs w:val="24"/>
          <w:shd w:val="clear" w:color="auto" w:fill="FFFFFF"/>
        </w:rPr>
        <w:t xml:space="preserve"> Retrieved from </w:t>
      </w:r>
      <w:hyperlink r:id="rId21" w:history="1">
        <w:r w:rsidRPr="009931BE">
          <w:rPr>
            <w:rStyle w:val="Hyperlink"/>
            <w:rFonts w:ascii="Times New Roman" w:hAnsi="Times New Roman" w:cs="Times New Roman"/>
            <w:sz w:val="24"/>
            <w:szCs w:val="24"/>
            <w:shd w:val="clear" w:color="auto" w:fill="FFFFFF"/>
          </w:rPr>
          <w:t>http://www.fm-kp.si/zalozba/ISBN/978-961-266-148-9/papers/MIC1119.pdf</w:t>
        </w:r>
      </w:hyperlink>
    </w:p>
    <w:p w:rsidR="002A156B" w:rsidRPr="009931BE" w:rsidRDefault="002A156B" w:rsidP="009931BE">
      <w:pPr>
        <w:spacing w:line="480" w:lineRule="auto"/>
        <w:rPr>
          <w:rFonts w:ascii="Times New Roman" w:hAnsi="Times New Roman" w:cs="Times New Roman"/>
          <w:sz w:val="24"/>
          <w:szCs w:val="24"/>
        </w:rPr>
      </w:pPr>
      <w:r w:rsidRPr="009931BE">
        <w:rPr>
          <w:rFonts w:ascii="Times New Roman" w:hAnsi="Times New Roman" w:cs="Times New Roman"/>
          <w:color w:val="000000"/>
          <w:sz w:val="24"/>
          <w:szCs w:val="24"/>
          <w:shd w:val="clear" w:color="auto" w:fill="FFFFFF"/>
        </w:rPr>
        <w:t>(</w:t>
      </w:r>
      <w:proofErr w:type="spellStart"/>
      <w:r w:rsidRPr="009931BE">
        <w:rPr>
          <w:rFonts w:ascii="Times New Roman" w:hAnsi="Times New Roman" w:cs="Times New Roman"/>
          <w:color w:val="000000"/>
          <w:sz w:val="24"/>
          <w:szCs w:val="24"/>
          <w:shd w:val="clear" w:color="auto" w:fill="FFFFFF"/>
        </w:rPr>
        <w:t>Birnleitner</w:t>
      </w:r>
      <w:proofErr w:type="spellEnd"/>
      <w:r w:rsidRPr="009931BE">
        <w:rPr>
          <w:rFonts w:ascii="Times New Roman" w:hAnsi="Times New Roman" w:cs="Times New Roman"/>
          <w:color w:val="000000"/>
          <w:sz w:val="24"/>
          <w:szCs w:val="24"/>
          <w:shd w:val="clear" w:color="auto" w:fill="FFFFFF"/>
        </w:rPr>
        <w:t>, 2013)</w:t>
      </w:r>
    </w:p>
    <w:p w:rsidR="00A7793D" w:rsidRPr="009931BE" w:rsidRDefault="00A7793D" w:rsidP="009931BE">
      <w:pPr>
        <w:spacing w:line="480" w:lineRule="auto"/>
        <w:rPr>
          <w:rFonts w:ascii="Times New Roman" w:hAnsi="Times New Roman" w:cs="Times New Roman"/>
          <w:sz w:val="24"/>
          <w:szCs w:val="24"/>
        </w:rPr>
      </w:pPr>
      <w:proofErr w:type="gramStart"/>
      <w:r w:rsidRPr="009931BE">
        <w:rPr>
          <w:rFonts w:ascii="Times New Roman" w:hAnsi="Times New Roman" w:cs="Times New Roman"/>
          <w:i/>
          <w:sz w:val="24"/>
          <w:szCs w:val="24"/>
        </w:rPr>
        <w:t>Bureau of Labor Statistics Data</w:t>
      </w:r>
      <w:r w:rsidRPr="009931BE">
        <w:rPr>
          <w:rFonts w:ascii="Times New Roman" w:hAnsi="Times New Roman" w:cs="Times New Roman"/>
          <w:sz w:val="24"/>
          <w:szCs w:val="24"/>
        </w:rPr>
        <w:t>.</w:t>
      </w:r>
      <w:proofErr w:type="gramEnd"/>
      <w:r w:rsidRPr="009931BE">
        <w:rPr>
          <w:rFonts w:ascii="Times New Roman" w:hAnsi="Times New Roman" w:cs="Times New Roman"/>
          <w:sz w:val="24"/>
          <w:szCs w:val="24"/>
        </w:rPr>
        <w:t xml:space="preserve"> (2018). Retrieved from</w:t>
      </w:r>
      <w:r w:rsidRPr="009931BE">
        <w:rPr>
          <w:rFonts w:ascii="Times New Roman" w:hAnsi="Times New Roman" w:cs="Times New Roman"/>
          <w:sz w:val="24"/>
          <w:szCs w:val="24"/>
        </w:rPr>
        <w:tab/>
      </w:r>
      <w:hyperlink r:id="rId22" w:history="1">
        <w:r w:rsidRPr="009931BE">
          <w:rPr>
            <w:rStyle w:val="Hyperlink"/>
            <w:rFonts w:ascii="Times New Roman" w:hAnsi="Times New Roman" w:cs="Times New Roman"/>
            <w:sz w:val="24"/>
            <w:szCs w:val="24"/>
          </w:rPr>
          <w:t>https://data.bls.gov/timeseries/LNS14000000</w:t>
        </w:r>
      </w:hyperlink>
    </w:p>
    <w:p w:rsidR="004D3971" w:rsidRPr="009931BE" w:rsidRDefault="004D3971"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t>("Bureau of Labor Statistics Data", 2018)</w:t>
      </w:r>
    </w:p>
    <w:p w:rsidR="002A156B" w:rsidRPr="009931BE" w:rsidRDefault="002A156B" w:rsidP="009931BE">
      <w:pPr>
        <w:spacing w:line="480" w:lineRule="auto"/>
        <w:rPr>
          <w:rFonts w:ascii="Times New Roman" w:hAnsi="Times New Roman" w:cs="Times New Roman"/>
          <w:color w:val="000000"/>
          <w:sz w:val="24"/>
          <w:szCs w:val="24"/>
          <w:shd w:val="clear" w:color="auto" w:fill="FFFFFF"/>
        </w:rPr>
      </w:pPr>
      <w:proofErr w:type="spellStart"/>
      <w:proofErr w:type="gramStart"/>
      <w:r w:rsidRPr="009931BE">
        <w:rPr>
          <w:rFonts w:ascii="Times New Roman" w:hAnsi="Times New Roman" w:cs="Times New Roman"/>
          <w:color w:val="000000"/>
          <w:sz w:val="24"/>
          <w:szCs w:val="24"/>
          <w:shd w:val="clear" w:color="auto" w:fill="FFFFFF"/>
        </w:rPr>
        <w:t>Danziger</w:t>
      </w:r>
      <w:proofErr w:type="spellEnd"/>
      <w:r w:rsidRPr="009931BE">
        <w:rPr>
          <w:rFonts w:ascii="Times New Roman" w:hAnsi="Times New Roman" w:cs="Times New Roman"/>
          <w:color w:val="000000"/>
          <w:sz w:val="24"/>
          <w:szCs w:val="24"/>
          <w:shd w:val="clear" w:color="auto" w:fill="FFFFFF"/>
        </w:rPr>
        <w:t>, P. (2017).</w:t>
      </w:r>
      <w:proofErr w:type="gramEnd"/>
      <w:r w:rsidRPr="009931BE">
        <w:rPr>
          <w:rFonts w:ascii="Times New Roman" w:hAnsi="Times New Roman" w:cs="Times New Roman"/>
          <w:color w:val="000000"/>
          <w:sz w:val="24"/>
          <w:szCs w:val="24"/>
          <w:shd w:val="clear" w:color="auto" w:fill="FFFFFF"/>
        </w:rPr>
        <w:t xml:space="preserve"> </w:t>
      </w:r>
      <w:proofErr w:type="gramStart"/>
      <w:r w:rsidRPr="009931BE">
        <w:rPr>
          <w:rFonts w:ascii="Times New Roman" w:hAnsi="Times New Roman" w:cs="Times New Roman"/>
          <w:color w:val="000000"/>
          <w:sz w:val="24"/>
          <w:szCs w:val="24"/>
          <w:shd w:val="clear" w:color="auto" w:fill="FFFFFF"/>
        </w:rPr>
        <w:t>For National Wine Day, Three Ways To Attract Millennial Drinkers.</w:t>
      </w:r>
      <w:proofErr w:type="gramEnd"/>
      <w:r w:rsidRPr="009931BE">
        <w:rPr>
          <w:rFonts w:ascii="Times New Roman" w:hAnsi="Times New Roman" w:cs="Times New Roman"/>
          <w:color w:val="000000"/>
          <w:sz w:val="24"/>
          <w:szCs w:val="24"/>
          <w:shd w:val="clear" w:color="auto" w:fill="FFFFFF"/>
        </w:rPr>
        <w:t xml:space="preserve"> Retrieved from </w:t>
      </w:r>
      <w:hyperlink r:id="rId23" w:history="1">
        <w:r w:rsidRPr="009931BE">
          <w:rPr>
            <w:rStyle w:val="Hyperlink"/>
            <w:rFonts w:ascii="Times New Roman" w:hAnsi="Times New Roman" w:cs="Times New Roman"/>
            <w:sz w:val="24"/>
            <w:szCs w:val="24"/>
            <w:shd w:val="clear" w:color="auto" w:fill="FFFFFF"/>
          </w:rPr>
          <w:t>https://www.forbes.com/sites/pamdanziger/2017/05/24/for-national-wine-day-three-ways-to-attract-the-next-generation-drinkers/#1474b99826d8</w:t>
        </w:r>
      </w:hyperlink>
    </w:p>
    <w:p w:rsidR="002A156B" w:rsidRPr="009931BE" w:rsidRDefault="002A156B" w:rsidP="009931BE">
      <w:pPr>
        <w:spacing w:line="480" w:lineRule="auto"/>
        <w:rPr>
          <w:rFonts w:ascii="Times New Roman" w:hAnsi="Times New Roman" w:cs="Times New Roman"/>
          <w:color w:val="000000"/>
          <w:sz w:val="24"/>
          <w:szCs w:val="24"/>
          <w:shd w:val="clear" w:color="auto" w:fill="FFFFFF"/>
        </w:rPr>
      </w:pPr>
      <w:r w:rsidRPr="009931BE">
        <w:rPr>
          <w:rFonts w:ascii="Times New Roman" w:hAnsi="Times New Roman" w:cs="Times New Roman"/>
          <w:color w:val="000000"/>
          <w:sz w:val="24"/>
          <w:szCs w:val="24"/>
          <w:shd w:val="clear" w:color="auto" w:fill="FFFFFF"/>
        </w:rPr>
        <w:t>(</w:t>
      </w:r>
      <w:proofErr w:type="spellStart"/>
      <w:r w:rsidRPr="009931BE">
        <w:rPr>
          <w:rFonts w:ascii="Times New Roman" w:hAnsi="Times New Roman" w:cs="Times New Roman"/>
          <w:color w:val="000000"/>
          <w:sz w:val="24"/>
          <w:szCs w:val="24"/>
          <w:shd w:val="clear" w:color="auto" w:fill="FFFFFF"/>
        </w:rPr>
        <w:t>Danziger</w:t>
      </w:r>
      <w:proofErr w:type="spellEnd"/>
      <w:r w:rsidRPr="009931BE">
        <w:rPr>
          <w:rFonts w:ascii="Times New Roman" w:hAnsi="Times New Roman" w:cs="Times New Roman"/>
          <w:color w:val="000000"/>
          <w:sz w:val="24"/>
          <w:szCs w:val="24"/>
          <w:shd w:val="clear" w:color="auto" w:fill="FFFFFF"/>
        </w:rPr>
        <w:t>, 2017)</w:t>
      </w:r>
    </w:p>
    <w:p w:rsidR="002A156B" w:rsidRPr="009931BE" w:rsidRDefault="002A156B" w:rsidP="009931BE">
      <w:pPr>
        <w:spacing w:line="480" w:lineRule="auto"/>
        <w:rPr>
          <w:rFonts w:ascii="Times New Roman" w:hAnsi="Times New Roman" w:cs="Times New Roman"/>
          <w:color w:val="000000"/>
          <w:sz w:val="24"/>
          <w:szCs w:val="24"/>
          <w:shd w:val="clear" w:color="auto" w:fill="FFFFFF"/>
        </w:rPr>
      </w:pPr>
      <w:r w:rsidRPr="009931BE">
        <w:rPr>
          <w:rFonts w:ascii="Times New Roman" w:hAnsi="Times New Roman" w:cs="Times New Roman"/>
          <w:color w:val="000000"/>
          <w:sz w:val="24"/>
          <w:szCs w:val="24"/>
          <w:shd w:val="clear" w:color="auto" w:fill="FFFFFF"/>
        </w:rPr>
        <w:lastRenderedPageBreak/>
        <w:t xml:space="preserve">Gupta, A. (2013). Environment &amp; PEST Analysis: An Approach to External Business Environment. Retrieved from </w:t>
      </w:r>
      <w:hyperlink r:id="rId24" w:history="1">
        <w:r w:rsidRPr="009931BE">
          <w:rPr>
            <w:rStyle w:val="Hyperlink"/>
            <w:rFonts w:ascii="Times New Roman" w:hAnsi="Times New Roman" w:cs="Times New Roman"/>
            <w:sz w:val="24"/>
            <w:szCs w:val="24"/>
            <w:shd w:val="clear" w:color="auto" w:fill="FFFFFF"/>
          </w:rPr>
          <w:t>https://pdfs.semanticscholar.org/d9d2/86c5a903a91d4e5e6cff565f186f91383a02.pdf</w:t>
        </w:r>
      </w:hyperlink>
    </w:p>
    <w:p w:rsidR="002A156B" w:rsidRPr="009931BE" w:rsidRDefault="002A156B" w:rsidP="009931BE">
      <w:pPr>
        <w:spacing w:line="480" w:lineRule="auto"/>
        <w:rPr>
          <w:rFonts w:ascii="Times New Roman" w:hAnsi="Times New Roman" w:cs="Times New Roman"/>
          <w:sz w:val="24"/>
          <w:szCs w:val="24"/>
        </w:rPr>
      </w:pPr>
      <w:r w:rsidRPr="009931BE">
        <w:rPr>
          <w:rFonts w:ascii="Times New Roman" w:hAnsi="Times New Roman" w:cs="Times New Roman"/>
          <w:color w:val="000000"/>
          <w:sz w:val="24"/>
          <w:szCs w:val="24"/>
          <w:shd w:val="clear" w:color="auto" w:fill="FFFFFF"/>
        </w:rPr>
        <w:t>(Gupta, 2013)</w:t>
      </w:r>
    </w:p>
    <w:p w:rsidR="00A7793D" w:rsidRPr="009931BE" w:rsidRDefault="00A7793D" w:rsidP="009931BE">
      <w:pPr>
        <w:spacing w:line="480" w:lineRule="auto"/>
        <w:rPr>
          <w:rFonts w:ascii="Times New Roman" w:hAnsi="Times New Roman" w:cs="Times New Roman"/>
          <w:sz w:val="24"/>
          <w:szCs w:val="24"/>
        </w:rPr>
      </w:pPr>
      <w:proofErr w:type="gramStart"/>
      <w:r w:rsidRPr="009931BE">
        <w:rPr>
          <w:rFonts w:ascii="Times New Roman" w:hAnsi="Times New Roman" w:cs="Times New Roman"/>
          <w:i/>
          <w:sz w:val="24"/>
          <w:szCs w:val="24"/>
        </w:rPr>
        <w:t>Personal Income and Its Disposition</w:t>
      </w:r>
      <w:r w:rsidRPr="009931BE">
        <w:rPr>
          <w:rFonts w:ascii="Times New Roman" w:hAnsi="Times New Roman" w:cs="Times New Roman"/>
          <w:sz w:val="24"/>
          <w:szCs w:val="24"/>
        </w:rPr>
        <w:t>.</w:t>
      </w:r>
      <w:proofErr w:type="gramEnd"/>
      <w:r w:rsidRPr="009931BE">
        <w:rPr>
          <w:rFonts w:ascii="Times New Roman" w:hAnsi="Times New Roman" w:cs="Times New Roman"/>
          <w:sz w:val="24"/>
          <w:szCs w:val="24"/>
        </w:rPr>
        <w:t xml:space="preserve"> (2018). Retrieved from</w:t>
      </w:r>
      <w:r w:rsidRPr="009931BE">
        <w:rPr>
          <w:rFonts w:ascii="Times New Roman" w:hAnsi="Times New Roman" w:cs="Times New Roman"/>
          <w:sz w:val="24"/>
          <w:szCs w:val="24"/>
        </w:rPr>
        <w:tab/>
      </w:r>
      <w:hyperlink r:id="rId25" w:anchor="reqid=19&amp;step=3&amp;isuri=1&amp;1921=survey&amp;1903=58" w:history="1">
        <w:r w:rsidRPr="009931BE">
          <w:rPr>
            <w:rStyle w:val="Hyperlink"/>
            <w:rFonts w:ascii="Times New Roman" w:hAnsi="Times New Roman" w:cs="Times New Roman"/>
            <w:sz w:val="24"/>
            <w:szCs w:val="24"/>
          </w:rPr>
          <w:t>https://apps.bea.gov/iTable/iTable.cfm?reqid=19&amp;step=3&amp;isuri=1&amp;1921=survey&amp;1903</w:t>
        </w:r>
        <w:r w:rsidRPr="009931BE">
          <w:rPr>
            <w:rStyle w:val="Hyperlink"/>
            <w:rFonts w:ascii="Times New Roman" w:hAnsi="Times New Roman" w:cs="Times New Roman"/>
            <w:sz w:val="24"/>
            <w:szCs w:val="24"/>
          </w:rPr>
          <w:tab/>
          <w:t>58#reqid=19&amp;step=3&amp;isuri=1&amp;1921=survey&amp;1903=58</w:t>
        </w:r>
      </w:hyperlink>
    </w:p>
    <w:p w:rsidR="004D3971" w:rsidRPr="009931BE" w:rsidRDefault="004D3971"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t>("Personal Income and Its Disposition", 2018)</w:t>
      </w:r>
    </w:p>
    <w:p w:rsidR="00A7793D" w:rsidRPr="009931BE" w:rsidRDefault="00A7793D" w:rsidP="009931BE">
      <w:pPr>
        <w:spacing w:line="480" w:lineRule="auto"/>
        <w:rPr>
          <w:rFonts w:ascii="Times New Roman" w:hAnsi="Times New Roman" w:cs="Times New Roman"/>
          <w:sz w:val="24"/>
          <w:szCs w:val="24"/>
        </w:rPr>
      </w:pPr>
      <w:proofErr w:type="gramStart"/>
      <w:r w:rsidRPr="009931BE">
        <w:rPr>
          <w:rFonts w:ascii="Times New Roman" w:hAnsi="Times New Roman" w:cs="Times New Roman"/>
          <w:i/>
          <w:sz w:val="24"/>
          <w:szCs w:val="24"/>
        </w:rPr>
        <w:t>U.S. / Australia Foreign Exchange Rate</w:t>
      </w:r>
      <w:r w:rsidRPr="009931BE">
        <w:rPr>
          <w:rFonts w:ascii="Times New Roman" w:hAnsi="Times New Roman" w:cs="Times New Roman"/>
          <w:sz w:val="24"/>
          <w:szCs w:val="24"/>
        </w:rPr>
        <w:t>.</w:t>
      </w:r>
      <w:proofErr w:type="gramEnd"/>
      <w:r w:rsidRPr="009931BE">
        <w:rPr>
          <w:rFonts w:ascii="Times New Roman" w:hAnsi="Times New Roman" w:cs="Times New Roman"/>
          <w:sz w:val="24"/>
          <w:szCs w:val="24"/>
        </w:rPr>
        <w:t xml:space="preserve"> (2018). Retrieved from</w:t>
      </w:r>
      <w:r w:rsidRPr="009931BE">
        <w:rPr>
          <w:rFonts w:ascii="Times New Roman" w:hAnsi="Times New Roman" w:cs="Times New Roman"/>
          <w:sz w:val="24"/>
          <w:szCs w:val="24"/>
        </w:rPr>
        <w:tab/>
      </w:r>
      <w:hyperlink r:id="rId26" w:history="1">
        <w:r w:rsidRPr="009931BE">
          <w:rPr>
            <w:rStyle w:val="Hyperlink"/>
            <w:rFonts w:ascii="Times New Roman" w:hAnsi="Times New Roman" w:cs="Times New Roman"/>
            <w:sz w:val="24"/>
            <w:szCs w:val="24"/>
          </w:rPr>
          <w:t>https://fred.stlouisfed.org/series/DEXUSAL</w:t>
        </w:r>
      </w:hyperlink>
    </w:p>
    <w:p w:rsidR="004D3971" w:rsidRPr="009931BE" w:rsidRDefault="001A5EC5"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t>("U.S. / Australia Foreign Exchange Rate", 2018)</w:t>
      </w:r>
    </w:p>
    <w:p w:rsidR="00A7793D" w:rsidRPr="009931BE" w:rsidRDefault="00A7793D" w:rsidP="009931BE">
      <w:pPr>
        <w:spacing w:line="480" w:lineRule="auto"/>
        <w:rPr>
          <w:rFonts w:ascii="Times New Roman" w:hAnsi="Times New Roman" w:cs="Times New Roman"/>
          <w:sz w:val="24"/>
          <w:szCs w:val="24"/>
        </w:rPr>
      </w:pPr>
      <w:proofErr w:type="gramStart"/>
      <w:r w:rsidRPr="009931BE">
        <w:rPr>
          <w:rFonts w:ascii="Times New Roman" w:hAnsi="Times New Roman" w:cs="Times New Roman"/>
          <w:i/>
          <w:sz w:val="24"/>
          <w:szCs w:val="24"/>
        </w:rPr>
        <w:t>US Gross Domestic Product Trends.</w:t>
      </w:r>
      <w:proofErr w:type="gramEnd"/>
      <w:r w:rsidRPr="009931BE">
        <w:rPr>
          <w:rFonts w:ascii="Times New Roman" w:hAnsi="Times New Roman" w:cs="Times New Roman"/>
          <w:sz w:val="24"/>
          <w:szCs w:val="24"/>
        </w:rPr>
        <w:t xml:space="preserve"> (2018). Retrieved from</w:t>
      </w:r>
      <w:r w:rsidRPr="009931BE">
        <w:rPr>
          <w:rFonts w:ascii="Times New Roman" w:hAnsi="Times New Roman" w:cs="Times New Roman"/>
          <w:sz w:val="24"/>
          <w:szCs w:val="24"/>
        </w:rPr>
        <w:tab/>
      </w:r>
      <w:hyperlink r:id="rId27" w:history="1">
        <w:r w:rsidRPr="009931BE">
          <w:rPr>
            <w:rStyle w:val="Hyperlink"/>
            <w:rFonts w:ascii="Times New Roman" w:hAnsi="Times New Roman" w:cs="Times New Roman"/>
            <w:sz w:val="24"/>
            <w:szCs w:val="24"/>
          </w:rPr>
          <w:t>https://www.bea.gov/system/files/2018-09/gdp2q18_3rd_3.pdf</w:t>
        </w:r>
      </w:hyperlink>
    </w:p>
    <w:p w:rsidR="001A5EC5" w:rsidRPr="009931BE" w:rsidRDefault="001A5EC5" w:rsidP="009931BE">
      <w:pPr>
        <w:spacing w:line="480" w:lineRule="auto"/>
        <w:rPr>
          <w:rFonts w:ascii="Times New Roman" w:hAnsi="Times New Roman" w:cs="Times New Roman"/>
          <w:sz w:val="24"/>
          <w:szCs w:val="24"/>
        </w:rPr>
      </w:pPr>
      <w:r w:rsidRPr="009931BE">
        <w:rPr>
          <w:rFonts w:ascii="Times New Roman" w:hAnsi="Times New Roman" w:cs="Times New Roman"/>
          <w:sz w:val="24"/>
          <w:szCs w:val="24"/>
        </w:rPr>
        <w:t>("US Gross Domestic Product Trends", 2018)</w:t>
      </w:r>
    </w:p>
    <w:p w:rsidR="004D3971" w:rsidRPr="009931BE" w:rsidRDefault="004D3971" w:rsidP="009931BE">
      <w:pPr>
        <w:spacing w:line="480" w:lineRule="auto"/>
        <w:rPr>
          <w:rFonts w:ascii="Times New Roman" w:hAnsi="Times New Roman" w:cs="Times New Roman"/>
          <w:color w:val="000000"/>
          <w:sz w:val="24"/>
          <w:szCs w:val="24"/>
          <w:shd w:val="clear" w:color="auto" w:fill="FFFFFF"/>
        </w:rPr>
      </w:pPr>
      <w:proofErr w:type="gramStart"/>
      <w:r w:rsidRPr="009931BE">
        <w:rPr>
          <w:rFonts w:ascii="Times New Roman" w:hAnsi="Times New Roman" w:cs="Times New Roman"/>
          <w:color w:val="000000"/>
          <w:sz w:val="24"/>
          <w:szCs w:val="24"/>
          <w:shd w:val="clear" w:color="auto" w:fill="FFFFFF"/>
        </w:rPr>
        <w:t>US Population by Year.</w:t>
      </w:r>
      <w:proofErr w:type="gramEnd"/>
      <w:r w:rsidRPr="009931BE">
        <w:rPr>
          <w:rFonts w:ascii="Times New Roman" w:hAnsi="Times New Roman" w:cs="Times New Roman"/>
          <w:color w:val="000000"/>
          <w:sz w:val="24"/>
          <w:szCs w:val="24"/>
          <w:shd w:val="clear" w:color="auto" w:fill="FFFFFF"/>
        </w:rPr>
        <w:t xml:space="preserve"> (2018). Retrieved from </w:t>
      </w:r>
      <w:hyperlink r:id="rId28" w:history="1">
        <w:r w:rsidRPr="009931BE">
          <w:rPr>
            <w:rStyle w:val="Hyperlink"/>
            <w:rFonts w:ascii="Times New Roman" w:hAnsi="Times New Roman" w:cs="Times New Roman"/>
            <w:sz w:val="24"/>
            <w:szCs w:val="24"/>
            <w:shd w:val="clear" w:color="auto" w:fill="FFFFFF"/>
          </w:rPr>
          <w:t>http://www.multpl.com/united-states-population/table</w:t>
        </w:r>
      </w:hyperlink>
    </w:p>
    <w:p w:rsidR="004D3971" w:rsidRPr="009931BE" w:rsidRDefault="004D3971" w:rsidP="009931BE">
      <w:pPr>
        <w:spacing w:line="480" w:lineRule="auto"/>
        <w:rPr>
          <w:rFonts w:ascii="Times New Roman" w:hAnsi="Times New Roman" w:cs="Times New Roman"/>
          <w:sz w:val="24"/>
          <w:szCs w:val="24"/>
        </w:rPr>
      </w:pPr>
      <w:r w:rsidRPr="009931BE">
        <w:rPr>
          <w:rFonts w:ascii="Times New Roman" w:hAnsi="Times New Roman" w:cs="Times New Roman"/>
          <w:color w:val="000000"/>
          <w:sz w:val="24"/>
          <w:szCs w:val="24"/>
          <w:shd w:val="clear" w:color="auto" w:fill="FFFFFF"/>
        </w:rPr>
        <w:t>("US Population by Year", 2018)</w:t>
      </w:r>
    </w:p>
    <w:p w:rsidR="00242F19" w:rsidRPr="009931BE" w:rsidRDefault="00242F19" w:rsidP="009931BE">
      <w:pPr>
        <w:spacing w:line="480" w:lineRule="auto"/>
        <w:rPr>
          <w:rFonts w:ascii="Times New Roman" w:hAnsi="Times New Roman" w:cs="Times New Roman"/>
          <w:sz w:val="24"/>
          <w:szCs w:val="24"/>
        </w:rPr>
      </w:pPr>
      <w:proofErr w:type="gramStart"/>
      <w:r w:rsidRPr="009931BE">
        <w:rPr>
          <w:rFonts w:ascii="Times New Roman" w:hAnsi="Times New Roman" w:cs="Times New Roman"/>
          <w:sz w:val="24"/>
          <w:szCs w:val="24"/>
        </w:rPr>
        <w:t>Wine Market Council.</w:t>
      </w:r>
      <w:proofErr w:type="gramEnd"/>
      <w:r w:rsidRPr="009931BE">
        <w:rPr>
          <w:rFonts w:ascii="Times New Roman" w:hAnsi="Times New Roman" w:cs="Times New Roman"/>
          <w:sz w:val="24"/>
          <w:szCs w:val="24"/>
        </w:rPr>
        <w:t xml:space="preserve"> (2017). </w:t>
      </w:r>
      <w:r w:rsidRPr="009931BE">
        <w:rPr>
          <w:rFonts w:ascii="Times New Roman" w:hAnsi="Times New Roman" w:cs="Times New Roman"/>
          <w:i/>
          <w:sz w:val="24"/>
          <w:szCs w:val="24"/>
        </w:rPr>
        <w:t>Wine Market Council 2017: Wine Consumer Segmentation</w:t>
      </w:r>
      <w:r w:rsidRPr="009931BE">
        <w:rPr>
          <w:rFonts w:ascii="Times New Roman" w:hAnsi="Times New Roman" w:cs="Times New Roman"/>
          <w:sz w:val="24"/>
          <w:szCs w:val="24"/>
        </w:rPr>
        <w:t>.</w:t>
      </w:r>
      <w:r w:rsidRPr="009931BE">
        <w:rPr>
          <w:rFonts w:ascii="Times New Roman" w:hAnsi="Times New Roman" w:cs="Times New Roman"/>
          <w:sz w:val="24"/>
          <w:szCs w:val="24"/>
        </w:rPr>
        <w:tab/>
        <w:t xml:space="preserve">Retrieved from </w:t>
      </w:r>
      <w:hyperlink r:id="rId29" w:history="1">
        <w:r w:rsidRPr="009931BE">
          <w:rPr>
            <w:rStyle w:val="Hyperlink"/>
            <w:rFonts w:ascii="Times New Roman" w:hAnsi="Times New Roman" w:cs="Times New Roman"/>
            <w:sz w:val="24"/>
            <w:szCs w:val="24"/>
          </w:rPr>
          <w:t>http://winemarketcouncil.com/wp</w:t>
        </w:r>
        <w:r w:rsidRPr="009931BE">
          <w:rPr>
            <w:rStyle w:val="Hyperlink"/>
            <w:rFonts w:ascii="Times New Roman" w:hAnsi="Times New Roman" w:cs="Times New Roman"/>
            <w:sz w:val="24"/>
            <w:szCs w:val="24"/>
          </w:rPr>
          <w:lastRenderedPageBreak/>
          <w:tab/>
          <w:t>content/uploads/2017/10/2017_WMC_Wine_Consumer_Segmentation_Slide_Handboo</w:t>
        </w:r>
        <w:r w:rsidRPr="009931BE">
          <w:rPr>
            <w:rStyle w:val="Hyperlink"/>
            <w:rFonts w:ascii="Times New Roman" w:hAnsi="Times New Roman" w:cs="Times New Roman"/>
            <w:sz w:val="24"/>
            <w:szCs w:val="24"/>
          </w:rPr>
          <w:tab/>
          <w:t>2.pdf</w:t>
        </w:r>
      </w:hyperlink>
    </w:p>
    <w:p w:rsidR="00C60E0C" w:rsidRPr="009931BE" w:rsidRDefault="001A5EC5" w:rsidP="009931BE">
      <w:pPr>
        <w:tabs>
          <w:tab w:val="left" w:pos="1085"/>
        </w:tabs>
        <w:spacing w:line="480" w:lineRule="auto"/>
        <w:rPr>
          <w:rFonts w:ascii="Times New Roman" w:hAnsi="Times New Roman" w:cs="Times New Roman"/>
          <w:sz w:val="24"/>
          <w:szCs w:val="24"/>
        </w:rPr>
      </w:pPr>
      <w:r w:rsidRPr="009931BE">
        <w:rPr>
          <w:rFonts w:ascii="Times New Roman" w:hAnsi="Times New Roman" w:cs="Times New Roman"/>
          <w:sz w:val="24"/>
          <w:szCs w:val="24"/>
        </w:rPr>
        <w:t>(Wine Market Council, 2017)</w:t>
      </w:r>
    </w:p>
    <w:p w:rsidR="00660051" w:rsidRPr="009931BE" w:rsidRDefault="00660051" w:rsidP="009931BE">
      <w:pPr>
        <w:tabs>
          <w:tab w:val="left" w:pos="1085"/>
        </w:tabs>
        <w:spacing w:line="480" w:lineRule="auto"/>
        <w:rPr>
          <w:rFonts w:ascii="Times New Roman" w:hAnsi="Times New Roman" w:cs="Times New Roman"/>
          <w:sz w:val="24"/>
          <w:szCs w:val="24"/>
        </w:rPr>
      </w:pPr>
    </w:p>
    <w:sectPr w:rsidR="00660051" w:rsidRPr="009931BE" w:rsidSect="00737DAD">
      <w:headerReference w:type="default" r:id="rId30"/>
      <w:headerReference w:type="first" r:id="rId3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D15" w:rsidRDefault="003B7D15" w:rsidP="009931BE">
      <w:pPr>
        <w:spacing w:after="0" w:line="240" w:lineRule="auto"/>
      </w:pPr>
      <w:r>
        <w:separator/>
      </w:r>
    </w:p>
  </w:endnote>
  <w:endnote w:type="continuationSeparator" w:id="0">
    <w:p w:rsidR="003B7D15" w:rsidRDefault="003B7D15" w:rsidP="00993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D15" w:rsidRDefault="003B7D15" w:rsidP="009931BE">
      <w:pPr>
        <w:spacing w:after="0" w:line="240" w:lineRule="auto"/>
      </w:pPr>
      <w:r>
        <w:separator/>
      </w:r>
    </w:p>
  </w:footnote>
  <w:footnote w:type="continuationSeparator" w:id="0">
    <w:p w:rsidR="003B7D15" w:rsidRDefault="003B7D15" w:rsidP="009931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BE" w:rsidRPr="00737DAD" w:rsidRDefault="0048686C">
    <w:pPr>
      <w:pStyle w:val="Header"/>
      <w:rPr>
        <w:rFonts w:ascii="Times New Roman" w:hAnsi="Times New Roman" w:cs="Times New Roman"/>
        <w:sz w:val="24"/>
        <w:szCs w:val="24"/>
      </w:rPr>
    </w:pPr>
    <w:r>
      <w:rPr>
        <w:rFonts w:ascii="Times New Roman" w:hAnsi="Times New Roman" w:cs="Times New Roman"/>
        <w:sz w:val="24"/>
        <w:szCs w:val="24"/>
      </w:rPr>
      <w:t xml:space="preserve">AN ANALYSIS ON </w:t>
    </w:r>
    <w:r w:rsidR="009931BE" w:rsidRPr="00737DAD">
      <w:rPr>
        <w:rFonts w:ascii="Times New Roman" w:hAnsi="Times New Roman" w:cs="Times New Roman"/>
        <w:sz w:val="24"/>
        <w:szCs w:val="24"/>
      </w:rPr>
      <w:t>ECONOMIC AND SOCIAL ENVIRONMENT</w:t>
    </w:r>
    <w:r>
      <w:rPr>
        <w:rFonts w:ascii="Times New Roman" w:hAnsi="Times New Roman" w:cs="Times New Roman"/>
        <w:sz w:val="24"/>
        <w:szCs w:val="24"/>
      </w:rPr>
      <w:t>S</w:t>
    </w:r>
    <w:r w:rsidR="009931BE" w:rsidRPr="00737DAD">
      <w:rPr>
        <w:rFonts w:ascii="Times New Roman" w:hAnsi="Times New Roman" w:cs="Times New Roman"/>
        <w:sz w:val="24"/>
        <w:szCs w:val="24"/>
      </w:rPr>
      <w:t xml:space="preserve"> OF THE US MARKET </w:t>
    </w:r>
    <w:r w:rsidR="00737DAD">
      <w:rPr>
        <w:rFonts w:ascii="Times New Roman" w:hAnsi="Times New Roman" w:cs="Times New Roman"/>
        <w:sz w:val="24"/>
        <w:szCs w:val="24"/>
      </w:rPr>
      <w:tab/>
    </w:r>
    <w:r w:rsidR="00737DAD">
      <w:rPr>
        <w:rFonts w:ascii="Times New Roman" w:hAnsi="Times New Roman" w:cs="Times New Roman"/>
        <w:sz w:val="24"/>
        <w:szCs w:val="24"/>
      </w:rPr>
      <w:tab/>
    </w:r>
    <w:r w:rsidR="00737DAD" w:rsidRPr="00737DAD">
      <w:rPr>
        <w:rFonts w:ascii="Times New Roman" w:hAnsi="Times New Roman" w:cs="Times New Roman"/>
        <w:sz w:val="24"/>
        <w:szCs w:val="24"/>
      </w:rPr>
      <w:fldChar w:fldCharType="begin"/>
    </w:r>
    <w:r w:rsidR="00737DAD" w:rsidRPr="00737DAD">
      <w:rPr>
        <w:rFonts w:ascii="Times New Roman" w:hAnsi="Times New Roman" w:cs="Times New Roman"/>
        <w:sz w:val="24"/>
        <w:szCs w:val="24"/>
      </w:rPr>
      <w:instrText xml:space="preserve"> PAGE   \* MERGEFORMAT </w:instrText>
    </w:r>
    <w:r w:rsidR="00737DAD" w:rsidRPr="00737DAD">
      <w:rPr>
        <w:rFonts w:ascii="Times New Roman" w:hAnsi="Times New Roman" w:cs="Times New Roman"/>
        <w:sz w:val="24"/>
        <w:szCs w:val="24"/>
      </w:rPr>
      <w:fldChar w:fldCharType="separate"/>
    </w:r>
    <w:r w:rsidR="00CA53FE">
      <w:rPr>
        <w:rFonts w:ascii="Times New Roman" w:hAnsi="Times New Roman" w:cs="Times New Roman"/>
        <w:noProof/>
        <w:sz w:val="24"/>
        <w:szCs w:val="24"/>
      </w:rPr>
      <w:t>14</w:t>
    </w:r>
    <w:r w:rsidR="00737DAD" w:rsidRPr="00737DA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BE" w:rsidRPr="00737DAD" w:rsidRDefault="00737DAD">
    <w:pPr>
      <w:pStyle w:val="Header"/>
      <w:rPr>
        <w:rFonts w:ascii="Times New Roman" w:hAnsi="Times New Roman" w:cs="Times New Roman"/>
        <w:sz w:val="24"/>
        <w:szCs w:val="24"/>
      </w:rPr>
    </w:pPr>
    <w:r w:rsidRPr="00737DAD">
      <w:rPr>
        <w:rFonts w:ascii="Times New Roman" w:hAnsi="Times New Roman" w:cs="Times New Roman"/>
        <w:sz w:val="24"/>
        <w:szCs w:val="24"/>
      </w:rPr>
      <w:t xml:space="preserve">Running head: </w:t>
    </w:r>
    <w:r w:rsidR="0048686C">
      <w:rPr>
        <w:rFonts w:ascii="Times New Roman" w:hAnsi="Times New Roman" w:cs="Times New Roman"/>
        <w:sz w:val="24"/>
        <w:szCs w:val="24"/>
      </w:rPr>
      <w:t xml:space="preserve">AN ANALYSIS ON </w:t>
    </w:r>
    <w:r w:rsidRPr="00737DAD">
      <w:rPr>
        <w:rFonts w:ascii="Times New Roman" w:hAnsi="Times New Roman" w:cs="Times New Roman"/>
        <w:sz w:val="24"/>
        <w:szCs w:val="24"/>
      </w:rPr>
      <w:t>ECONOMIC AND SOCIAL ENVIRONMEN</w:t>
    </w:r>
    <w:r w:rsidR="0048686C">
      <w:rPr>
        <w:rFonts w:ascii="Times New Roman" w:hAnsi="Times New Roman" w:cs="Times New Roman"/>
        <w:sz w:val="24"/>
        <w:szCs w:val="24"/>
      </w:rPr>
      <w:t xml:space="preserve">TS </w:t>
    </w:r>
    <w:r w:rsidRPr="00737DAD">
      <w:rPr>
        <w:rFonts w:ascii="Times New Roman" w:hAnsi="Times New Roman" w:cs="Times New Roman"/>
        <w:sz w:val="24"/>
        <w:szCs w:val="24"/>
      </w:rPr>
      <w:t xml:space="preserve">OF THE US MARKET </w:t>
    </w:r>
    <w:r>
      <w:rPr>
        <w:rFonts w:ascii="Times New Roman" w:hAnsi="Times New Roman" w:cs="Times New Roman"/>
        <w:sz w:val="24"/>
        <w:szCs w:val="24"/>
      </w:rPr>
      <w:tab/>
    </w:r>
    <w:r>
      <w:rPr>
        <w:rFonts w:ascii="Times New Roman" w:hAnsi="Times New Roman" w:cs="Times New Roman"/>
        <w:sz w:val="24"/>
        <w:szCs w:val="24"/>
      </w:rPr>
      <w:tab/>
    </w:r>
    <w:r w:rsidRPr="00737DAD">
      <w:rPr>
        <w:rFonts w:ascii="Times New Roman" w:hAnsi="Times New Roman" w:cs="Times New Roman"/>
        <w:sz w:val="24"/>
        <w:szCs w:val="24"/>
      </w:rPr>
      <w:fldChar w:fldCharType="begin"/>
    </w:r>
    <w:r w:rsidRPr="00737DAD">
      <w:rPr>
        <w:rFonts w:ascii="Times New Roman" w:hAnsi="Times New Roman" w:cs="Times New Roman"/>
        <w:sz w:val="24"/>
        <w:szCs w:val="24"/>
      </w:rPr>
      <w:instrText xml:space="preserve"> PAGE   \* MERGEFORMAT </w:instrText>
    </w:r>
    <w:r w:rsidRPr="00737DAD">
      <w:rPr>
        <w:rFonts w:ascii="Times New Roman" w:hAnsi="Times New Roman" w:cs="Times New Roman"/>
        <w:sz w:val="24"/>
        <w:szCs w:val="24"/>
      </w:rPr>
      <w:fldChar w:fldCharType="separate"/>
    </w:r>
    <w:r w:rsidR="00DD2796">
      <w:rPr>
        <w:rFonts w:ascii="Times New Roman" w:hAnsi="Times New Roman" w:cs="Times New Roman"/>
        <w:noProof/>
        <w:sz w:val="24"/>
        <w:szCs w:val="24"/>
      </w:rPr>
      <w:t>1</w:t>
    </w:r>
    <w:r w:rsidRPr="00737DA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0180"/>
    <w:rsid w:val="00002B22"/>
    <w:rsid w:val="00034A23"/>
    <w:rsid w:val="0003520D"/>
    <w:rsid w:val="000404C4"/>
    <w:rsid w:val="000502B0"/>
    <w:rsid w:val="00082258"/>
    <w:rsid w:val="00093034"/>
    <w:rsid w:val="00097066"/>
    <w:rsid w:val="000A4FFA"/>
    <w:rsid w:val="000B3C44"/>
    <w:rsid w:val="000C3F72"/>
    <w:rsid w:val="000E758D"/>
    <w:rsid w:val="000F2ABF"/>
    <w:rsid w:val="000F743F"/>
    <w:rsid w:val="001045A4"/>
    <w:rsid w:val="001140B9"/>
    <w:rsid w:val="001140DF"/>
    <w:rsid w:val="001549F1"/>
    <w:rsid w:val="00167871"/>
    <w:rsid w:val="001A55DC"/>
    <w:rsid w:val="001A5EC5"/>
    <w:rsid w:val="001A6E8C"/>
    <w:rsid w:val="001B363B"/>
    <w:rsid w:val="001D73F3"/>
    <w:rsid w:val="001E1A28"/>
    <w:rsid w:val="001E5E0E"/>
    <w:rsid w:val="001F3DB8"/>
    <w:rsid w:val="00203026"/>
    <w:rsid w:val="002128AA"/>
    <w:rsid w:val="0021438B"/>
    <w:rsid w:val="00242F19"/>
    <w:rsid w:val="002669CE"/>
    <w:rsid w:val="00281099"/>
    <w:rsid w:val="00284F7E"/>
    <w:rsid w:val="00287E00"/>
    <w:rsid w:val="00287EAB"/>
    <w:rsid w:val="002A156B"/>
    <w:rsid w:val="002B3200"/>
    <w:rsid w:val="002E0F4E"/>
    <w:rsid w:val="003028F1"/>
    <w:rsid w:val="00343342"/>
    <w:rsid w:val="00374B89"/>
    <w:rsid w:val="00382BEA"/>
    <w:rsid w:val="003960CD"/>
    <w:rsid w:val="003B7D15"/>
    <w:rsid w:val="003C73C8"/>
    <w:rsid w:val="003D4DF0"/>
    <w:rsid w:val="003E0E41"/>
    <w:rsid w:val="003E3D61"/>
    <w:rsid w:val="00414560"/>
    <w:rsid w:val="00415BEE"/>
    <w:rsid w:val="00416769"/>
    <w:rsid w:val="00425152"/>
    <w:rsid w:val="00450D3E"/>
    <w:rsid w:val="004640B7"/>
    <w:rsid w:val="00472BC8"/>
    <w:rsid w:val="0048686C"/>
    <w:rsid w:val="00490CCB"/>
    <w:rsid w:val="004A3E3C"/>
    <w:rsid w:val="004D3971"/>
    <w:rsid w:val="004D46DC"/>
    <w:rsid w:val="00522DE6"/>
    <w:rsid w:val="005508F1"/>
    <w:rsid w:val="0055091D"/>
    <w:rsid w:val="00586DD0"/>
    <w:rsid w:val="005B17BC"/>
    <w:rsid w:val="005C338D"/>
    <w:rsid w:val="00610CAA"/>
    <w:rsid w:val="006160E3"/>
    <w:rsid w:val="00623F82"/>
    <w:rsid w:val="00631015"/>
    <w:rsid w:val="00631931"/>
    <w:rsid w:val="00635B54"/>
    <w:rsid w:val="00660051"/>
    <w:rsid w:val="00663749"/>
    <w:rsid w:val="00677039"/>
    <w:rsid w:val="00680180"/>
    <w:rsid w:val="0068649A"/>
    <w:rsid w:val="006A04BF"/>
    <w:rsid w:val="006A249F"/>
    <w:rsid w:val="006C0818"/>
    <w:rsid w:val="006C1B1C"/>
    <w:rsid w:val="006E2B54"/>
    <w:rsid w:val="00707B27"/>
    <w:rsid w:val="00710EB3"/>
    <w:rsid w:val="00727AF3"/>
    <w:rsid w:val="00731CA6"/>
    <w:rsid w:val="00737DAD"/>
    <w:rsid w:val="00791B03"/>
    <w:rsid w:val="007974DA"/>
    <w:rsid w:val="00804993"/>
    <w:rsid w:val="00833E91"/>
    <w:rsid w:val="00854382"/>
    <w:rsid w:val="00885CAE"/>
    <w:rsid w:val="008C7E37"/>
    <w:rsid w:val="008D6242"/>
    <w:rsid w:val="009233D5"/>
    <w:rsid w:val="00924F8C"/>
    <w:rsid w:val="00941D41"/>
    <w:rsid w:val="0094678C"/>
    <w:rsid w:val="00980797"/>
    <w:rsid w:val="009931BE"/>
    <w:rsid w:val="009A4F45"/>
    <w:rsid w:val="009D0692"/>
    <w:rsid w:val="009F0600"/>
    <w:rsid w:val="00A0763D"/>
    <w:rsid w:val="00A10EC9"/>
    <w:rsid w:val="00A22E21"/>
    <w:rsid w:val="00A25572"/>
    <w:rsid w:val="00A26950"/>
    <w:rsid w:val="00A30070"/>
    <w:rsid w:val="00A4453C"/>
    <w:rsid w:val="00A46CBD"/>
    <w:rsid w:val="00A7793D"/>
    <w:rsid w:val="00A92EAA"/>
    <w:rsid w:val="00AA0A8D"/>
    <w:rsid w:val="00AB2BDF"/>
    <w:rsid w:val="00AE65E2"/>
    <w:rsid w:val="00AF52D8"/>
    <w:rsid w:val="00B15548"/>
    <w:rsid w:val="00B1623C"/>
    <w:rsid w:val="00B35A2F"/>
    <w:rsid w:val="00B41318"/>
    <w:rsid w:val="00B521A9"/>
    <w:rsid w:val="00B55EB7"/>
    <w:rsid w:val="00B62DF4"/>
    <w:rsid w:val="00BA1D91"/>
    <w:rsid w:val="00BD13F2"/>
    <w:rsid w:val="00BF08AD"/>
    <w:rsid w:val="00C327B5"/>
    <w:rsid w:val="00C32AF9"/>
    <w:rsid w:val="00C358EB"/>
    <w:rsid w:val="00C42F65"/>
    <w:rsid w:val="00C60E0C"/>
    <w:rsid w:val="00C72348"/>
    <w:rsid w:val="00C74624"/>
    <w:rsid w:val="00C86CDD"/>
    <w:rsid w:val="00C92ACF"/>
    <w:rsid w:val="00C976DA"/>
    <w:rsid w:val="00CA4DEC"/>
    <w:rsid w:val="00CA53FE"/>
    <w:rsid w:val="00CC2FF1"/>
    <w:rsid w:val="00CF2C17"/>
    <w:rsid w:val="00D041DA"/>
    <w:rsid w:val="00D43F19"/>
    <w:rsid w:val="00D74E7F"/>
    <w:rsid w:val="00D75F7D"/>
    <w:rsid w:val="00D8358B"/>
    <w:rsid w:val="00DA15E4"/>
    <w:rsid w:val="00DA3124"/>
    <w:rsid w:val="00DD2796"/>
    <w:rsid w:val="00DF4E5E"/>
    <w:rsid w:val="00E11137"/>
    <w:rsid w:val="00E341EC"/>
    <w:rsid w:val="00E37FA3"/>
    <w:rsid w:val="00E37FEB"/>
    <w:rsid w:val="00E50EB4"/>
    <w:rsid w:val="00E726F9"/>
    <w:rsid w:val="00E750FB"/>
    <w:rsid w:val="00EB0839"/>
    <w:rsid w:val="00EB1495"/>
    <w:rsid w:val="00EC55BA"/>
    <w:rsid w:val="00ED1370"/>
    <w:rsid w:val="00ED1BF7"/>
    <w:rsid w:val="00EF19F8"/>
    <w:rsid w:val="00EF42D6"/>
    <w:rsid w:val="00F102BF"/>
    <w:rsid w:val="00F32991"/>
    <w:rsid w:val="00F33684"/>
    <w:rsid w:val="00F56B82"/>
    <w:rsid w:val="00F9023F"/>
    <w:rsid w:val="00FB0AF5"/>
    <w:rsid w:val="00FB5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D0"/>
  </w:style>
  <w:style w:type="paragraph" w:styleId="Heading1">
    <w:name w:val="heading 1"/>
    <w:basedOn w:val="Normal"/>
    <w:next w:val="Normal"/>
    <w:link w:val="Heading1Char"/>
    <w:uiPriority w:val="9"/>
    <w:qFormat/>
    <w:rsid w:val="00B62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5B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5B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35B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4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FA"/>
    <w:rPr>
      <w:rFonts w:ascii="Tahoma" w:hAnsi="Tahoma" w:cs="Tahoma"/>
      <w:sz w:val="16"/>
      <w:szCs w:val="16"/>
    </w:rPr>
  </w:style>
  <w:style w:type="paragraph" w:styleId="NormalWeb">
    <w:name w:val="Normal (Web)"/>
    <w:basedOn w:val="Normal"/>
    <w:uiPriority w:val="99"/>
    <w:semiHidden/>
    <w:unhideWhenUsed/>
    <w:rsid w:val="00E341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93D"/>
    <w:rPr>
      <w:color w:val="0000FF" w:themeColor="hyperlink"/>
      <w:u w:val="single"/>
    </w:rPr>
  </w:style>
  <w:style w:type="paragraph" w:styleId="Header">
    <w:name w:val="header"/>
    <w:basedOn w:val="Normal"/>
    <w:link w:val="HeaderChar"/>
    <w:uiPriority w:val="99"/>
    <w:semiHidden/>
    <w:unhideWhenUsed/>
    <w:rsid w:val="009931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31BE"/>
  </w:style>
  <w:style w:type="paragraph" w:styleId="Footer">
    <w:name w:val="footer"/>
    <w:basedOn w:val="Normal"/>
    <w:link w:val="FooterChar"/>
    <w:uiPriority w:val="99"/>
    <w:semiHidden/>
    <w:unhideWhenUsed/>
    <w:rsid w:val="009931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31BE"/>
  </w:style>
  <w:style w:type="character" w:customStyle="1" w:styleId="Heading1Char">
    <w:name w:val="Heading 1 Char"/>
    <w:basedOn w:val="DefaultParagraphFont"/>
    <w:link w:val="Heading1"/>
    <w:uiPriority w:val="9"/>
    <w:rsid w:val="00B62D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5B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5B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35B5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0863429">
      <w:bodyDiv w:val="1"/>
      <w:marLeft w:val="0"/>
      <w:marRight w:val="0"/>
      <w:marTop w:val="0"/>
      <w:marBottom w:val="0"/>
      <w:divBdr>
        <w:top w:val="none" w:sz="0" w:space="0" w:color="auto"/>
        <w:left w:val="none" w:sz="0" w:space="0" w:color="auto"/>
        <w:bottom w:val="none" w:sz="0" w:space="0" w:color="auto"/>
        <w:right w:val="none" w:sz="0" w:space="0" w:color="auto"/>
      </w:divBdr>
    </w:div>
    <w:div w:id="187568035">
      <w:bodyDiv w:val="1"/>
      <w:marLeft w:val="0"/>
      <w:marRight w:val="0"/>
      <w:marTop w:val="0"/>
      <w:marBottom w:val="0"/>
      <w:divBdr>
        <w:top w:val="none" w:sz="0" w:space="0" w:color="auto"/>
        <w:left w:val="none" w:sz="0" w:space="0" w:color="auto"/>
        <w:bottom w:val="none" w:sz="0" w:space="0" w:color="auto"/>
        <w:right w:val="none" w:sz="0" w:space="0" w:color="auto"/>
      </w:divBdr>
    </w:div>
    <w:div w:id="922640114">
      <w:bodyDiv w:val="1"/>
      <w:marLeft w:val="0"/>
      <w:marRight w:val="0"/>
      <w:marTop w:val="0"/>
      <w:marBottom w:val="0"/>
      <w:divBdr>
        <w:top w:val="none" w:sz="0" w:space="0" w:color="auto"/>
        <w:left w:val="none" w:sz="0" w:space="0" w:color="auto"/>
        <w:bottom w:val="none" w:sz="0" w:space="0" w:color="auto"/>
        <w:right w:val="none" w:sz="0" w:space="0" w:color="auto"/>
      </w:divBdr>
    </w:div>
    <w:div w:id="969439313">
      <w:bodyDiv w:val="1"/>
      <w:marLeft w:val="0"/>
      <w:marRight w:val="0"/>
      <w:marTop w:val="0"/>
      <w:marBottom w:val="0"/>
      <w:divBdr>
        <w:top w:val="none" w:sz="0" w:space="0" w:color="auto"/>
        <w:left w:val="none" w:sz="0" w:space="0" w:color="auto"/>
        <w:bottom w:val="none" w:sz="0" w:space="0" w:color="auto"/>
        <w:right w:val="none" w:sz="0" w:space="0" w:color="auto"/>
      </w:divBdr>
    </w:div>
    <w:div w:id="1013723655">
      <w:bodyDiv w:val="1"/>
      <w:marLeft w:val="0"/>
      <w:marRight w:val="0"/>
      <w:marTop w:val="0"/>
      <w:marBottom w:val="0"/>
      <w:divBdr>
        <w:top w:val="none" w:sz="0" w:space="0" w:color="auto"/>
        <w:left w:val="none" w:sz="0" w:space="0" w:color="auto"/>
        <w:bottom w:val="none" w:sz="0" w:space="0" w:color="auto"/>
        <w:right w:val="none" w:sz="0" w:space="0" w:color="auto"/>
      </w:divBdr>
    </w:div>
    <w:div w:id="1022587501">
      <w:bodyDiv w:val="1"/>
      <w:marLeft w:val="0"/>
      <w:marRight w:val="0"/>
      <w:marTop w:val="0"/>
      <w:marBottom w:val="0"/>
      <w:divBdr>
        <w:top w:val="none" w:sz="0" w:space="0" w:color="auto"/>
        <w:left w:val="none" w:sz="0" w:space="0" w:color="auto"/>
        <w:bottom w:val="none" w:sz="0" w:space="0" w:color="auto"/>
        <w:right w:val="none" w:sz="0" w:space="0" w:color="auto"/>
      </w:divBdr>
    </w:div>
    <w:div w:id="1081440872">
      <w:bodyDiv w:val="1"/>
      <w:marLeft w:val="0"/>
      <w:marRight w:val="0"/>
      <w:marTop w:val="0"/>
      <w:marBottom w:val="0"/>
      <w:divBdr>
        <w:top w:val="none" w:sz="0" w:space="0" w:color="auto"/>
        <w:left w:val="none" w:sz="0" w:space="0" w:color="auto"/>
        <w:bottom w:val="none" w:sz="0" w:space="0" w:color="auto"/>
        <w:right w:val="none" w:sz="0" w:space="0" w:color="auto"/>
      </w:divBdr>
    </w:div>
    <w:div w:id="1281182167">
      <w:bodyDiv w:val="1"/>
      <w:marLeft w:val="0"/>
      <w:marRight w:val="0"/>
      <w:marTop w:val="0"/>
      <w:marBottom w:val="0"/>
      <w:divBdr>
        <w:top w:val="none" w:sz="0" w:space="0" w:color="auto"/>
        <w:left w:val="none" w:sz="0" w:space="0" w:color="auto"/>
        <w:bottom w:val="none" w:sz="0" w:space="0" w:color="auto"/>
        <w:right w:val="none" w:sz="0" w:space="0" w:color="auto"/>
      </w:divBdr>
    </w:div>
    <w:div w:id="1701971952">
      <w:bodyDiv w:val="1"/>
      <w:marLeft w:val="0"/>
      <w:marRight w:val="0"/>
      <w:marTop w:val="0"/>
      <w:marBottom w:val="0"/>
      <w:divBdr>
        <w:top w:val="none" w:sz="0" w:space="0" w:color="auto"/>
        <w:left w:val="none" w:sz="0" w:space="0" w:color="auto"/>
        <w:bottom w:val="none" w:sz="0" w:space="0" w:color="auto"/>
        <w:right w:val="none" w:sz="0" w:space="0" w:color="auto"/>
      </w:divBdr>
    </w:div>
    <w:div w:id="1913277736">
      <w:bodyDiv w:val="1"/>
      <w:marLeft w:val="0"/>
      <w:marRight w:val="0"/>
      <w:marTop w:val="0"/>
      <w:marBottom w:val="0"/>
      <w:divBdr>
        <w:top w:val="none" w:sz="0" w:space="0" w:color="auto"/>
        <w:left w:val="none" w:sz="0" w:space="0" w:color="auto"/>
        <w:bottom w:val="none" w:sz="0" w:space="0" w:color="auto"/>
        <w:right w:val="none" w:sz="0" w:space="0" w:color="auto"/>
      </w:divBdr>
    </w:div>
    <w:div w:id="203399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fred.stlouisfed.org/series/DEXUSAL" TargetMode="External"/><Relationship Id="rId3" Type="http://schemas.openxmlformats.org/officeDocument/2006/relationships/webSettings" Target="webSettings.xml"/><Relationship Id="rId21" Type="http://schemas.openxmlformats.org/officeDocument/2006/relationships/hyperlink" Target="http://www.fm-kp.si/zalozba/ISBN/978-961-266-148-9/papers/MIC1119.pdf" TargetMode="External"/><Relationship Id="rId7" Type="http://schemas.openxmlformats.org/officeDocument/2006/relationships/chart" Target="charts/chart2.xml"/><Relationship Id="rId12" Type="http://schemas.openxmlformats.org/officeDocument/2006/relationships/image" Target="media/image1.gif"/><Relationship Id="rId17" Type="http://schemas.openxmlformats.org/officeDocument/2006/relationships/chart" Target="charts/chart11.xml"/><Relationship Id="rId25" Type="http://schemas.openxmlformats.org/officeDocument/2006/relationships/hyperlink" Target="https://apps.bea.gov/iTable/iTable.cfm?reqid=19&amp;step=3&amp;isuri=1&amp;1921=survey&amp;1903%0958"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hart" Target="charts/chart10.xml"/><Relationship Id="rId20" Type="http://schemas.openxmlformats.org/officeDocument/2006/relationships/hyperlink" Target="http://educalcool.qc.ca/wp-content/uploads/2011/08/Alcool-et-sant%C3%A9-1-Version-courte-EN.pdf" TargetMode="External"/><Relationship Id="rId29" Type="http://schemas.openxmlformats.org/officeDocument/2006/relationships/hyperlink" Target="http://winemarketcouncil.com/wp%09content/uploads/2017/10/2017_WMC_Wine_Consumer_Segmentation_Slide_Handboo%092.pdf"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pdfs.semanticscholar.org/d9d2/86c5a903a91d4e5e6cff565f186f91383a02.pdf"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hyperlink" Target="https://www.forbes.com/sites/pamdanziger/2017/05/24/for-national-wine-day-three-ways-to-attract-the-next-generation-drinkers/#1474b99826d8" TargetMode="External"/><Relationship Id="rId28" Type="http://schemas.openxmlformats.org/officeDocument/2006/relationships/hyperlink" Target="http://www.multpl.com/united-states-population/table" TargetMode="External"/><Relationship Id="rId10" Type="http://schemas.openxmlformats.org/officeDocument/2006/relationships/chart" Target="charts/chart5.xml"/><Relationship Id="rId19" Type="http://schemas.openxmlformats.org/officeDocument/2006/relationships/chart" Target="charts/chart13.xm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8.xml"/><Relationship Id="rId22" Type="http://schemas.openxmlformats.org/officeDocument/2006/relationships/hyperlink" Target="https://data.bls.gov/timeseries/LNS14000000" TargetMode="External"/><Relationship Id="rId27" Type="http://schemas.openxmlformats.org/officeDocument/2006/relationships/hyperlink" Target="https://www.bea.gov/system/files/2018-09/gdp2q18_3rd_3.pdf" TargetMode="Externa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wrence\Documents\social%20and%20economic.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lawrence\Documents\social%20economic.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lawrence\Documents\social%20economic.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lawrence\Documents\social%20economic.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lawrence\Documents\social%20economi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wrence\Documents\social%20economi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wrence\Downloads\DEXUSAL.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awrence\Documents\social%20and%20economi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awrence\Documents\social%20and%20economic.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awrence\Documents\social%20economic.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awrence\Documents\social%20economi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lawrence\Documents\social%20economi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plotArea>
      <c:layout/>
      <c:barChart>
        <c:barDir val="col"/>
        <c:grouping val="clustered"/>
        <c:ser>
          <c:idx val="0"/>
          <c:order val="0"/>
          <c:tx>
            <c:strRef>
              <c:f>Sheet1!$A$3</c:f>
              <c:strCache>
                <c:ptCount val="1"/>
                <c:pt idx="0">
                  <c:v>Personal income</c:v>
                </c:pt>
              </c:strCache>
            </c:strRef>
          </c:tx>
          <c:cat>
            <c:multiLvlStrRef>
              <c:f>Sheet1!$B$1:$K$2</c:f>
              <c:multiLvlStrCache>
                <c:ptCount val="10"/>
                <c:lvl>
                  <c:pt idx="0">
                    <c:v>Q1</c:v>
                  </c:pt>
                  <c:pt idx="1">
                    <c:v>Q2</c:v>
                  </c:pt>
                  <c:pt idx="2">
                    <c:v>Q3</c:v>
                  </c:pt>
                  <c:pt idx="3">
                    <c:v>Q4</c:v>
                  </c:pt>
                  <c:pt idx="4">
                    <c:v>Q1</c:v>
                  </c:pt>
                  <c:pt idx="5">
                    <c:v>Q2</c:v>
                  </c:pt>
                  <c:pt idx="6">
                    <c:v>Q3</c:v>
                  </c:pt>
                  <c:pt idx="7">
                    <c:v>Q4</c:v>
                  </c:pt>
                  <c:pt idx="8">
                    <c:v>Q1</c:v>
                  </c:pt>
                  <c:pt idx="9">
                    <c:v>Q2</c:v>
                  </c:pt>
                </c:lvl>
                <c:lvl>
                  <c:pt idx="0">
                    <c:v>2016</c:v>
                  </c:pt>
                  <c:pt idx="4">
                    <c:v>2017</c:v>
                  </c:pt>
                  <c:pt idx="8">
                    <c:v>2018</c:v>
                  </c:pt>
                </c:lvl>
              </c:multiLvlStrCache>
            </c:multiLvlStrRef>
          </c:cat>
          <c:val>
            <c:numRef>
              <c:f>Sheet1!$B$3:$K$3</c:f>
              <c:numCache>
                <c:formatCode>General</c:formatCode>
                <c:ptCount val="10"/>
                <c:pt idx="0">
                  <c:v>15946.5</c:v>
                </c:pt>
                <c:pt idx="1">
                  <c:v>16031.6</c:v>
                </c:pt>
                <c:pt idx="2">
                  <c:v>16170.6</c:v>
                </c:pt>
                <c:pt idx="3">
                  <c:v>16351.8</c:v>
                </c:pt>
                <c:pt idx="4">
                  <c:v>16604.400000000001</c:v>
                </c:pt>
                <c:pt idx="5">
                  <c:v>16721.2</c:v>
                </c:pt>
                <c:pt idx="6">
                  <c:v>16895.099999999995</c:v>
                </c:pt>
                <c:pt idx="7">
                  <c:v>17103.099999999995</c:v>
                </c:pt>
                <c:pt idx="8">
                  <c:v>17319.2</c:v>
                </c:pt>
                <c:pt idx="9">
                  <c:v>17499.8</c:v>
                </c:pt>
              </c:numCache>
            </c:numRef>
          </c:val>
        </c:ser>
        <c:axId val="142416512"/>
        <c:axId val="142460032"/>
      </c:barChart>
      <c:catAx>
        <c:axId val="142416512"/>
        <c:scaling>
          <c:orientation val="minMax"/>
        </c:scaling>
        <c:axPos val="b"/>
        <c:tickLblPos val="nextTo"/>
        <c:crossAx val="142460032"/>
        <c:crosses val="autoZero"/>
        <c:auto val="1"/>
        <c:lblAlgn val="ctr"/>
        <c:lblOffset val="100"/>
      </c:catAx>
      <c:valAx>
        <c:axId val="142460032"/>
        <c:scaling>
          <c:orientation val="minMax"/>
        </c:scaling>
        <c:axPos val="l"/>
        <c:majorGridlines/>
        <c:numFmt formatCode="General" sourceLinked="1"/>
        <c:tickLblPos val="nextTo"/>
        <c:crossAx val="142416512"/>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title/>
    <c:plotArea>
      <c:layout/>
      <c:barChart>
        <c:barDir val="bar"/>
        <c:grouping val="clustered"/>
        <c:ser>
          <c:idx val="0"/>
          <c:order val="0"/>
          <c:tx>
            <c:strRef>
              <c:f>Sheet1!$B$58</c:f>
              <c:strCache>
                <c:ptCount val="1"/>
                <c:pt idx="0">
                  <c:v>Percentage of Wine Drinkers on the Basis of Education </c:v>
                </c:pt>
              </c:strCache>
            </c:strRef>
          </c:tx>
          <c:cat>
            <c:strRef>
              <c:f>Sheet1!$C$57:$G$57</c:f>
              <c:strCache>
                <c:ptCount val="5"/>
                <c:pt idx="0">
                  <c:v>High school graduate or less </c:v>
                </c:pt>
                <c:pt idx="1">
                  <c:v>Some college </c:v>
                </c:pt>
                <c:pt idx="2">
                  <c:v>Technical degree or 2-year degree </c:v>
                </c:pt>
                <c:pt idx="3">
                  <c:v>College graduate </c:v>
                </c:pt>
                <c:pt idx="4">
                  <c:v>Postgraduate work or degree </c:v>
                </c:pt>
              </c:strCache>
            </c:strRef>
          </c:cat>
          <c:val>
            <c:numRef>
              <c:f>Sheet1!$C$58:$G$58</c:f>
              <c:numCache>
                <c:formatCode>0%</c:formatCode>
                <c:ptCount val="5"/>
                <c:pt idx="0">
                  <c:v>0.27</c:v>
                </c:pt>
                <c:pt idx="1">
                  <c:v>0.18000000000000002</c:v>
                </c:pt>
                <c:pt idx="2">
                  <c:v>0.11</c:v>
                </c:pt>
                <c:pt idx="3">
                  <c:v>0.22</c:v>
                </c:pt>
                <c:pt idx="4">
                  <c:v>0.23</c:v>
                </c:pt>
              </c:numCache>
            </c:numRef>
          </c:val>
        </c:ser>
        <c:axId val="168093952"/>
        <c:axId val="168125952"/>
      </c:barChart>
      <c:catAx>
        <c:axId val="168093952"/>
        <c:scaling>
          <c:orientation val="minMax"/>
        </c:scaling>
        <c:axPos val="l"/>
        <c:tickLblPos val="nextTo"/>
        <c:crossAx val="168125952"/>
        <c:crosses val="autoZero"/>
        <c:auto val="1"/>
        <c:lblAlgn val="ctr"/>
        <c:lblOffset val="100"/>
      </c:catAx>
      <c:valAx>
        <c:axId val="168125952"/>
        <c:scaling>
          <c:orientation val="minMax"/>
        </c:scaling>
        <c:axPos val="b"/>
        <c:majorGridlines/>
        <c:numFmt formatCode="0%" sourceLinked="1"/>
        <c:tickLblPos val="nextTo"/>
        <c:crossAx val="168093952"/>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plotArea>
      <c:layout/>
      <c:barChart>
        <c:barDir val="col"/>
        <c:grouping val="stacked"/>
        <c:ser>
          <c:idx val="0"/>
          <c:order val="0"/>
          <c:tx>
            <c:strRef>
              <c:f>Sheet1!$A$41</c:f>
              <c:strCache>
                <c:ptCount val="1"/>
                <c:pt idx="0">
                  <c:v>Percentage of the Total Wine Consumers Based on Marital Status </c:v>
                </c:pt>
              </c:strCache>
            </c:strRef>
          </c:tx>
          <c:cat>
            <c:strRef>
              <c:f>Sheet1!$B$40:$F$40</c:f>
              <c:strCache>
                <c:ptCount val="5"/>
                <c:pt idx="0">
                  <c:v>Married </c:v>
                </c:pt>
                <c:pt idx="1">
                  <c:v>Living with a partner </c:v>
                </c:pt>
                <c:pt idx="2">
                  <c:v>Divorced </c:v>
                </c:pt>
                <c:pt idx="3">
                  <c:v>Widowed </c:v>
                </c:pt>
                <c:pt idx="4">
                  <c:v>Separated </c:v>
                </c:pt>
              </c:strCache>
            </c:strRef>
          </c:cat>
          <c:val>
            <c:numRef>
              <c:f>Sheet1!$B$41:$F$41</c:f>
              <c:numCache>
                <c:formatCode>0%</c:formatCode>
                <c:ptCount val="5"/>
                <c:pt idx="0">
                  <c:v>0.56999999999999995</c:v>
                </c:pt>
                <c:pt idx="1">
                  <c:v>8.0000000000000016E-2</c:v>
                </c:pt>
                <c:pt idx="2">
                  <c:v>9.0000000000000011E-2</c:v>
                </c:pt>
                <c:pt idx="3">
                  <c:v>0.05</c:v>
                </c:pt>
                <c:pt idx="4">
                  <c:v>1.0000000000000002E-2</c:v>
                </c:pt>
              </c:numCache>
            </c:numRef>
          </c:val>
        </c:ser>
        <c:dLbls>
          <c:showVal val="1"/>
        </c:dLbls>
        <c:gapWidth val="95"/>
        <c:overlap val="100"/>
        <c:axId val="144565760"/>
        <c:axId val="144567296"/>
      </c:barChart>
      <c:catAx>
        <c:axId val="144565760"/>
        <c:scaling>
          <c:orientation val="minMax"/>
        </c:scaling>
        <c:axPos val="b"/>
        <c:majorTickMark val="none"/>
        <c:tickLblPos val="nextTo"/>
        <c:crossAx val="144567296"/>
        <c:crosses val="autoZero"/>
        <c:auto val="1"/>
        <c:lblAlgn val="ctr"/>
        <c:lblOffset val="100"/>
      </c:catAx>
      <c:valAx>
        <c:axId val="144567296"/>
        <c:scaling>
          <c:orientation val="minMax"/>
        </c:scaling>
        <c:delete val="1"/>
        <c:axPos val="l"/>
        <c:numFmt formatCode="0%" sourceLinked="1"/>
        <c:majorTickMark val="none"/>
        <c:tickLblPos val="none"/>
        <c:crossAx val="144565760"/>
        <c:crosses val="autoZero"/>
        <c:crossBetween val="between"/>
      </c:valAx>
    </c:plotArea>
    <c:legend>
      <c:legendPos val="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title/>
    <c:plotArea>
      <c:layout/>
      <c:barChart>
        <c:barDir val="bar"/>
        <c:grouping val="clustered"/>
        <c:ser>
          <c:idx val="0"/>
          <c:order val="0"/>
          <c:tx>
            <c:strRef>
              <c:f>Sheet1!$B$69</c:f>
              <c:strCache>
                <c:ptCount val="1"/>
                <c:pt idx="0">
                  <c:v>Percentage of Wine Consumers by Ethnicity/ Race in the US Market </c:v>
                </c:pt>
              </c:strCache>
            </c:strRef>
          </c:tx>
          <c:cat>
            <c:strRef>
              <c:f>Sheet1!$C$68:$G$68</c:f>
              <c:strCache>
                <c:ptCount val="5"/>
                <c:pt idx="0">
                  <c:v>Non-Hispanic </c:v>
                </c:pt>
                <c:pt idx="1">
                  <c:v>Hispanic </c:v>
                </c:pt>
                <c:pt idx="2">
                  <c:v>Black/African American </c:v>
                </c:pt>
                <c:pt idx="3">
                  <c:v>Asian </c:v>
                </c:pt>
                <c:pt idx="4">
                  <c:v>Mixed Race/ Other </c:v>
                </c:pt>
              </c:strCache>
            </c:strRef>
          </c:cat>
          <c:val>
            <c:numRef>
              <c:f>Sheet1!$C$69:$G$69</c:f>
              <c:numCache>
                <c:formatCode>0%</c:formatCode>
                <c:ptCount val="5"/>
                <c:pt idx="0">
                  <c:v>0.71000000000000008</c:v>
                </c:pt>
                <c:pt idx="1">
                  <c:v>0.14000000000000001</c:v>
                </c:pt>
                <c:pt idx="2">
                  <c:v>9.0000000000000011E-2</c:v>
                </c:pt>
                <c:pt idx="3">
                  <c:v>3.0000000000000002E-2</c:v>
                </c:pt>
                <c:pt idx="4">
                  <c:v>4.0000000000000008E-2</c:v>
                </c:pt>
              </c:numCache>
            </c:numRef>
          </c:val>
        </c:ser>
        <c:dLbls>
          <c:showVal val="1"/>
        </c:dLbls>
        <c:overlap val="-25"/>
        <c:axId val="144714752"/>
        <c:axId val="144765696"/>
      </c:barChart>
      <c:catAx>
        <c:axId val="144714752"/>
        <c:scaling>
          <c:orientation val="minMax"/>
        </c:scaling>
        <c:axPos val="l"/>
        <c:majorTickMark val="none"/>
        <c:tickLblPos val="nextTo"/>
        <c:crossAx val="144765696"/>
        <c:crosses val="autoZero"/>
        <c:auto val="1"/>
        <c:lblAlgn val="ctr"/>
        <c:lblOffset val="100"/>
      </c:catAx>
      <c:valAx>
        <c:axId val="144765696"/>
        <c:scaling>
          <c:orientation val="minMax"/>
        </c:scaling>
        <c:delete val="1"/>
        <c:axPos val="b"/>
        <c:numFmt formatCode="0%" sourceLinked="1"/>
        <c:majorTickMark val="none"/>
        <c:tickLblPos val="none"/>
        <c:crossAx val="144714752"/>
        <c:crosses val="autoZero"/>
        <c:crossBetween val="between"/>
      </c:valAx>
    </c:plotArea>
    <c:legend>
      <c:legendPos val="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title/>
    <c:plotArea>
      <c:layout/>
      <c:barChart>
        <c:barDir val="bar"/>
        <c:grouping val="stacked"/>
        <c:ser>
          <c:idx val="0"/>
          <c:order val="0"/>
          <c:tx>
            <c:strRef>
              <c:f>Sheet1!$B$86</c:f>
              <c:strCache>
                <c:ptCount val="1"/>
                <c:pt idx="0">
                  <c:v>Percentage of Wine Drinkers on Frequency </c:v>
                </c:pt>
              </c:strCache>
            </c:strRef>
          </c:tx>
          <c:cat>
            <c:strRef>
              <c:f>Sheet1!$C$85:$G$85</c:f>
              <c:strCache>
                <c:ptCount val="5"/>
                <c:pt idx="0">
                  <c:v>Every day </c:v>
                </c:pt>
                <c:pt idx="1">
                  <c:v>More than once a week, but not every day </c:v>
                </c:pt>
                <c:pt idx="2">
                  <c:v>Once a week </c:v>
                </c:pt>
                <c:pt idx="3">
                  <c:v>2-3 times a month </c:v>
                </c:pt>
                <c:pt idx="4">
                  <c:v>Once a month </c:v>
                </c:pt>
              </c:strCache>
            </c:strRef>
          </c:cat>
          <c:val>
            <c:numRef>
              <c:f>Sheet1!$C$86:$G$86</c:f>
              <c:numCache>
                <c:formatCode>0%</c:formatCode>
                <c:ptCount val="5"/>
                <c:pt idx="0">
                  <c:v>9.0000000000000011E-2</c:v>
                </c:pt>
                <c:pt idx="1">
                  <c:v>0.26</c:v>
                </c:pt>
                <c:pt idx="2">
                  <c:v>0.19</c:v>
                </c:pt>
                <c:pt idx="3">
                  <c:v>0.22</c:v>
                </c:pt>
                <c:pt idx="4">
                  <c:v>0.13</c:v>
                </c:pt>
              </c:numCache>
            </c:numRef>
          </c:val>
        </c:ser>
        <c:dLbls>
          <c:showVal val="1"/>
        </c:dLbls>
        <c:gapWidth val="95"/>
        <c:overlap val="100"/>
        <c:axId val="147170048"/>
        <c:axId val="147171584"/>
      </c:barChart>
      <c:catAx>
        <c:axId val="147170048"/>
        <c:scaling>
          <c:orientation val="minMax"/>
        </c:scaling>
        <c:axPos val="l"/>
        <c:majorTickMark val="none"/>
        <c:tickLblPos val="nextTo"/>
        <c:crossAx val="147171584"/>
        <c:crosses val="autoZero"/>
        <c:auto val="1"/>
        <c:lblAlgn val="ctr"/>
        <c:lblOffset val="100"/>
      </c:catAx>
      <c:valAx>
        <c:axId val="147171584"/>
        <c:scaling>
          <c:orientation val="minMax"/>
        </c:scaling>
        <c:delete val="1"/>
        <c:axPos val="b"/>
        <c:numFmt formatCode="0%" sourceLinked="1"/>
        <c:majorTickMark val="none"/>
        <c:tickLblPos val="none"/>
        <c:crossAx val="147170048"/>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clustered"/>
        <c:ser>
          <c:idx val="0"/>
          <c:order val="0"/>
          <c:tx>
            <c:strRef>
              <c:f>Sheet1!$B$94</c:f>
              <c:strCache>
                <c:ptCount val="1"/>
                <c:pt idx="0">
                  <c:v>High frequency wine drinker </c:v>
                </c:pt>
              </c:strCache>
            </c:strRef>
          </c:tx>
          <c:cat>
            <c:strRef>
              <c:f>Sheet1!$A$95:$A$102</c:f>
              <c:strCache>
                <c:ptCount val="8"/>
                <c:pt idx="0">
                  <c:v>Under $10</c:v>
                </c:pt>
                <c:pt idx="1">
                  <c:v>$10-$14.99</c:v>
                </c:pt>
                <c:pt idx="2">
                  <c:v>$15-$19.99</c:v>
                </c:pt>
                <c:pt idx="3">
                  <c:v>$20-$29.99</c:v>
                </c:pt>
                <c:pt idx="4">
                  <c:v>$30-$49.99</c:v>
                </c:pt>
                <c:pt idx="5">
                  <c:v>$50-$74.99</c:v>
                </c:pt>
                <c:pt idx="6">
                  <c:v>$75-$99.99</c:v>
                </c:pt>
                <c:pt idx="7">
                  <c:v>$100 and above </c:v>
                </c:pt>
              </c:strCache>
            </c:strRef>
          </c:cat>
          <c:val>
            <c:numRef>
              <c:f>Sheet1!$B$95:$B$102</c:f>
              <c:numCache>
                <c:formatCode>0%</c:formatCode>
                <c:ptCount val="8"/>
                <c:pt idx="0">
                  <c:v>0.56999999999999995</c:v>
                </c:pt>
                <c:pt idx="1">
                  <c:v>0.56999999999999995</c:v>
                </c:pt>
                <c:pt idx="2">
                  <c:v>0.37000000000000005</c:v>
                </c:pt>
                <c:pt idx="3">
                  <c:v>0.2</c:v>
                </c:pt>
                <c:pt idx="4">
                  <c:v>0.12000000000000001</c:v>
                </c:pt>
                <c:pt idx="5">
                  <c:v>8.0000000000000016E-2</c:v>
                </c:pt>
                <c:pt idx="6">
                  <c:v>6.0000000000000005E-2</c:v>
                </c:pt>
                <c:pt idx="7">
                  <c:v>6.0000000000000005E-2</c:v>
                </c:pt>
              </c:numCache>
            </c:numRef>
          </c:val>
        </c:ser>
        <c:ser>
          <c:idx val="1"/>
          <c:order val="1"/>
          <c:tx>
            <c:strRef>
              <c:f>Sheet1!$C$94</c:f>
              <c:strCache>
                <c:ptCount val="1"/>
                <c:pt idx="0">
                  <c:v>Occasional wine drinker </c:v>
                </c:pt>
              </c:strCache>
            </c:strRef>
          </c:tx>
          <c:cat>
            <c:strRef>
              <c:f>Sheet1!$A$95:$A$102</c:f>
              <c:strCache>
                <c:ptCount val="8"/>
                <c:pt idx="0">
                  <c:v>Under $10</c:v>
                </c:pt>
                <c:pt idx="1">
                  <c:v>$10-$14.99</c:v>
                </c:pt>
                <c:pt idx="2">
                  <c:v>$15-$19.99</c:v>
                </c:pt>
                <c:pt idx="3">
                  <c:v>$20-$29.99</c:v>
                </c:pt>
                <c:pt idx="4">
                  <c:v>$30-$49.99</c:v>
                </c:pt>
                <c:pt idx="5">
                  <c:v>$50-$74.99</c:v>
                </c:pt>
                <c:pt idx="6">
                  <c:v>$75-$99.99</c:v>
                </c:pt>
                <c:pt idx="7">
                  <c:v>$100 and above </c:v>
                </c:pt>
              </c:strCache>
            </c:strRef>
          </c:cat>
          <c:val>
            <c:numRef>
              <c:f>Sheet1!$C$95:$C$102</c:f>
              <c:numCache>
                <c:formatCode>0%</c:formatCode>
                <c:ptCount val="8"/>
                <c:pt idx="0">
                  <c:v>0.27</c:v>
                </c:pt>
                <c:pt idx="1">
                  <c:v>0.25</c:v>
                </c:pt>
                <c:pt idx="2">
                  <c:v>0.14000000000000001</c:v>
                </c:pt>
                <c:pt idx="3">
                  <c:v>7.0000000000000021E-2</c:v>
                </c:pt>
                <c:pt idx="4">
                  <c:v>4.0000000000000008E-2</c:v>
                </c:pt>
                <c:pt idx="5">
                  <c:v>2.0000000000000004E-2</c:v>
                </c:pt>
                <c:pt idx="6">
                  <c:v>2.0000000000000004E-2</c:v>
                </c:pt>
                <c:pt idx="7">
                  <c:v>1.0000000000000002E-2</c:v>
                </c:pt>
              </c:numCache>
            </c:numRef>
          </c:val>
        </c:ser>
        <c:axId val="143877248"/>
        <c:axId val="144191488"/>
      </c:barChart>
      <c:catAx>
        <c:axId val="143877248"/>
        <c:scaling>
          <c:orientation val="minMax"/>
        </c:scaling>
        <c:axPos val="l"/>
        <c:tickLblPos val="nextTo"/>
        <c:crossAx val="144191488"/>
        <c:crosses val="autoZero"/>
        <c:auto val="1"/>
        <c:lblAlgn val="ctr"/>
        <c:lblOffset val="100"/>
      </c:catAx>
      <c:valAx>
        <c:axId val="144191488"/>
        <c:scaling>
          <c:orientation val="minMax"/>
        </c:scaling>
        <c:axPos val="b"/>
        <c:majorGridlines/>
        <c:numFmt formatCode="0%" sourceLinked="1"/>
        <c:tickLblPos val="nextTo"/>
        <c:crossAx val="14387724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manualLayout>
          <c:layoutTarget val="inner"/>
          <c:xMode val="edge"/>
          <c:yMode val="edge"/>
          <c:x val="8.6351861803624697E-2"/>
          <c:y val="0.19480351414406533"/>
          <c:w val="0.7643800088787126"/>
          <c:h val="0.68921660834062359"/>
        </c:manualLayout>
      </c:layout>
      <c:lineChart>
        <c:grouping val="standard"/>
        <c:ser>
          <c:idx val="0"/>
          <c:order val="0"/>
          <c:tx>
            <c:strRef>
              <c:f>'FRED Graph'!$B$11</c:f>
              <c:strCache>
                <c:ptCount val="1"/>
                <c:pt idx="0">
                  <c:v>U.S/Austrailia Dollar </c:v>
                </c:pt>
              </c:strCache>
            </c:strRef>
          </c:tx>
          <c:marker>
            <c:symbol val="none"/>
          </c:marker>
          <c:cat>
            <c:numRef>
              <c:f>'FRED Graph'!$A$12:$A$1315</c:f>
              <c:numCache>
                <c:formatCode>yyyy\-mm\-dd</c:formatCode>
                <c:ptCount val="1304"/>
                <c:pt idx="0">
                  <c:v>41562</c:v>
                </c:pt>
                <c:pt idx="1">
                  <c:v>41563</c:v>
                </c:pt>
                <c:pt idx="2">
                  <c:v>41564</c:v>
                </c:pt>
                <c:pt idx="3">
                  <c:v>41565</c:v>
                </c:pt>
                <c:pt idx="4">
                  <c:v>41568</c:v>
                </c:pt>
                <c:pt idx="5">
                  <c:v>41569</c:v>
                </c:pt>
                <c:pt idx="6">
                  <c:v>41570</c:v>
                </c:pt>
                <c:pt idx="7">
                  <c:v>41571</c:v>
                </c:pt>
                <c:pt idx="8">
                  <c:v>41572</c:v>
                </c:pt>
                <c:pt idx="9">
                  <c:v>41575</c:v>
                </c:pt>
                <c:pt idx="10">
                  <c:v>41576</c:v>
                </c:pt>
                <c:pt idx="11">
                  <c:v>41577</c:v>
                </c:pt>
                <c:pt idx="12">
                  <c:v>41578</c:v>
                </c:pt>
                <c:pt idx="13">
                  <c:v>41579</c:v>
                </c:pt>
                <c:pt idx="14">
                  <c:v>41582</c:v>
                </c:pt>
                <c:pt idx="15">
                  <c:v>41583</c:v>
                </c:pt>
                <c:pt idx="16">
                  <c:v>41584</c:v>
                </c:pt>
                <c:pt idx="17">
                  <c:v>41585</c:v>
                </c:pt>
                <c:pt idx="18">
                  <c:v>41586</c:v>
                </c:pt>
                <c:pt idx="19">
                  <c:v>41589</c:v>
                </c:pt>
                <c:pt idx="20">
                  <c:v>41590</c:v>
                </c:pt>
                <c:pt idx="21">
                  <c:v>41591</c:v>
                </c:pt>
                <c:pt idx="22">
                  <c:v>41592</c:v>
                </c:pt>
                <c:pt idx="23">
                  <c:v>41593</c:v>
                </c:pt>
                <c:pt idx="24">
                  <c:v>41596</c:v>
                </c:pt>
                <c:pt idx="25">
                  <c:v>41597</c:v>
                </c:pt>
                <c:pt idx="26">
                  <c:v>41598</c:v>
                </c:pt>
                <c:pt idx="27">
                  <c:v>41599</c:v>
                </c:pt>
                <c:pt idx="28">
                  <c:v>41600</c:v>
                </c:pt>
                <c:pt idx="29">
                  <c:v>41603</c:v>
                </c:pt>
                <c:pt idx="30">
                  <c:v>41604</c:v>
                </c:pt>
                <c:pt idx="31">
                  <c:v>41605</c:v>
                </c:pt>
                <c:pt idx="32">
                  <c:v>41606</c:v>
                </c:pt>
                <c:pt idx="33">
                  <c:v>41607</c:v>
                </c:pt>
                <c:pt idx="34">
                  <c:v>41610</c:v>
                </c:pt>
                <c:pt idx="35">
                  <c:v>41611</c:v>
                </c:pt>
                <c:pt idx="36">
                  <c:v>41612</c:v>
                </c:pt>
                <c:pt idx="37">
                  <c:v>41613</c:v>
                </c:pt>
                <c:pt idx="38">
                  <c:v>41614</c:v>
                </c:pt>
                <c:pt idx="39">
                  <c:v>41617</c:v>
                </c:pt>
                <c:pt idx="40">
                  <c:v>41618</c:v>
                </c:pt>
                <c:pt idx="41">
                  <c:v>41619</c:v>
                </c:pt>
                <c:pt idx="42">
                  <c:v>41620</c:v>
                </c:pt>
                <c:pt idx="43">
                  <c:v>41621</c:v>
                </c:pt>
                <c:pt idx="44">
                  <c:v>41624</c:v>
                </c:pt>
                <c:pt idx="45">
                  <c:v>41625</c:v>
                </c:pt>
                <c:pt idx="46">
                  <c:v>41626</c:v>
                </c:pt>
                <c:pt idx="47">
                  <c:v>41627</c:v>
                </c:pt>
                <c:pt idx="48">
                  <c:v>41628</c:v>
                </c:pt>
                <c:pt idx="49">
                  <c:v>41631</c:v>
                </c:pt>
                <c:pt idx="50">
                  <c:v>41632</c:v>
                </c:pt>
                <c:pt idx="51">
                  <c:v>41633</c:v>
                </c:pt>
                <c:pt idx="52">
                  <c:v>41634</c:v>
                </c:pt>
                <c:pt idx="53">
                  <c:v>41635</c:v>
                </c:pt>
                <c:pt idx="54">
                  <c:v>41638</c:v>
                </c:pt>
                <c:pt idx="55">
                  <c:v>41639</c:v>
                </c:pt>
                <c:pt idx="56">
                  <c:v>41640</c:v>
                </c:pt>
                <c:pt idx="57">
                  <c:v>41641</c:v>
                </c:pt>
                <c:pt idx="58">
                  <c:v>41642</c:v>
                </c:pt>
                <c:pt idx="59">
                  <c:v>41645</c:v>
                </c:pt>
                <c:pt idx="60">
                  <c:v>41646</c:v>
                </c:pt>
                <c:pt idx="61">
                  <c:v>41647</c:v>
                </c:pt>
                <c:pt idx="62">
                  <c:v>41648</c:v>
                </c:pt>
                <c:pt idx="63">
                  <c:v>41649</c:v>
                </c:pt>
                <c:pt idx="64">
                  <c:v>41652</c:v>
                </c:pt>
                <c:pt idx="65">
                  <c:v>41653</c:v>
                </c:pt>
                <c:pt idx="66">
                  <c:v>41654</c:v>
                </c:pt>
                <c:pt idx="67">
                  <c:v>41655</c:v>
                </c:pt>
                <c:pt idx="68">
                  <c:v>41656</c:v>
                </c:pt>
                <c:pt idx="69">
                  <c:v>41659</c:v>
                </c:pt>
                <c:pt idx="70">
                  <c:v>41660</c:v>
                </c:pt>
                <c:pt idx="71">
                  <c:v>41661</c:v>
                </c:pt>
                <c:pt idx="72">
                  <c:v>41662</c:v>
                </c:pt>
                <c:pt idx="73">
                  <c:v>41663</c:v>
                </c:pt>
                <c:pt idx="74">
                  <c:v>41666</c:v>
                </c:pt>
                <c:pt idx="75">
                  <c:v>41667</c:v>
                </c:pt>
                <c:pt idx="76">
                  <c:v>41668</c:v>
                </c:pt>
                <c:pt idx="77">
                  <c:v>41669</c:v>
                </c:pt>
                <c:pt idx="78">
                  <c:v>41670</c:v>
                </c:pt>
                <c:pt idx="79">
                  <c:v>41673</c:v>
                </c:pt>
                <c:pt idx="80">
                  <c:v>41674</c:v>
                </c:pt>
                <c:pt idx="81">
                  <c:v>41675</c:v>
                </c:pt>
                <c:pt idx="82">
                  <c:v>41676</c:v>
                </c:pt>
                <c:pt idx="83">
                  <c:v>41677</c:v>
                </c:pt>
                <c:pt idx="84">
                  <c:v>41680</c:v>
                </c:pt>
                <c:pt idx="85">
                  <c:v>41681</c:v>
                </c:pt>
                <c:pt idx="86">
                  <c:v>41682</c:v>
                </c:pt>
                <c:pt idx="87">
                  <c:v>41683</c:v>
                </c:pt>
                <c:pt idx="88">
                  <c:v>41684</c:v>
                </c:pt>
                <c:pt idx="89">
                  <c:v>41687</c:v>
                </c:pt>
                <c:pt idx="90">
                  <c:v>41688</c:v>
                </c:pt>
                <c:pt idx="91">
                  <c:v>41689</c:v>
                </c:pt>
                <c:pt idx="92">
                  <c:v>41690</c:v>
                </c:pt>
                <c:pt idx="93">
                  <c:v>41691</c:v>
                </c:pt>
                <c:pt idx="94">
                  <c:v>41694</c:v>
                </c:pt>
                <c:pt idx="95">
                  <c:v>41695</c:v>
                </c:pt>
                <c:pt idx="96">
                  <c:v>41696</c:v>
                </c:pt>
                <c:pt idx="97">
                  <c:v>41697</c:v>
                </c:pt>
                <c:pt idx="98">
                  <c:v>41698</c:v>
                </c:pt>
                <c:pt idx="99">
                  <c:v>41701</c:v>
                </c:pt>
                <c:pt idx="100">
                  <c:v>41702</c:v>
                </c:pt>
                <c:pt idx="101">
                  <c:v>41703</c:v>
                </c:pt>
                <c:pt idx="102">
                  <c:v>41704</c:v>
                </c:pt>
                <c:pt idx="103">
                  <c:v>41705</c:v>
                </c:pt>
                <c:pt idx="104">
                  <c:v>41708</c:v>
                </c:pt>
                <c:pt idx="105">
                  <c:v>41709</c:v>
                </c:pt>
                <c:pt idx="106">
                  <c:v>41710</c:v>
                </c:pt>
                <c:pt idx="107">
                  <c:v>41711</c:v>
                </c:pt>
                <c:pt idx="108">
                  <c:v>41712</c:v>
                </c:pt>
                <c:pt idx="109">
                  <c:v>41715</c:v>
                </c:pt>
                <c:pt idx="110">
                  <c:v>41716</c:v>
                </c:pt>
                <c:pt idx="111">
                  <c:v>41717</c:v>
                </c:pt>
                <c:pt idx="112">
                  <c:v>41718</c:v>
                </c:pt>
                <c:pt idx="113">
                  <c:v>41719</c:v>
                </c:pt>
                <c:pt idx="114">
                  <c:v>41722</c:v>
                </c:pt>
                <c:pt idx="115">
                  <c:v>41723</c:v>
                </c:pt>
                <c:pt idx="116">
                  <c:v>41724</c:v>
                </c:pt>
                <c:pt idx="117">
                  <c:v>41725</c:v>
                </c:pt>
                <c:pt idx="118">
                  <c:v>41726</c:v>
                </c:pt>
                <c:pt idx="119">
                  <c:v>41729</c:v>
                </c:pt>
                <c:pt idx="120">
                  <c:v>41730</c:v>
                </c:pt>
                <c:pt idx="121">
                  <c:v>41731</c:v>
                </c:pt>
                <c:pt idx="122">
                  <c:v>41732</c:v>
                </c:pt>
                <c:pt idx="123">
                  <c:v>41733</c:v>
                </c:pt>
                <c:pt idx="124">
                  <c:v>41736</c:v>
                </c:pt>
                <c:pt idx="125">
                  <c:v>41737</c:v>
                </c:pt>
                <c:pt idx="126">
                  <c:v>41738</c:v>
                </c:pt>
                <c:pt idx="127">
                  <c:v>41739</c:v>
                </c:pt>
                <c:pt idx="128">
                  <c:v>41740</c:v>
                </c:pt>
                <c:pt idx="129">
                  <c:v>41743</c:v>
                </c:pt>
                <c:pt idx="130">
                  <c:v>41744</c:v>
                </c:pt>
                <c:pt idx="131">
                  <c:v>41745</c:v>
                </c:pt>
                <c:pt idx="132">
                  <c:v>41746</c:v>
                </c:pt>
                <c:pt idx="133">
                  <c:v>41747</c:v>
                </c:pt>
                <c:pt idx="134">
                  <c:v>41750</c:v>
                </c:pt>
                <c:pt idx="135">
                  <c:v>41751</c:v>
                </c:pt>
                <c:pt idx="136">
                  <c:v>41752</c:v>
                </c:pt>
                <c:pt idx="137">
                  <c:v>41753</c:v>
                </c:pt>
                <c:pt idx="138">
                  <c:v>41754</c:v>
                </c:pt>
                <c:pt idx="139">
                  <c:v>41757</c:v>
                </c:pt>
                <c:pt idx="140">
                  <c:v>41758</c:v>
                </c:pt>
                <c:pt idx="141">
                  <c:v>41759</c:v>
                </c:pt>
                <c:pt idx="142">
                  <c:v>41760</c:v>
                </c:pt>
                <c:pt idx="143">
                  <c:v>41761</c:v>
                </c:pt>
                <c:pt idx="144">
                  <c:v>41764</c:v>
                </c:pt>
                <c:pt idx="145">
                  <c:v>41765</c:v>
                </c:pt>
                <c:pt idx="146">
                  <c:v>41766</c:v>
                </c:pt>
                <c:pt idx="147">
                  <c:v>41767</c:v>
                </c:pt>
                <c:pt idx="148">
                  <c:v>41768</c:v>
                </c:pt>
                <c:pt idx="149">
                  <c:v>41771</c:v>
                </c:pt>
                <c:pt idx="150">
                  <c:v>41772</c:v>
                </c:pt>
                <c:pt idx="151">
                  <c:v>41773</c:v>
                </c:pt>
                <c:pt idx="152">
                  <c:v>41774</c:v>
                </c:pt>
                <c:pt idx="153">
                  <c:v>41775</c:v>
                </c:pt>
                <c:pt idx="154">
                  <c:v>41778</c:v>
                </c:pt>
                <c:pt idx="155">
                  <c:v>41779</c:v>
                </c:pt>
                <c:pt idx="156">
                  <c:v>41780</c:v>
                </c:pt>
                <c:pt idx="157">
                  <c:v>41781</c:v>
                </c:pt>
                <c:pt idx="158">
                  <c:v>41782</c:v>
                </c:pt>
                <c:pt idx="159">
                  <c:v>41785</c:v>
                </c:pt>
                <c:pt idx="160">
                  <c:v>41786</c:v>
                </c:pt>
                <c:pt idx="161">
                  <c:v>41787</c:v>
                </c:pt>
                <c:pt idx="162">
                  <c:v>41788</c:v>
                </c:pt>
                <c:pt idx="163">
                  <c:v>41789</c:v>
                </c:pt>
                <c:pt idx="164">
                  <c:v>41792</c:v>
                </c:pt>
                <c:pt idx="165">
                  <c:v>41793</c:v>
                </c:pt>
                <c:pt idx="166">
                  <c:v>41794</c:v>
                </c:pt>
                <c:pt idx="167">
                  <c:v>41795</c:v>
                </c:pt>
                <c:pt idx="168">
                  <c:v>41796</c:v>
                </c:pt>
                <c:pt idx="169">
                  <c:v>41799</c:v>
                </c:pt>
                <c:pt idx="170">
                  <c:v>41800</c:v>
                </c:pt>
                <c:pt idx="171">
                  <c:v>41801</c:v>
                </c:pt>
                <c:pt idx="172">
                  <c:v>41802</c:v>
                </c:pt>
                <c:pt idx="173">
                  <c:v>41803</c:v>
                </c:pt>
                <c:pt idx="174">
                  <c:v>41806</c:v>
                </c:pt>
                <c:pt idx="175">
                  <c:v>41807</c:v>
                </c:pt>
                <c:pt idx="176">
                  <c:v>41808</c:v>
                </c:pt>
                <c:pt idx="177">
                  <c:v>41809</c:v>
                </c:pt>
                <c:pt idx="178">
                  <c:v>41810</c:v>
                </c:pt>
                <c:pt idx="179">
                  <c:v>41813</c:v>
                </c:pt>
                <c:pt idx="180">
                  <c:v>41814</c:v>
                </c:pt>
                <c:pt idx="181">
                  <c:v>41815</c:v>
                </c:pt>
                <c:pt idx="182">
                  <c:v>41816</c:v>
                </c:pt>
                <c:pt idx="183">
                  <c:v>41817</c:v>
                </c:pt>
                <c:pt idx="184">
                  <c:v>41820</c:v>
                </c:pt>
                <c:pt idx="185">
                  <c:v>41821</c:v>
                </c:pt>
                <c:pt idx="186">
                  <c:v>41822</c:v>
                </c:pt>
                <c:pt idx="187">
                  <c:v>41823</c:v>
                </c:pt>
                <c:pt idx="188">
                  <c:v>41824</c:v>
                </c:pt>
                <c:pt idx="189">
                  <c:v>41827</c:v>
                </c:pt>
                <c:pt idx="190">
                  <c:v>41828</c:v>
                </c:pt>
                <c:pt idx="191">
                  <c:v>41829</c:v>
                </c:pt>
                <c:pt idx="192">
                  <c:v>41830</c:v>
                </c:pt>
                <c:pt idx="193">
                  <c:v>41831</c:v>
                </c:pt>
                <c:pt idx="194">
                  <c:v>41834</c:v>
                </c:pt>
                <c:pt idx="195">
                  <c:v>41835</c:v>
                </c:pt>
                <c:pt idx="196">
                  <c:v>41836</c:v>
                </c:pt>
                <c:pt idx="197">
                  <c:v>41837</c:v>
                </c:pt>
                <c:pt idx="198">
                  <c:v>41838</c:v>
                </c:pt>
                <c:pt idx="199">
                  <c:v>41841</c:v>
                </c:pt>
                <c:pt idx="200">
                  <c:v>41842</c:v>
                </c:pt>
                <c:pt idx="201">
                  <c:v>41843</c:v>
                </c:pt>
                <c:pt idx="202">
                  <c:v>41844</c:v>
                </c:pt>
                <c:pt idx="203">
                  <c:v>41845</c:v>
                </c:pt>
                <c:pt idx="204">
                  <c:v>41848</c:v>
                </c:pt>
                <c:pt idx="205">
                  <c:v>41849</c:v>
                </c:pt>
                <c:pt idx="206">
                  <c:v>41850</c:v>
                </c:pt>
                <c:pt idx="207">
                  <c:v>41851</c:v>
                </c:pt>
                <c:pt idx="208">
                  <c:v>41852</c:v>
                </c:pt>
                <c:pt idx="209">
                  <c:v>41855</c:v>
                </c:pt>
                <c:pt idx="210">
                  <c:v>41856</c:v>
                </c:pt>
                <c:pt idx="211">
                  <c:v>41857</c:v>
                </c:pt>
                <c:pt idx="212">
                  <c:v>41858</c:v>
                </c:pt>
                <c:pt idx="213">
                  <c:v>41859</c:v>
                </c:pt>
                <c:pt idx="214">
                  <c:v>41862</c:v>
                </c:pt>
                <c:pt idx="215">
                  <c:v>41863</c:v>
                </c:pt>
                <c:pt idx="216">
                  <c:v>41864</c:v>
                </c:pt>
                <c:pt idx="217">
                  <c:v>41865</c:v>
                </c:pt>
                <c:pt idx="218">
                  <c:v>41866</c:v>
                </c:pt>
                <c:pt idx="219">
                  <c:v>41869</c:v>
                </c:pt>
                <c:pt idx="220">
                  <c:v>41870</c:v>
                </c:pt>
                <c:pt idx="221">
                  <c:v>41871</c:v>
                </c:pt>
                <c:pt idx="222">
                  <c:v>41872</c:v>
                </c:pt>
                <c:pt idx="223">
                  <c:v>41873</c:v>
                </c:pt>
                <c:pt idx="224">
                  <c:v>41876</c:v>
                </c:pt>
                <c:pt idx="225">
                  <c:v>41877</c:v>
                </c:pt>
                <c:pt idx="226">
                  <c:v>41878</c:v>
                </c:pt>
                <c:pt idx="227">
                  <c:v>41879</c:v>
                </c:pt>
                <c:pt idx="228">
                  <c:v>41880</c:v>
                </c:pt>
                <c:pt idx="229">
                  <c:v>41883</c:v>
                </c:pt>
                <c:pt idx="230">
                  <c:v>41884</c:v>
                </c:pt>
                <c:pt idx="231">
                  <c:v>41885</c:v>
                </c:pt>
                <c:pt idx="232">
                  <c:v>41886</c:v>
                </c:pt>
                <c:pt idx="233">
                  <c:v>41887</c:v>
                </c:pt>
                <c:pt idx="234">
                  <c:v>41890</c:v>
                </c:pt>
                <c:pt idx="235">
                  <c:v>41891</c:v>
                </c:pt>
                <c:pt idx="236">
                  <c:v>41892</c:v>
                </c:pt>
                <c:pt idx="237">
                  <c:v>41893</c:v>
                </c:pt>
                <c:pt idx="238">
                  <c:v>41894</c:v>
                </c:pt>
                <c:pt idx="239">
                  <c:v>41897</c:v>
                </c:pt>
                <c:pt idx="240">
                  <c:v>41898</c:v>
                </c:pt>
                <c:pt idx="241">
                  <c:v>41899</c:v>
                </c:pt>
                <c:pt idx="242">
                  <c:v>41900</c:v>
                </c:pt>
                <c:pt idx="243">
                  <c:v>41901</c:v>
                </c:pt>
                <c:pt idx="244">
                  <c:v>41904</c:v>
                </c:pt>
                <c:pt idx="245">
                  <c:v>41905</c:v>
                </c:pt>
                <c:pt idx="246">
                  <c:v>41906</c:v>
                </c:pt>
                <c:pt idx="247">
                  <c:v>41907</c:v>
                </c:pt>
                <c:pt idx="248">
                  <c:v>41908</c:v>
                </c:pt>
                <c:pt idx="249">
                  <c:v>41911</c:v>
                </c:pt>
                <c:pt idx="250">
                  <c:v>41912</c:v>
                </c:pt>
                <c:pt idx="251">
                  <c:v>41913</c:v>
                </c:pt>
                <c:pt idx="252">
                  <c:v>41914</c:v>
                </c:pt>
                <c:pt idx="253">
                  <c:v>41915</c:v>
                </c:pt>
                <c:pt idx="254">
                  <c:v>41918</c:v>
                </c:pt>
                <c:pt idx="255">
                  <c:v>41919</c:v>
                </c:pt>
                <c:pt idx="256">
                  <c:v>41920</c:v>
                </c:pt>
                <c:pt idx="257">
                  <c:v>41921</c:v>
                </c:pt>
                <c:pt idx="258">
                  <c:v>41922</c:v>
                </c:pt>
                <c:pt idx="259">
                  <c:v>41925</c:v>
                </c:pt>
                <c:pt idx="260">
                  <c:v>41926</c:v>
                </c:pt>
                <c:pt idx="261">
                  <c:v>41927</c:v>
                </c:pt>
                <c:pt idx="262">
                  <c:v>41928</c:v>
                </c:pt>
                <c:pt idx="263">
                  <c:v>41929</c:v>
                </c:pt>
                <c:pt idx="264">
                  <c:v>41932</c:v>
                </c:pt>
                <c:pt idx="265">
                  <c:v>41933</c:v>
                </c:pt>
                <c:pt idx="266">
                  <c:v>41934</c:v>
                </c:pt>
                <c:pt idx="267">
                  <c:v>41935</c:v>
                </c:pt>
                <c:pt idx="268">
                  <c:v>41936</c:v>
                </c:pt>
                <c:pt idx="269">
                  <c:v>41939</c:v>
                </c:pt>
                <c:pt idx="270">
                  <c:v>41940</c:v>
                </c:pt>
                <c:pt idx="271">
                  <c:v>41941</c:v>
                </c:pt>
                <c:pt idx="272">
                  <c:v>41942</c:v>
                </c:pt>
                <c:pt idx="273">
                  <c:v>41943</c:v>
                </c:pt>
                <c:pt idx="274">
                  <c:v>41946</c:v>
                </c:pt>
                <c:pt idx="275">
                  <c:v>41947</c:v>
                </c:pt>
                <c:pt idx="276">
                  <c:v>41948</c:v>
                </c:pt>
                <c:pt idx="277">
                  <c:v>41949</c:v>
                </c:pt>
                <c:pt idx="278">
                  <c:v>41950</c:v>
                </c:pt>
                <c:pt idx="279">
                  <c:v>41953</c:v>
                </c:pt>
                <c:pt idx="280">
                  <c:v>41954</c:v>
                </c:pt>
                <c:pt idx="281">
                  <c:v>41955</c:v>
                </c:pt>
                <c:pt idx="282">
                  <c:v>41956</c:v>
                </c:pt>
                <c:pt idx="283">
                  <c:v>41957</c:v>
                </c:pt>
                <c:pt idx="284">
                  <c:v>41960</c:v>
                </c:pt>
                <c:pt idx="285">
                  <c:v>41961</c:v>
                </c:pt>
                <c:pt idx="286">
                  <c:v>41962</c:v>
                </c:pt>
                <c:pt idx="287">
                  <c:v>41963</c:v>
                </c:pt>
                <c:pt idx="288">
                  <c:v>41964</c:v>
                </c:pt>
                <c:pt idx="289">
                  <c:v>41967</c:v>
                </c:pt>
                <c:pt idx="290">
                  <c:v>41968</c:v>
                </c:pt>
                <c:pt idx="291">
                  <c:v>41969</c:v>
                </c:pt>
                <c:pt idx="292">
                  <c:v>41970</c:v>
                </c:pt>
                <c:pt idx="293">
                  <c:v>41971</c:v>
                </c:pt>
                <c:pt idx="294">
                  <c:v>41974</c:v>
                </c:pt>
                <c:pt idx="295">
                  <c:v>41975</c:v>
                </c:pt>
                <c:pt idx="296">
                  <c:v>41976</c:v>
                </c:pt>
                <c:pt idx="297">
                  <c:v>41977</c:v>
                </c:pt>
                <c:pt idx="298">
                  <c:v>41978</c:v>
                </c:pt>
                <c:pt idx="299">
                  <c:v>41981</c:v>
                </c:pt>
                <c:pt idx="300">
                  <c:v>41982</c:v>
                </c:pt>
                <c:pt idx="301">
                  <c:v>41983</c:v>
                </c:pt>
                <c:pt idx="302">
                  <c:v>41984</c:v>
                </c:pt>
                <c:pt idx="303">
                  <c:v>41985</c:v>
                </c:pt>
                <c:pt idx="304">
                  <c:v>41988</c:v>
                </c:pt>
                <c:pt idx="305">
                  <c:v>41989</c:v>
                </c:pt>
                <c:pt idx="306">
                  <c:v>41990</c:v>
                </c:pt>
                <c:pt idx="307">
                  <c:v>41991</c:v>
                </c:pt>
                <c:pt idx="308">
                  <c:v>41992</c:v>
                </c:pt>
                <c:pt idx="309">
                  <c:v>41995</c:v>
                </c:pt>
                <c:pt idx="310">
                  <c:v>41996</c:v>
                </c:pt>
                <c:pt idx="311">
                  <c:v>41997</c:v>
                </c:pt>
                <c:pt idx="312">
                  <c:v>41998</c:v>
                </c:pt>
                <c:pt idx="313">
                  <c:v>41999</c:v>
                </c:pt>
                <c:pt idx="314">
                  <c:v>42002</c:v>
                </c:pt>
                <c:pt idx="315">
                  <c:v>42003</c:v>
                </c:pt>
                <c:pt idx="316">
                  <c:v>42004</c:v>
                </c:pt>
                <c:pt idx="317">
                  <c:v>42005</c:v>
                </c:pt>
                <c:pt idx="318">
                  <c:v>42006</c:v>
                </c:pt>
                <c:pt idx="319">
                  <c:v>42009</c:v>
                </c:pt>
                <c:pt idx="320">
                  <c:v>42010</c:v>
                </c:pt>
                <c:pt idx="321">
                  <c:v>42011</c:v>
                </c:pt>
                <c:pt idx="322">
                  <c:v>42012</c:v>
                </c:pt>
                <c:pt idx="323">
                  <c:v>42013</c:v>
                </c:pt>
                <c:pt idx="324">
                  <c:v>42016</c:v>
                </c:pt>
                <c:pt idx="325">
                  <c:v>42017</c:v>
                </c:pt>
                <c:pt idx="326">
                  <c:v>42018</c:v>
                </c:pt>
                <c:pt idx="327">
                  <c:v>42019</c:v>
                </c:pt>
                <c:pt idx="328">
                  <c:v>42020</c:v>
                </c:pt>
                <c:pt idx="329">
                  <c:v>42023</c:v>
                </c:pt>
                <c:pt idx="330">
                  <c:v>42024</c:v>
                </c:pt>
                <c:pt idx="331">
                  <c:v>42025</c:v>
                </c:pt>
                <c:pt idx="332">
                  <c:v>42026</c:v>
                </c:pt>
                <c:pt idx="333">
                  <c:v>42027</c:v>
                </c:pt>
                <c:pt idx="334">
                  <c:v>42030</c:v>
                </c:pt>
                <c:pt idx="335">
                  <c:v>42031</c:v>
                </c:pt>
                <c:pt idx="336">
                  <c:v>42032</c:v>
                </c:pt>
                <c:pt idx="337">
                  <c:v>42033</c:v>
                </c:pt>
                <c:pt idx="338">
                  <c:v>42034</c:v>
                </c:pt>
                <c:pt idx="339">
                  <c:v>42037</c:v>
                </c:pt>
                <c:pt idx="340">
                  <c:v>42038</c:v>
                </c:pt>
                <c:pt idx="341">
                  <c:v>42039</c:v>
                </c:pt>
                <c:pt idx="342">
                  <c:v>42040</c:v>
                </c:pt>
                <c:pt idx="343">
                  <c:v>42041</c:v>
                </c:pt>
                <c:pt idx="344">
                  <c:v>42044</c:v>
                </c:pt>
                <c:pt idx="345">
                  <c:v>42045</c:v>
                </c:pt>
                <c:pt idx="346">
                  <c:v>42046</c:v>
                </c:pt>
                <c:pt idx="347">
                  <c:v>42047</c:v>
                </c:pt>
                <c:pt idx="348">
                  <c:v>42048</c:v>
                </c:pt>
                <c:pt idx="349">
                  <c:v>42051</c:v>
                </c:pt>
                <c:pt idx="350">
                  <c:v>42052</c:v>
                </c:pt>
                <c:pt idx="351">
                  <c:v>42053</c:v>
                </c:pt>
                <c:pt idx="352">
                  <c:v>42054</c:v>
                </c:pt>
                <c:pt idx="353">
                  <c:v>42055</c:v>
                </c:pt>
                <c:pt idx="354">
                  <c:v>42058</c:v>
                </c:pt>
                <c:pt idx="355">
                  <c:v>42059</c:v>
                </c:pt>
                <c:pt idx="356">
                  <c:v>42060</c:v>
                </c:pt>
                <c:pt idx="357">
                  <c:v>42061</c:v>
                </c:pt>
                <c:pt idx="358">
                  <c:v>42062</c:v>
                </c:pt>
                <c:pt idx="359">
                  <c:v>42065</c:v>
                </c:pt>
                <c:pt idx="360">
                  <c:v>42066</c:v>
                </c:pt>
                <c:pt idx="361">
                  <c:v>42067</c:v>
                </c:pt>
                <c:pt idx="362">
                  <c:v>42068</c:v>
                </c:pt>
                <c:pt idx="363">
                  <c:v>42069</c:v>
                </c:pt>
                <c:pt idx="364">
                  <c:v>42072</c:v>
                </c:pt>
                <c:pt idx="365">
                  <c:v>42073</c:v>
                </c:pt>
                <c:pt idx="366">
                  <c:v>42074</c:v>
                </c:pt>
                <c:pt idx="367">
                  <c:v>42075</c:v>
                </c:pt>
                <c:pt idx="368">
                  <c:v>42076</c:v>
                </c:pt>
                <c:pt idx="369">
                  <c:v>42079</c:v>
                </c:pt>
                <c:pt idx="370">
                  <c:v>42080</c:v>
                </c:pt>
                <c:pt idx="371">
                  <c:v>42081</c:v>
                </c:pt>
                <c:pt idx="372">
                  <c:v>42082</c:v>
                </c:pt>
                <c:pt idx="373">
                  <c:v>42083</c:v>
                </c:pt>
                <c:pt idx="374">
                  <c:v>42086</c:v>
                </c:pt>
                <c:pt idx="375">
                  <c:v>42087</c:v>
                </c:pt>
                <c:pt idx="376">
                  <c:v>42088</c:v>
                </c:pt>
                <c:pt idx="377">
                  <c:v>42089</c:v>
                </c:pt>
                <c:pt idx="378">
                  <c:v>42090</c:v>
                </c:pt>
                <c:pt idx="379">
                  <c:v>42093</c:v>
                </c:pt>
                <c:pt idx="380">
                  <c:v>42094</c:v>
                </c:pt>
                <c:pt idx="381">
                  <c:v>42095</c:v>
                </c:pt>
                <c:pt idx="382">
                  <c:v>42096</c:v>
                </c:pt>
                <c:pt idx="383">
                  <c:v>42097</c:v>
                </c:pt>
                <c:pt idx="384">
                  <c:v>42100</c:v>
                </c:pt>
                <c:pt idx="385">
                  <c:v>42101</c:v>
                </c:pt>
                <c:pt idx="386">
                  <c:v>42102</c:v>
                </c:pt>
                <c:pt idx="387">
                  <c:v>42103</c:v>
                </c:pt>
                <c:pt idx="388">
                  <c:v>42104</c:v>
                </c:pt>
                <c:pt idx="389">
                  <c:v>42107</c:v>
                </c:pt>
                <c:pt idx="390">
                  <c:v>42108</c:v>
                </c:pt>
                <c:pt idx="391">
                  <c:v>42109</c:v>
                </c:pt>
                <c:pt idx="392">
                  <c:v>42110</c:v>
                </c:pt>
                <c:pt idx="393">
                  <c:v>42111</c:v>
                </c:pt>
                <c:pt idx="394">
                  <c:v>42114</c:v>
                </c:pt>
                <c:pt idx="395">
                  <c:v>42115</c:v>
                </c:pt>
                <c:pt idx="396">
                  <c:v>42116</c:v>
                </c:pt>
                <c:pt idx="397">
                  <c:v>42117</c:v>
                </c:pt>
                <c:pt idx="398">
                  <c:v>42118</c:v>
                </c:pt>
                <c:pt idx="399">
                  <c:v>42121</c:v>
                </c:pt>
                <c:pt idx="400">
                  <c:v>42122</c:v>
                </c:pt>
                <c:pt idx="401">
                  <c:v>42123</c:v>
                </c:pt>
                <c:pt idx="402">
                  <c:v>42124</c:v>
                </c:pt>
                <c:pt idx="403">
                  <c:v>42125</c:v>
                </c:pt>
                <c:pt idx="404">
                  <c:v>42128</c:v>
                </c:pt>
                <c:pt idx="405">
                  <c:v>42129</c:v>
                </c:pt>
                <c:pt idx="406">
                  <c:v>42130</c:v>
                </c:pt>
                <c:pt idx="407">
                  <c:v>42131</c:v>
                </c:pt>
                <c:pt idx="408">
                  <c:v>42132</c:v>
                </c:pt>
                <c:pt idx="409">
                  <c:v>42135</c:v>
                </c:pt>
                <c:pt idx="410">
                  <c:v>42136</c:v>
                </c:pt>
                <c:pt idx="411">
                  <c:v>42137</c:v>
                </c:pt>
                <c:pt idx="412">
                  <c:v>42138</c:v>
                </c:pt>
                <c:pt idx="413">
                  <c:v>42139</c:v>
                </c:pt>
                <c:pt idx="414">
                  <c:v>42142</c:v>
                </c:pt>
                <c:pt idx="415">
                  <c:v>42143</c:v>
                </c:pt>
                <c:pt idx="416">
                  <c:v>42144</c:v>
                </c:pt>
                <c:pt idx="417">
                  <c:v>42145</c:v>
                </c:pt>
                <c:pt idx="418">
                  <c:v>42146</c:v>
                </c:pt>
                <c:pt idx="419">
                  <c:v>42149</c:v>
                </c:pt>
                <c:pt idx="420">
                  <c:v>42150</c:v>
                </c:pt>
                <c:pt idx="421">
                  <c:v>42151</c:v>
                </c:pt>
                <c:pt idx="422">
                  <c:v>42152</c:v>
                </c:pt>
                <c:pt idx="423">
                  <c:v>42153</c:v>
                </c:pt>
                <c:pt idx="424">
                  <c:v>42156</c:v>
                </c:pt>
                <c:pt idx="425">
                  <c:v>42157</c:v>
                </c:pt>
                <c:pt idx="426">
                  <c:v>42158</c:v>
                </c:pt>
                <c:pt idx="427">
                  <c:v>42159</c:v>
                </c:pt>
                <c:pt idx="428">
                  <c:v>42160</c:v>
                </c:pt>
                <c:pt idx="429">
                  <c:v>42163</c:v>
                </c:pt>
                <c:pt idx="430">
                  <c:v>42164</c:v>
                </c:pt>
                <c:pt idx="431">
                  <c:v>42165</c:v>
                </c:pt>
                <c:pt idx="432">
                  <c:v>42166</c:v>
                </c:pt>
                <c:pt idx="433">
                  <c:v>42167</c:v>
                </c:pt>
                <c:pt idx="434">
                  <c:v>42170</c:v>
                </c:pt>
                <c:pt idx="435">
                  <c:v>42171</c:v>
                </c:pt>
                <c:pt idx="436">
                  <c:v>42172</c:v>
                </c:pt>
                <c:pt idx="437">
                  <c:v>42173</c:v>
                </c:pt>
                <c:pt idx="438">
                  <c:v>42174</c:v>
                </c:pt>
                <c:pt idx="439">
                  <c:v>42177</c:v>
                </c:pt>
                <c:pt idx="440">
                  <c:v>42178</c:v>
                </c:pt>
                <c:pt idx="441">
                  <c:v>42179</c:v>
                </c:pt>
                <c:pt idx="442">
                  <c:v>42180</c:v>
                </c:pt>
                <c:pt idx="443">
                  <c:v>42181</c:v>
                </c:pt>
                <c:pt idx="444">
                  <c:v>42184</c:v>
                </c:pt>
                <c:pt idx="445">
                  <c:v>42185</c:v>
                </c:pt>
                <c:pt idx="446">
                  <c:v>42186</c:v>
                </c:pt>
                <c:pt idx="447">
                  <c:v>42187</c:v>
                </c:pt>
                <c:pt idx="448">
                  <c:v>42188</c:v>
                </c:pt>
                <c:pt idx="449">
                  <c:v>42191</c:v>
                </c:pt>
                <c:pt idx="450">
                  <c:v>42192</c:v>
                </c:pt>
                <c:pt idx="451">
                  <c:v>42193</c:v>
                </c:pt>
                <c:pt idx="452">
                  <c:v>42194</c:v>
                </c:pt>
                <c:pt idx="453">
                  <c:v>42195</c:v>
                </c:pt>
                <c:pt idx="454">
                  <c:v>42198</c:v>
                </c:pt>
                <c:pt idx="455">
                  <c:v>42199</c:v>
                </c:pt>
                <c:pt idx="456">
                  <c:v>42200</c:v>
                </c:pt>
                <c:pt idx="457">
                  <c:v>42201</c:v>
                </c:pt>
                <c:pt idx="458">
                  <c:v>42202</c:v>
                </c:pt>
                <c:pt idx="459">
                  <c:v>42205</c:v>
                </c:pt>
                <c:pt idx="460">
                  <c:v>42206</c:v>
                </c:pt>
                <c:pt idx="461">
                  <c:v>42207</c:v>
                </c:pt>
                <c:pt idx="462">
                  <c:v>42208</c:v>
                </c:pt>
                <c:pt idx="463">
                  <c:v>42209</c:v>
                </c:pt>
                <c:pt idx="464">
                  <c:v>42212</c:v>
                </c:pt>
                <c:pt idx="465">
                  <c:v>42213</c:v>
                </c:pt>
                <c:pt idx="466">
                  <c:v>42214</c:v>
                </c:pt>
                <c:pt idx="467">
                  <c:v>42215</c:v>
                </c:pt>
                <c:pt idx="468">
                  <c:v>42216</c:v>
                </c:pt>
                <c:pt idx="469">
                  <c:v>42219</c:v>
                </c:pt>
                <c:pt idx="470">
                  <c:v>42220</c:v>
                </c:pt>
                <c:pt idx="471">
                  <c:v>42221</c:v>
                </c:pt>
                <c:pt idx="472">
                  <c:v>42222</c:v>
                </c:pt>
                <c:pt idx="473">
                  <c:v>42223</c:v>
                </c:pt>
                <c:pt idx="474">
                  <c:v>42226</c:v>
                </c:pt>
                <c:pt idx="475">
                  <c:v>42227</c:v>
                </c:pt>
                <c:pt idx="476">
                  <c:v>42228</c:v>
                </c:pt>
                <c:pt idx="477">
                  <c:v>42229</c:v>
                </c:pt>
                <c:pt idx="478">
                  <c:v>42230</c:v>
                </c:pt>
                <c:pt idx="479">
                  <c:v>42233</c:v>
                </c:pt>
                <c:pt idx="480">
                  <c:v>42234</c:v>
                </c:pt>
                <c:pt idx="481">
                  <c:v>42235</c:v>
                </c:pt>
                <c:pt idx="482">
                  <c:v>42236</c:v>
                </c:pt>
                <c:pt idx="483">
                  <c:v>42237</c:v>
                </c:pt>
                <c:pt idx="484">
                  <c:v>42240</c:v>
                </c:pt>
                <c:pt idx="485">
                  <c:v>42241</c:v>
                </c:pt>
                <c:pt idx="486">
                  <c:v>42242</c:v>
                </c:pt>
                <c:pt idx="487">
                  <c:v>42243</c:v>
                </c:pt>
                <c:pt idx="488">
                  <c:v>42244</c:v>
                </c:pt>
                <c:pt idx="489">
                  <c:v>42247</c:v>
                </c:pt>
                <c:pt idx="490">
                  <c:v>42248</c:v>
                </c:pt>
                <c:pt idx="491">
                  <c:v>42249</c:v>
                </c:pt>
                <c:pt idx="492">
                  <c:v>42250</c:v>
                </c:pt>
                <c:pt idx="493">
                  <c:v>42251</c:v>
                </c:pt>
                <c:pt idx="494">
                  <c:v>42254</c:v>
                </c:pt>
                <c:pt idx="495">
                  <c:v>42255</c:v>
                </c:pt>
                <c:pt idx="496">
                  <c:v>42256</c:v>
                </c:pt>
                <c:pt idx="497">
                  <c:v>42257</c:v>
                </c:pt>
                <c:pt idx="498">
                  <c:v>42258</c:v>
                </c:pt>
                <c:pt idx="499">
                  <c:v>42261</c:v>
                </c:pt>
                <c:pt idx="500">
                  <c:v>42262</c:v>
                </c:pt>
                <c:pt idx="501">
                  <c:v>42263</c:v>
                </c:pt>
                <c:pt idx="502">
                  <c:v>42264</c:v>
                </c:pt>
                <c:pt idx="503">
                  <c:v>42265</c:v>
                </c:pt>
                <c:pt idx="504">
                  <c:v>42268</c:v>
                </c:pt>
                <c:pt idx="505">
                  <c:v>42269</c:v>
                </c:pt>
                <c:pt idx="506">
                  <c:v>42270</c:v>
                </c:pt>
                <c:pt idx="507">
                  <c:v>42271</c:v>
                </c:pt>
                <c:pt idx="508">
                  <c:v>42272</c:v>
                </c:pt>
                <c:pt idx="509">
                  <c:v>42275</c:v>
                </c:pt>
                <c:pt idx="510">
                  <c:v>42276</c:v>
                </c:pt>
                <c:pt idx="511">
                  <c:v>42277</c:v>
                </c:pt>
                <c:pt idx="512">
                  <c:v>42278</c:v>
                </c:pt>
                <c:pt idx="513">
                  <c:v>42279</c:v>
                </c:pt>
                <c:pt idx="514">
                  <c:v>42282</c:v>
                </c:pt>
                <c:pt idx="515">
                  <c:v>42283</c:v>
                </c:pt>
                <c:pt idx="516">
                  <c:v>42284</c:v>
                </c:pt>
                <c:pt idx="517">
                  <c:v>42285</c:v>
                </c:pt>
                <c:pt idx="518">
                  <c:v>42286</c:v>
                </c:pt>
                <c:pt idx="519">
                  <c:v>42289</c:v>
                </c:pt>
                <c:pt idx="520">
                  <c:v>42290</c:v>
                </c:pt>
                <c:pt idx="521">
                  <c:v>42291</c:v>
                </c:pt>
                <c:pt idx="522">
                  <c:v>42292</c:v>
                </c:pt>
                <c:pt idx="523">
                  <c:v>42293</c:v>
                </c:pt>
                <c:pt idx="524">
                  <c:v>42296</c:v>
                </c:pt>
                <c:pt idx="525">
                  <c:v>42297</c:v>
                </c:pt>
                <c:pt idx="526">
                  <c:v>42298</c:v>
                </c:pt>
                <c:pt idx="527">
                  <c:v>42299</c:v>
                </c:pt>
                <c:pt idx="528">
                  <c:v>42300</c:v>
                </c:pt>
                <c:pt idx="529">
                  <c:v>42303</c:v>
                </c:pt>
                <c:pt idx="530">
                  <c:v>42304</c:v>
                </c:pt>
                <c:pt idx="531">
                  <c:v>42305</c:v>
                </c:pt>
                <c:pt idx="532">
                  <c:v>42306</c:v>
                </c:pt>
                <c:pt idx="533">
                  <c:v>42307</c:v>
                </c:pt>
                <c:pt idx="534">
                  <c:v>42310</c:v>
                </c:pt>
                <c:pt idx="535">
                  <c:v>42311</c:v>
                </c:pt>
                <c:pt idx="536">
                  <c:v>42312</c:v>
                </c:pt>
                <c:pt idx="537">
                  <c:v>42313</c:v>
                </c:pt>
                <c:pt idx="538">
                  <c:v>42314</c:v>
                </c:pt>
                <c:pt idx="539">
                  <c:v>42317</c:v>
                </c:pt>
                <c:pt idx="540">
                  <c:v>42318</c:v>
                </c:pt>
                <c:pt idx="541">
                  <c:v>42319</c:v>
                </c:pt>
                <c:pt idx="542">
                  <c:v>42320</c:v>
                </c:pt>
                <c:pt idx="543">
                  <c:v>42321</c:v>
                </c:pt>
                <c:pt idx="544">
                  <c:v>42324</c:v>
                </c:pt>
                <c:pt idx="545">
                  <c:v>42325</c:v>
                </c:pt>
                <c:pt idx="546">
                  <c:v>42326</c:v>
                </c:pt>
                <c:pt idx="547">
                  <c:v>42327</c:v>
                </c:pt>
                <c:pt idx="548">
                  <c:v>42328</c:v>
                </c:pt>
                <c:pt idx="549">
                  <c:v>42331</c:v>
                </c:pt>
                <c:pt idx="550">
                  <c:v>42332</c:v>
                </c:pt>
                <c:pt idx="551">
                  <c:v>42333</c:v>
                </c:pt>
                <c:pt idx="552">
                  <c:v>42334</c:v>
                </c:pt>
                <c:pt idx="553">
                  <c:v>42335</c:v>
                </c:pt>
                <c:pt idx="554">
                  <c:v>42338</c:v>
                </c:pt>
                <c:pt idx="555">
                  <c:v>42339</c:v>
                </c:pt>
                <c:pt idx="556">
                  <c:v>42340</c:v>
                </c:pt>
                <c:pt idx="557">
                  <c:v>42341</c:v>
                </c:pt>
                <c:pt idx="558">
                  <c:v>42342</c:v>
                </c:pt>
                <c:pt idx="559">
                  <c:v>42345</c:v>
                </c:pt>
                <c:pt idx="560">
                  <c:v>42346</c:v>
                </c:pt>
                <c:pt idx="561">
                  <c:v>42347</c:v>
                </c:pt>
                <c:pt idx="562">
                  <c:v>42348</c:v>
                </c:pt>
                <c:pt idx="563">
                  <c:v>42349</c:v>
                </c:pt>
                <c:pt idx="564">
                  <c:v>42352</c:v>
                </c:pt>
                <c:pt idx="565">
                  <c:v>42353</c:v>
                </c:pt>
                <c:pt idx="566">
                  <c:v>42354</c:v>
                </c:pt>
                <c:pt idx="567">
                  <c:v>42355</c:v>
                </c:pt>
                <c:pt idx="568">
                  <c:v>42356</c:v>
                </c:pt>
                <c:pt idx="569">
                  <c:v>42359</c:v>
                </c:pt>
                <c:pt idx="570">
                  <c:v>42360</c:v>
                </c:pt>
                <c:pt idx="571">
                  <c:v>42361</c:v>
                </c:pt>
                <c:pt idx="572">
                  <c:v>42362</c:v>
                </c:pt>
                <c:pt idx="573">
                  <c:v>42363</c:v>
                </c:pt>
                <c:pt idx="574">
                  <c:v>42366</c:v>
                </c:pt>
                <c:pt idx="575">
                  <c:v>42367</c:v>
                </c:pt>
                <c:pt idx="576">
                  <c:v>42368</c:v>
                </c:pt>
                <c:pt idx="577">
                  <c:v>42369</c:v>
                </c:pt>
                <c:pt idx="578">
                  <c:v>42370</c:v>
                </c:pt>
                <c:pt idx="579">
                  <c:v>42373</c:v>
                </c:pt>
                <c:pt idx="580">
                  <c:v>42374</c:v>
                </c:pt>
                <c:pt idx="581">
                  <c:v>42375</c:v>
                </c:pt>
                <c:pt idx="582">
                  <c:v>42376</c:v>
                </c:pt>
                <c:pt idx="583">
                  <c:v>42377</c:v>
                </c:pt>
                <c:pt idx="584">
                  <c:v>42380</c:v>
                </c:pt>
                <c:pt idx="585">
                  <c:v>42381</c:v>
                </c:pt>
                <c:pt idx="586">
                  <c:v>42382</c:v>
                </c:pt>
                <c:pt idx="587">
                  <c:v>42383</c:v>
                </c:pt>
                <c:pt idx="588">
                  <c:v>42384</c:v>
                </c:pt>
                <c:pt idx="589">
                  <c:v>42387</c:v>
                </c:pt>
                <c:pt idx="590">
                  <c:v>42388</c:v>
                </c:pt>
                <c:pt idx="591">
                  <c:v>42389</c:v>
                </c:pt>
                <c:pt idx="592">
                  <c:v>42390</c:v>
                </c:pt>
                <c:pt idx="593">
                  <c:v>42391</c:v>
                </c:pt>
                <c:pt idx="594">
                  <c:v>42394</c:v>
                </c:pt>
                <c:pt idx="595">
                  <c:v>42395</c:v>
                </c:pt>
                <c:pt idx="596">
                  <c:v>42396</c:v>
                </c:pt>
                <c:pt idx="597">
                  <c:v>42397</c:v>
                </c:pt>
                <c:pt idx="598">
                  <c:v>42398</c:v>
                </c:pt>
                <c:pt idx="599">
                  <c:v>42401</c:v>
                </c:pt>
                <c:pt idx="600">
                  <c:v>42402</c:v>
                </c:pt>
                <c:pt idx="601">
                  <c:v>42403</c:v>
                </c:pt>
                <c:pt idx="602">
                  <c:v>42404</c:v>
                </c:pt>
                <c:pt idx="603">
                  <c:v>42405</c:v>
                </c:pt>
                <c:pt idx="604">
                  <c:v>42408</c:v>
                </c:pt>
                <c:pt idx="605">
                  <c:v>42409</c:v>
                </c:pt>
                <c:pt idx="606">
                  <c:v>42410</c:v>
                </c:pt>
                <c:pt idx="607">
                  <c:v>42411</c:v>
                </c:pt>
                <c:pt idx="608">
                  <c:v>42412</c:v>
                </c:pt>
                <c:pt idx="609">
                  <c:v>42415</c:v>
                </c:pt>
                <c:pt idx="610">
                  <c:v>42416</c:v>
                </c:pt>
                <c:pt idx="611">
                  <c:v>42417</c:v>
                </c:pt>
                <c:pt idx="612">
                  <c:v>42418</c:v>
                </c:pt>
                <c:pt idx="613">
                  <c:v>42419</c:v>
                </c:pt>
                <c:pt idx="614">
                  <c:v>42422</c:v>
                </c:pt>
                <c:pt idx="615">
                  <c:v>42423</c:v>
                </c:pt>
                <c:pt idx="616">
                  <c:v>42424</c:v>
                </c:pt>
                <c:pt idx="617">
                  <c:v>42425</c:v>
                </c:pt>
                <c:pt idx="618">
                  <c:v>42426</c:v>
                </c:pt>
                <c:pt idx="619">
                  <c:v>42429</c:v>
                </c:pt>
                <c:pt idx="620">
                  <c:v>42430</c:v>
                </c:pt>
                <c:pt idx="621">
                  <c:v>42431</c:v>
                </c:pt>
                <c:pt idx="622">
                  <c:v>42432</c:v>
                </c:pt>
                <c:pt idx="623">
                  <c:v>42433</c:v>
                </c:pt>
                <c:pt idx="624">
                  <c:v>42436</c:v>
                </c:pt>
                <c:pt idx="625">
                  <c:v>42437</c:v>
                </c:pt>
                <c:pt idx="626">
                  <c:v>42438</c:v>
                </c:pt>
                <c:pt idx="627">
                  <c:v>42439</c:v>
                </c:pt>
                <c:pt idx="628">
                  <c:v>42440</c:v>
                </c:pt>
                <c:pt idx="629">
                  <c:v>42443</c:v>
                </c:pt>
                <c:pt idx="630">
                  <c:v>42444</c:v>
                </c:pt>
                <c:pt idx="631">
                  <c:v>42445</c:v>
                </c:pt>
                <c:pt idx="632">
                  <c:v>42446</c:v>
                </c:pt>
                <c:pt idx="633">
                  <c:v>42447</c:v>
                </c:pt>
                <c:pt idx="634">
                  <c:v>42450</c:v>
                </c:pt>
                <c:pt idx="635">
                  <c:v>42451</c:v>
                </c:pt>
                <c:pt idx="636">
                  <c:v>42452</c:v>
                </c:pt>
                <c:pt idx="637">
                  <c:v>42453</c:v>
                </c:pt>
                <c:pt idx="638">
                  <c:v>42454</c:v>
                </c:pt>
                <c:pt idx="639">
                  <c:v>42457</c:v>
                </c:pt>
                <c:pt idx="640">
                  <c:v>42458</c:v>
                </c:pt>
                <c:pt idx="641">
                  <c:v>42459</c:v>
                </c:pt>
                <c:pt idx="642">
                  <c:v>42460</c:v>
                </c:pt>
                <c:pt idx="643">
                  <c:v>42461</c:v>
                </c:pt>
                <c:pt idx="644">
                  <c:v>42464</c:v>
                </c:pt>
                <c:pt idx="645">
                  <c:v>42465</c:v>
                </c:pt>
                <c:pt idx="646">
                  <c:v>42466</c:v>
                </c:pt>
                <c:pt idx="647">
                  <c:v>42467</c:v>
                </c:pt>
                <c:pt idx="648">
                  <c:v>42468</c:v>
                </c:pt>
                <c:pt idx="649">
                  <c:v>42471</c:v>
                </c:pt>
                <c:pt idx="650">
                  <c:v>42472</c:v>
                </c:pt>
                <c:pt idx="651">
                  <c:v>42473</c:v>
                </c:pt>
                <c:pt idx="652">
                  <c:v>42474</c:v>
                </c:pt>
                <c:pt idx="653">
                  <c:v>42475</c:v>
                </c:pt>
                <c:pt idx="654">
                  <c:v>42478</c:v>
                </c:pt>
                <c:pt idx="655">
                  <c:v>42479</c:v>
                </c:pt>
                <c:pt idx="656">
                  <c:v>42480</c:v>
                </c:pt>
                <c:pt idx="657">
                  <c:v>42481</c:v>
                </c:pt>
                <c:pt idx="658">
                  <c:v>42482</c:v>
                </c:pt>
                <c:pt idx="659">
                  <c:v>42485</c:v>
                </c:pt>
                <c:pt idx="660">
                  <c:v>42486</c:v>
                </c:pt>
                <c:pt idx="661">
                  <c:v>42487</c:v>
                </c:pt>
                <c:pt idx="662">
                  <c:v>42488</c:v>
                </c:pt>
                <c:pt idx="663">
                  <c:v>42489</c:v>
                </c:pt>
                <c:pt idx="664">
                  <c:v>42492</c:v>
                </c:pt>
                <c:pt idx="665">
                  <c:v>42493</c:v>
                </c:pt>
                <c:pt idx="666">
                  <c:v>42494</c:v>
                </c:pt>
                <c:pt idx="667">
                  <c:v>42495</c:v>
                </c:pt>
                <c:pt idx="668">
                  <c:v>42496</c:v>
                </c:pt>
                <c:pt idx="669">
                  <c:v>42499</c:v>
                </c:pt>
                <c:pt idx="670">
                  <c:v>42500</c:v>
                </c:pt>
                <c:pt idx="671">
                  <c:v>42501</c:v>
                </c:pt>
                <c:pt idx="672">
                  <c:v>42502</c:v>
                </c:pt>
                <c:pt idx="673">
                  <c:v>42503</c:v>
                </c:pt>
                <c:pt idx="674">
                  <c:v>42506</c:v>
                </c:pt>
                <c:pt idx="675">
                  <c:v>42507</c:v>
                </c:pt>
                <c:pt idx="676">
                  <c:v>42508</c:v>
                </c:pt>
                <c:pt idx="677">
                  <c:v>42509</c:v>
                </c:pt>
                <c:pt idx="678">
                  <c:v>42510</c:v>
                </c:pt>
                <c:pt idx="679">
                  <c:v>42513</c:v>
                </c:pt>
                <c:pt idx="680">
                  <c:v>42514</c:v>
                </c:pt>
                <c:pt idx="681">
                  <c:v>42515</c:v>
                </c:pt>
                <c:pt idx="682">
                  <c:v>42516</c:v>
                </c:pt>
                <c:pt idx="683">
                  <c:v>42517</c:v>
                </c:pt>
                <c:pt idx="684">
                  <c:v>42520</c:v>
                </c:pt>
                <c:pt idx="685">
                  <c:v>42521</c:v>
                </c:pt>
                <c:pt idx="686">
                  <c:v>42522</c:v>
                </c:pt>
                <c:pt idx="687">
                  <c:v>42523</c:v>
                </c:pt>
                <c:pt idx="688">
                  <c:v>42524</c:v>
                </c:pt>
                <c:pt idx="689">
                  <c:v>42527</c:v>
                </c:pt>
                <c:pt idx="690">
                  <c:v>42528</c:v>
                </c:pt>
                <c:pt idx="691">
                  <c:v>42529</c:v>
                </c:pt>
                <c:pt idx="692">
                  <c:v>42530</c:v>
                </c:pt>
                <c:pt idx="693">
                  <c:v>42531</c:v>
                </c:pt>
                <c:pt idx="694">
                  <c:v>42534</c:v>
                </c:pt>
                <c:pt idx="695">
                  <c:v>42535</c:v>
                </c:pt>
                <c:pt idx="696">
                  <c:v>42536</c:v>
                </c:pt>
                <c:pt idx="697">
                  <c:v>42537</c:v>
                </c:pt>
                <c:pt idx="698">
                  <c:v>42538</c:v>
                </c:pt>
                <c:pt idx="699">
                  <c:v>42541</c:v>
                </c:pt>
                <c:pt idx="700">
                  <c:v>42542</c:v>
                </c:pt>
                <c:pt idx="701">
                  <c:v>42543</c:v>
                </c:pt>
                <c:pt idx="702">
                  <c:v>42544</c:v>
                </c:pt>
                <c:pt idx="703">
                  <c:v>42545</c:v>
                </c:pt>
                <c:pt idx="704">
                  <c:v>42548</c:v>
                </c:pt>
                <c:pt idx="705">
                  <c:v>42549</c:v>
                </c:pt>
                <c:pt idx="706">
                  <c:v>42550</c:v>
                </c:pt>
                <c:pt idx="707">
                  <c:v>42551</c:v>
                </c:pt>
                <c:pt idx="708">
                  <c:v>42552</c:v>
                </c:pt>
                <c:pt idx="709">
                  <c:v>42555</c:v>
                </c:pt>
                <c:pt idx="710">
                  <c:v>42556</c:v>
                </c:pt>
                <c:pt idx="711">
                  <c:v>42557</c:v>
                </c:pt>
                <c:pt idx="712">
                  <c:v>42558</c:v>
                </c:pt>
                <c:pt idx="713">
                  <c:v>42559</c:v>
                </c:pt>
                <c:pt idx="714">
                  <c:v>42562</c:v>
                </c:pt>
                <c:pt idx="715">
                  <c:v>42563</c:v>
                </c:pt>
                <c:pt idx="716">
                  <c:v>42564</c:v>
                </c:pt>
                <c:pt idx="717">
                  <c:v>42565</c:v>
                </c:pt>
                <c:pt idx="718">
                  <c:v>42566</c:v>
                </c:pt>
                <c:pt idx="719">
                  <c:v>42569</c:v>
                </c:pt>
                <c:pt idx="720">
                  <c:v>42570</c:v>
                </c:pt>
                <c:pt idx="721">
                  <c:v>42571</c:v>
                </c:pt>
                <c:pt idx="722">
                  <c:v>42572</c:v>
                </c:pt>
                <c:pt idx="723">
                  <c:v>42573</c:v>
                </c:pt>
                <c:pt idx="724">
                  <c:v>42576</c:v>
                </c:pt>
                <c:pt idx="725">
                  <c:v>42577</c:v>
                </c:pt>
                <c:pt idx="726">
                  <c:v>42578</c:v>
                </c:pt>
                <c:pt idx="727">
                  <c:v>42579</c:v>
                </c:pt>
                <c:pt idx="728">
                  <c:v>42580</c:v>
                </c:pt>
                <c:pt idx="729">
                  <c:v>42583</c:v>
                </c:pt>
                <c:pt idx="730">
                  <c:v>42584</c:v>
                </c:pt>
                <c:pt idx="731">
                  <c:v>42585</c:v>
                </c:pt>
                <c:pt idx="732">
                  <c:v>42586</c:v>
                </c:pt>
                <c:pt idx="733">
                  <c:v>42587</c:v>
                </c:pt>
                <c:pt idx="734">
                  <c:v>42590</c:v>
                </c:pt>
                <c:pt idx="735">
                  <c:v>42591</c:v>
                </c:pt>
                <c:pt idx="736">
                  <c:v>42592</c:v>
                </c:pt>
                <c:pt idx="737">
                  <c:v>42593</c:v>
                </c:pt>
                <c:pt idx="738">
                  <c:v>42594</c:v>
                </c:pt>
                <c:pt idx="739">
                  <c:v>42597</c:v>
                </c:pt>
                <c:pt idx="740">
                  <c:v>42598</c:v>
                </c:pt>
                <c:pt idx="741">
                  <c:v>42599</c:v>
                </c:pt>
                <c:pt idx="742">
                  <c:v>42600</c:v>
                </c:pt>
                <c:pt idx="743">
                  <c:v>42601</c:v>
                </c:pt>
                <c:pt idx="744">
                  <c:v>42604</c:v>
                </c:pt>
                <c:pt idx="745">
                  <c:v>42605</c:v>
                </c:pt>
                <c:pt idx="746">
                  <c:v>42606</c:v>
                </c:pt>
                <c:pt idx="747">
                  <c:v>42607</c:v>
                </c:pt>
                <c:pt idx="748">
                  <c:v>42608</c:v>
                </c:pt>
                <c:pt idx="749">
                  <c:v>42611</c:v>
                </c:pt>
                <c:pt idx="750">
                  <c:v>42612</c:v>
                </c:pt>
                <c:pt idx="751">
                  <c:v>42613</c:v>
                </c:pt>
                <c:pt idx="752">
                  <c:v>42614</c:v>
                </c:pt>
                <c:pt idx="753">
                  <c:v>42615</c:v>
                </c:pt>
                <c:pt idx="754">
                  <c:v>42618</c:v>
                </c:pt>
                <c:pt idx="755">
                  <c:v>42619</c:v>
                </c:pt>
                <c:pt idx="756">
                  <c:v>42620</c:v>
                </c:pt>
                <c:pt idx="757">
                  <c:v>42621</c:v>
                </c:pt>
                <c:pt idx="758">
                  <c:v>42622</c:v>
                </c:pt>
                <c:pt idx="759">
                  <c:v>42625</c:v>
                </c:pt>
                <c:pt idx="760">
                  <c:v>42626</c:v>
                </c:pt>
                <c:pt idx="761">
                  <c:v>42627</c:v>
                </c:pt>
                <c:pt idx="762">
                  <c:v>42628</c:v>
                </c:pt>
                <c:pt idx="763">
                  <c:v>42629</c:v>
                </c:pt>
                <c:pt idx="764">
                  <c:v>42632</c:v>
                </c:pt>
                <c:pt idx="765">
                  <c:v>42633</c:v>
                </c:pt>
                <c:pt idx="766">
                  <c:v>42634</c:v>
                </c:pt>
                <c:pt idx="767">
                  <c:v>42635</c:v>
                </c:pt>
                <c:pt idx="768">
                  <c:v>42636</c:v>
                </c:pt>
                <c:pt idx="769">
                  <c:v>42639</c:v>
                </c:pt>
                <c:pt idx="770">
                  <c:v>42640</c:v>
                </c:pt>
                <c:pt idx="771">
                  <c:v>42641</c:v>
                </c:pt>
                <c:pt idx="772">
                  <c:v>42642</c:v>
                </c:pt>
                <c:pt idx="773">
                  <c:v>42643</c:v>
                </c:pt>
                <c:pt idx="774">
                  <c:v>42646</c:v>
                </c:pt>
                <c:pt idx="775">
                  <c:v>42647</c:v>
                </c:pt>
                <c:pt idx="776">
                  <c:v>42648</c:v>
                </c:pt>
                <c:pt idx="777">
                  <c:v>42649</c:v>
                </c:pt>
                <c:pt idx="778">
                  <c:v>42650</c:v>
                </c:pt>
                <c:pt idx="779">
                  <c:v>42653</c:v>
                </c:pt>
                <c:pt idx="780">
                  <c:v>42654</c:v>
                </c:pt>
                <c:pt idx="781">
                  <c:v>42655</c:v>
                </c:pt>
                <c:pt idx="782">
                  <c:v>42656</c:v>
                </c:pt>
                <c:pt idx="783">
                  <c:v>42657</c:v>
                </c:pt>
                <c:pt idx="784">
                  <c:v>42660</c:v>
                </c:pt>
                <c:pt idx="785">
                  <c:v>42661</c:v>
                </c:pt>
                <c:pt idx="786">
                  <c:v>42662</c:v>
                </c:pt>
                <c:pt idx="787">
                  <c:v>42663</c:v>
                </c:pt>
                <c:pt idx="788">
                  <c:v>42664</c:v>
                </c:pt>
                <c:pt idx="789">
                  <c:v>42667</c:v>
                </c:pt>
                <c:pt idx="790">
                  <c:v>42668</c:v>
                </c:pt>
                <c:pt idx="791">
                  <c:v>42669</c:v>
                </c:pt>
                <c:pt idx="792">
                  <c:v>42670</c:v>
                </c:pt>
                <c:pt idx="793">
                  <c:v>42671</c:v>
                </c:pt>
                <c:pt idx="794">
                  <c:v>42674</c:v>
                </c:pt>
                <c:pt idx="795">
                  <c:v>42675</c:v>
                </c:pt>
                <c:pt idx="796">
                  <c:v>42676</c:v>
                </c:pt>
                <c:pt idx="797">
                  <c:v>42677</c:v>
                </c:pt>
                <c:pt idx="798">
                  <c:v>42678</c:v>
                </c:pt>
                <c:pt idx="799">
                  <c:v>42681</c:v>
                </c:pt>
                <c:pt idx="800">
                  <c:v>42682</c:v>
                </c:pt>
                <c:pt idx="801">
                  <c:v>42683</c:v>
                </c:pt>
                <c:pt idx="802">
                  <c:v>42684</c:v>
                </c:pt>
                <c:pt idx="803">
                  <c:v>42685</c:v>
                </c:pt>
                <c:pt idx="804">
                  <c:v>42688</c:v>
                </c:pt>
                <c:pt idx="805">
                  <c:v>42689</c:v>
                </c:pt>
                <c:pt idx="806">
                  <c:v>42690</c:v>
                </c:pt>
                <c:pt idx="807">
                  <c:v>42691</c:v>
                </c:pt>
                <c:pt idx="808">
                  <c:v>42692</c:v>
                </c:pt>
                <c:pt idx="809">
                  <c:v>42695</c:v>
                </c:pt>
                <c:pt idx="810">
                  <c:v>42696</c:v>
                </c:pt>
                <c:pt idx="811">
                  <c:v>42697</c:v>
                </c:pt>
                <c:pt idx="812">
                  <c:v>42698</c:v>
                </c:pt>
                <c:pt idx="813">
                  <c:v>42699</c:v>
                </c:pt>
                <c:pt idx="814">
                  <c:v>42702</c:v>
                </c:pt>
                <c:pt idx="815">
                  <c:v>42703</c:v>
                </c:pt>
                <c:pt idx="816">
                  <c:v>42704</c:v>
                </c:pt>
                <c:pt idx="817">
                  <c:v>42705</c:v>
                </c:pt>
                <c:pt idx="818">
                  <c:v>42706</c:v>
                </c:pt>
                <c:pt idx="819">
                  <c:v>42709</c:v>
                </c:pt>
                <c:pt idx="820">
                  <c:v>42710</c:v>
                </c:pt>
                <c:pt idx="821">
                  <c:v>42711</c:v>
                </c:pt>
                <c:pt idx="822">
                  <c:v>42712</c:v>
                </c:pt>
                <c:pt idx="823">
                  <c:v>42713</c:v>
                </c:pt>
                <c:pt idx="824">
                  <c:v>42716</c:v>
                </c:pt>
                <c:pt idx="825">
                  <c:v>42717</c:v>
                </c:pt>
                <c:pt idx="826">
                  <c:v>42718</c:v>
                </c:pt>
                <c:pt idx="827">
                  <c:v>42719</c:v>
                </c:pt>
                <c:pt idx="828">
                  <c:v>42720</c:v>
                </c:pt>
                <c:pt idx="829">
                  <c:v>42723</c:v>
                </c:pt>
                <c:pt idx="830">
                  <c:v>42724</c:v>
                </c:pt>
                <c:pt idx="831">
                  <c:v>42725</c:v>
                </c:pt>
                <c:pt idx="832">
                  <c:v>42726</c:v>
                </c:pt>
                <c:pt idx="833">
                  <c:v>42727</c:v>
                </c:pt>
                <c:pt idx="834">
                  <c:v>42730</c:v>
                </c:pt>
                <c:pt idx="835">
                  <c:v>42731</c:v>
                </c:pt>
                <c:pt idx="836">
                  <c:v>42732</c:v>
                </c:pt>
                <c:pt idx="837">
                  <c:v>42733</c:v>
                </c:pt>
                <c:pt idx="838">
                  <c:v>42734</c:v>
                </c:pt>
                <c:pt idx="839">
                  <c:v>42737</c:v>
                </c:pt>
                <c:pt idx="840">
                  <c:v>42738</c:v>
                </c:pt>
                <c:pt idx="841">
                  <c:v>42739</c:v>
                </c:pt>
                <c:pt idx="842">
                  <c:v>42740</c:v>
                </c:pt>
                <c:pt idx="843">
                  <c:v>42741</c:v>
                </c:pt>
                <c:pt idx="844">
                  <c:v>42744</c:v>
                </c:pt>
                <c:pt idx="845">
                  <c:v>42745</c:v>
                </c:pt>
                <c:pt idx="846">
                  <c:v>42746</c:v>
                </c:pt>
                <c:pt idx="847">
                  <c:v>42747</c:v>
                </c:pt>
                <c:pt idx="848">
                  <c:v>42748</c:v>
                </c:pt>
                <c:pt idx="849">
                  <c:v>42751</c:v>
                </c:pt>
                <c:pt idx="850">
                  <c:v>42752</c:v>
                </c:pt>
                <c:pt idx="851">
                  <c:v>42753</c:v>
                </c:pt>
                <c:pt idx="852">
                  <c:v>42754</c:v>
                </c:pt>
                <c:pt idx="853">
                  <c:v>42755</c:v>
                </c:pt>
                <c:pt idx="854">
                  <c:v>42758</c:v>
                </c:pt>
                <c:pt idx="855">
                  <c:v>42759</c:v>
                </c:pt>
                <c:pt idx="856">
                  <c:v>42760</c:v>
                </c:pt>
                <c:pt idx="857">
                  <c:v>42761</c:v>
                </c:pt>
                <c:pt idx="858">
                  <c:v>42762</c:v>
                </c:pt>
                <c:pt idx="859">
                  <c:v>42765</c:v>
                </c:pt>
                <c:pt idx="860">
                  <c:v>42766</c:v>
                </c:pt>
                <c:pt idx="861">
                  <c:v>42767</c:v>
                </c:pt>
                <c:pt idx="862">
                  <c:v>42768</c:v>
                </c:pt>
                <c:pt idx="863">
                  <c:v>42769</c:v>
                </c:pt>
                <c:pt idx="864">
                  <c:v>42772</c:v>
                </c:pt>
                <c:pt idx="865">
                  <c:v>42773</c:v>
                </c:pt>
                <c:pt idx="866">
                  <c:v>42774</c:v>
                </c:pt>
                <c:pt idx="867">
                  <c:v>42775</c:v>
                </c:pt>
                <c:pt idx="868">
                  <c:v>42776</c:v>
                </c:pt>
                <c:pt idx="869">
                  <c:v>42779</c:v>
                </c:pt>
                <c:pt idx="870">
                  <c:v>42780</c:v>
                </c:pt>
                <c:pt idx="871">
                  <c:v>42781</c:v>
                </c:pt>
                <c:pt idx="872">
                  <c:v>42782</c:v>
                </c:pt>
                <c:pt idx="873">
                  <c:v>42783</c:v>
                </c:pt>
                <c:pt idx="874">
                  <c:v>42786</c:v>
                </c:pt>
                <c:pt idx="875">
                  <c:v>42787</c:v>
                </c:pt>
                <c:pt idx="876">
                  <c:v>42788</c:v>
                </c:pt>
                <c:pt idx="877">
                  <c:v>42789</c:v>
                </c:pt>
                <c:pt idx="878">
                  <c:v>42790</c:v>
                </c:pt>
                <c:pt idx="879">
                  <c:v>42793</c:v>
                </c:pt>
                <c:pt idx="880">
                  <c:v>42794</c:v>
                </c:pt>
                <c:pt idx="881">
                  <c:v>42795</c:v>
                </c:pt>
                <c:pt idx="882">
                  <c:v>42796</c:v>
                </c:pt>
                <c:pt idx="883">
                  <c:v>42797</c:v>
                </c:pt>
                <c:pt idx="884">
                  <c:v>42800</c:v>
                </c:pt>
                <c:pt idx="885">
                  <c:v>42801</c:v>
                </c:pt>
                <c:pt idx="886">
                  <c:v>42802</c:v>
                </c:pt>
                <c:pt idx="887">
                  <c:v>42803</c:v>
                </c:pt>
                <c:pt idx="888">
                  <c:v>42804</c:v>
                </c:pt>
                <c:pt idx="889">
                  <c:v>42807</c:v>
                </c:pt>
                <c:pt idx="890">
                  <c:v>42808</c:v>
                </c:pt>
                <c:pt idx="891">
                  <c:v>42809</c:v>
                </c:pt>
                <c:pt idx="892">
                  <c:v>42810</c:v>
                </c:pt>
                <c:pt idx="893">
                  <c:v>42811</c:v>
                </c:pt>
                <c:pt idx="894">
                  <c:v>42814</c:v>
                </c:pt>
                <c:pt idx="895">
                  <c:v>42815</c:v>
                </c:pt>
                <c:pt idx="896">
                  <c:v>42816</c:v>
                </c:pt>
                <c:pt idx="897">
                  <c:v>42817</c:v>
                </c:pt>
                <c:pt idx="898">
                  <c:v>42818</c:v>
                </c:pt>
                <c:pt idx="899">
                  <c:v>42821</c:v>
                </c:pt>
                <c:pt idx="900">
                  <c:v>42822</c:v>
                </c:pt>
                <c:pt idx="901">
                  <c:v>42823</c:v>
                </c:pt>
                <c:pt idx="902">
                  <c:v>42824</c:v>
                </c:pt>
                <c:pt idx="903">
                  <c:v>42825</c:v>
                </c:pt>
                <c:pt idx="904">
                  <c:v>42828</c:v>
                </c:pt>
                <c:pt idx="905">
                  <c:v>42829</c:v>
                </c:pt>
                <c:pt idx="906">
                  <c:v>42830</c:v>
                </c:pt>
                <c:pt idx="907">
                  <c:v>42831</c:v>
                </c:pt>
                <c:pt idx="908">
                  <c:v>42832</c:v>
                </c:pt>
                <c:pt idx="909">
                  <c:v>42835</c:v>
                </c:pt>
                <c:pt idx="910">
                  <c:v>42836</c:v>
                </c:pt>
                <c:pt idx="911">
                  <c:v>42837</c:v>
                </c:pt>
                <c:pt idx="912">
                  <c:v>42838</c:v>
                </c:pt>
                <c:pt idx="913">
                  <c:v>42839</c:v>
                </c:pt>
                <c:pt idx="914">
                  <c:v>42842</c:v>
                </c:pt>
                <c:pt idx="915">
                  <c:v>42843</c:v>
                </c:pt>
                <c:pt idx="916">
                  <c:v>42844</c:v>
                </c:pt>
                <c:pt idx="917">
                  <c:v>42845</c:v>
                </c:pt>
                <c:pt idx="918">
                  <c:v>42846</c:v>
                </c:pt>
                <c:pt idx="919">
                  <c:v>42849</c:v>
                </c:pt>
                <c:pt idx="920">
                  <c:v>42850</c:v>
                </c:pt>
                <c:pt idx="921">
                  <c:v>42851</c:v>
                </c:pt>
                <c:pt idx="922">
                  <c:v>42852</c:v>
                </c:pt>
                <c:pt idx="923">
                  <c:v>42853</c:v>
                </c:pt>
                <c:pt idx="924">
                  <c:v>42856</c:v>
                </c:pt>
                <c:pt idx="925">
                  <c:v>42857</c:v>
                </c:pt>
                <c:pt idx="926">
                  <c:v>42858</c:v>
                </c:pt>
                <c:pt idx="927">
                  <c:v>42859</c:v>
                </c:pt>
                <c:pt idx="928">
                  <c:v>42860</c:v>
                </c:pt>
                <c:pt idx="929">
                  <c:v>42863</c:v>
                </c:pt>
                <c:pt idx="930">
                  <c:v>42864</c:v>
                </c:pt>
                <c:pt idx="931">
                  <c:v>42865</c:v>
                </c:pt>
                <c:pt idx="932">
                  <c:v>42866</c:v>
                </c:pt>
                <c:pt idx="933">
                  <c:v>42867</c:v>
                </c:pt>
                <c:pt idx="934">
                  <c:v>42870</c:v>
                </c:pt>
                <c:pt idx="935">
                  <c:v>42871</c:v>
                </c:pt>
                <c:pt idx="936">
                  <c:v>42872</c:v>
                </c:pt>
                <c:pt idx="937">
                  <c:v>42873</c:v>
                </c:pt>
                <c:pt idx="938">
                  <c:v>42874</c:v>
                </c:pt>
                <c:pt idx="939">
                  <c:v>42877</c:v>
                </c:pt>
                <c:pt idx="940">
                  <c:v>42878</c:v>
                </c:pt>
                <c:pt idx="941">
                  <c:v>42879</c:v>
                </c:pt>
                <c:pt idx="942">
                  <c:v>42880</c:v>
                </c:pt>
                <c:pt idx="943">
                  <c:v>42881</c:v>
                </c:pt>
                <c:pt idx="944">
                  <c:v>42884</c:v>
                </c:pt>
                <c:pt idx="945">
                  <c:v>42885</c:v>
                </c:pt>
                <c:pt idx="946">
                  <c:v>42886</c:v>
                </c:pt>
                <c:pt idx="947">
                  <c:v>42887</c:v>
                </c:pt>
                <c:pt idx="948">
                  <c:v>42888</c:v>
                </c:pt>
                <c:pt idx="949">
                  <c:v>42891</c:v>
                </c:pt>
                <c:pt idx="950">
                  <c:v>42892</c:v>
                </c:pt>
                <c:pt idx="951">
                  <c:v>42893</c:v>
                </c:pt>
                <c:pt idx="952">
                  <c:v>42894</c:v>
                </c:pt>
                <c:pt idx="953">
                  <c:v>42895</c:v>
                </c:pt>
                <c:pt idx="954">
                  <c:v>42898</c:v>
                </c:pt>
                <c:pt idx="955">
                  <c:v>42899</c:v>
                </c:pt>
                <c:pt idx="956">
                  <c:v>42900</c:v>
                </c:pt>
                <c:pt idx="957">
                  <c:v>42901</c:v>
                </c:pt>
                <c:pt idx="958">
                  <c:v>42902</c:v>
                </c:pt>
                <c:pt idx="959">
                  <c:v>42905</c:v>
                </c:pt>
                <c:pt idx="960">
                  <c:v>42906</c:v>
                </c:pt>
                <c:pt idx="961">
                  <c:v>42907</c:v>
                </c:pt>
                <c:pt idx="962">
                  <c:v>42908</c:v>
                </c:pt>
                <c:pt idx="963">
                  <c:v>42909</c:v>
                </c:pt>
                <c:pt idx="964">
                  <c:v>42912</c:v>
                </c:pt>
                <c:pt idx="965">
                  <c:v>42913</c:v>
                </c:pt>
                <c:pt idx="966">
                  <c:v>42914</c:v>
                </c:pt>
                <c:pt idx="967">
                  <c:v>42915</c:v>
                </c:pt>
                <c:pt idx="968">
                  <c:v>42916</c:v>
                </c:pt>
                <c:pt idx="969">
                  <c:v>42919</c:v>
                </c:pt>
                <c:pt idx="970">
                  <c:v>42920</c:v>
                </c:pt>
                <c:pt idx="971">
                  <c:v>42921</c:v>
                </c:pt>
                <c:pt idx="972">
                  <c:v>42922</c:v>
                </c:pt>
                <c:pt idx="973">
                  <c:v>42923</c:v>
                </c:pt>
                <c:pt idx="974">
                  <c:v>42926</c:v>
                </c:pt>
                <c:pt idx="975">
                  <c:v>42927</c:v>
                </c:pt>
                <c:pt idx="976">
                  <c:v>42928</c:v>
                </c:pt>
                <c:pt idx="977">
                  <c:v>42929</c:v>
                </c:pt>
                <c:pt idx="978">
                  <c:v>42930</c:v>
                </c:pt>
                <c:pt idx="979">
                  <c:v>42933</c:v>
                </c:pt>
                <c:pt idx="980">
                  <c:v>42934</c:v>
                </c:pt>
                <c:pt idx="981">
                  <c:v>42935</c:v>
                </c:pt>
                <c:pt idx="982">
                  <c:v>42936</c:v>
                </c:pt>
                <c:pt idx="983">
                  <c:v>42937</c:v>
                </c:pt>
                <c:pt idx="984">
                  <c:v>42940</c:v>
                </c:pt>
                <c:pt idx="985">
                  <c:v>42941</c:v>
                </c:pt>
                <c:pt idx="986">
                  <c:v>42942</c:v>
                </c:pt>
                <c:pt idx="987">
                  <c:v>42943</c:v>
                </c:pt>
                <c:pt idx="988">
                  <c:v>42944</c:v>
                </c:pt>
                <c:pt idx="989">
                  <c:v>42947</c:v>
                </c:pt>
                <c:pt idx="990">
                  <c:v>42948</c:v>
                </c:pt>
                <c:pt idx="991">
                  <c:v>42949</c:v>
                </c:pt>
                <c:pt idx="992">
                  <c:v>42950</c:v>
                </c:pt>
                <c:pt idx="993">
                  <c:v>42951</c:v>
                </c:pt>
                <c:pt idx="994">
                  <c:v>42954</c:v>
                </c:pt>
                <c:pt idx="995">
                  <c:v>42955</c:v>
                </c:pt>
                <c:pt idx="996">
                  <c:v>42956</c:v>
                </c:pt>
                <c:pt idx="997">
                  <c:v>42957</c:v>
                </c:pt>
                <c:pt idx="998">
                  <c:v>42958</c:v>
                </c:pt>
                <c:pt idx="999">
                  <c:v>42961</c:v>
                </c:pt>
                <c:pt idx="1000">
                  <c:v>42962</c:v>
                </c:pt>
                <c:pt idx="1001">
                  <c:v>42963</c:v>
                </c:pt>
                <c:pt idx="1002">
                  <c:v>42964</c:v>
                </c:pt>
                <c:pt idx="1003">
                  <c:v>42965</c:v>
                </c:pt>
                <c:pt idx="1004">
                  <c:v>42968</c:v>
                </c:pt>
                <c:pt idx="1005">
                  <c:v>42969</c:v>
                </c:pt>
                <c:pt idx="1006">
                  <c:v>42970</c:v>
                </c:pt>
                <c:pt idx="1007">
                  <c:v>42971</c:v>
                </c:pt>
                <c:pt idx="1008">
                  <c:v>42972</c:v>
                </c:pt>
                <c:pt idx="1009">
                  <c:v>42975</c:v>
                </c:pt>
                <c:pt idx="1010">
                  <c:v>42976</c:v>
                </c:pt>
                <c:pt idx="1011">
                  <c:v>42977</c:v>
                </c:pt>
                <c:pt idx="1012">
                  <c:v>42978</c:v>
                </c:pt>
                <c:pt idx="1013">
                  <c:v>42979</c:v>
                </c:pt>
                <c:pt idx="1014">
                  <c:v>42982</c:v>
                </c:pt>
                <c:pt idx="1015">
                  <c:v>42983</c:v>
                </c:pt>
                <c:pt idx="1016">
                  <c:v>42984</c:v>
                </c:pt>
                <c:pt idx="1017">
                  <c:v>42985</c:v>
                </c:pt>
                <c:pt idx="1018">
                  <c:v>42986</c:v>
                </c:pt>
                <c:pt idx="1019">
                  <c:v>42989</c:v>
                </c:pt>
                <c:pt idx="1020">
                  <c:v>42990</c:v>
                </c:pt>
                <c:pt idx="1021">
                  <c:v>42991</c:v>
                </c:pt>
                <c:pt idx="1022">
                  <c:v>42992</c:v>
                </c:pt>
                <c:pt idx="1023">
                  <c:v>42993</c:v>
                </c:pt>
                <c:pt idx="1024">
                  <c:v>42996</c:v>
                </c:pt>
                <c:pt idx="1025">
                  <c:v>42997</c:v>
                </c:pt>
                <c:pt idx="1026">
                  <c:v>42998</c:v>
                </c:pt>
                <c:pt idx="1027">
                  <c:v>42999</c:v>
                </c:pt>
                <c:pt idx="1028">
                  <c:v>43000</c:v>
                </c:pt>
                <c:pt idx="1029">
                  <c:v>43003</c:v>
                </c:pt>
                <c:pt idx="1030">
                  <c:v>43004</c:v>
                </c:pt>
                <c:pt idx="1031">
                  <c:v>43005</c:v>
                </c:pt>
                <c:pt idx="1032">
                  <c:v>43006</c:v>
                </c:pt>
                <c:pt idx="1033">
                  <c:v>43007</c:v>
                </c:pt>
                <c:pt idx="1034">
                  <c:v>43010</c:v>
                </c:pt>
                <c:pt idx="1035">
                  <c:v>43011</c:v>
                </c:pt>
                <c:pt idx="1036">
                  <c:v>43012</c:v>
                </c:pt>
                <c:pt idx="1037">
                  <c:v>43013</c:v>
                </c:pt>
                <c:pt idx="1038">
                  <c:v>43014</c:v>
                </c:pt>
                <c:pt idx="1039">
                  <c:v>43017</c:v>
                </c:pt>
                <c:pt idx="1040">
                  <c:v>43018</c:v>
                </c:pt>
                <c:pt idx="1041">
                  <c:v>43019</c:v>
                </c:pt>
                <c:pt idx="1042">
                  <c:v>43020</c:v>
                </c:pt>
                <c:pt idx="1043">
                  <c:v>43021</c:v>
                </c:pt>
                <c:pt idx="1044">
                  <c:v>43024</c:v>
                </c:pt>
                <c:pt idx="1045">
                  <c:v>43025</c:v>
                </c:pt>
                <c:pt idx="1046">
                  <c:v>43026</c:v>
                </c:pt>
                <c:pt idx="1047">
                  <c:v>43027</c:v>
                </c:pt>
                <c:pt idx="1048">
                  <c:v>43028</c:v>
                </c:pt>
                <c:pt idx="1049">
                  <c:v>43031</c:v>
                </c:pt>
                <c:pt idx="1050">
                  <c:v>43032</c:v>
                </c:pt>
                <c:pt idx="1051">
                  <c:v>43033</c:v>
                </c:pt>
                <c:pt idx="1052">
                  <c:v>43034</c:v>
                </c:pt>
                <c:pt idx="1053">
                  <c:v>43035</c:v>
                </c:pt>
                <c:pt idx="1054">
                  <c:v>43038</c:v>
                </c:pt>
                <c:pt idx="1055">
                  <c:v>43039</c:v>
                </c:pt>
                <c:pt idx="1056">
                  <c:v>43040</c:v>
                </c:pt>
                <c:pt idx="1057">
                  <c:v>43041</c:v>
                </c:pt>
                <c:pt idx="1058">
                  <c:v>43042</c:v>
                </c:pt>
                <c:pt idx="1059">
                  <c:v>43045</c:v>
                </c:pt>
                <c:pt idx="1060">
                  <c:v>43046</c:v>
                </c:pt>
                <c:pt idx="1061">
                  <c:v>43047</c:v>
                </c:pt>
                <c:pt idx="1062">
                  <c:v>43048</c:v>
                </c:pt>
                <c:pt idx="1063">
                  <c:v>43049</c:v>
                </c:pt>
                <c:pt idx="1064">
                  <c:v>43052</c:v>
                </c:pt>
                <c:pt idx="1065">
                  <c:v>43053</c:v>
                </c:pt>
                <c:pt idx="1066">
                  <c:v>43054</c:v>
                </c:pt>
                <c:pt idx="1067">
                  <c:v>43055</c:v>
                </c:pt>
                <c:pt idx="1068">
                  <c:v>43056</c:v>
                </c:pt>
                <c:pt idx="1069">
                  <c:v>43059</c:v>
                </c:pt>
                <c:pt idx="1070">
                  <c:v>43060</c:v>
                </c:pt>
                <c:pt idx="1071">
                  <c:v>43061</c:v>
                </c:pt>
                <c:pt idx="1072">
                  <c:v>43062</c:v>
                </c:pt>
                <c:pt idx="1073">
                  <c:v>43063</c:v>
                </c:pt>
                <c:pt idx="1074">
                  <c:v>43066</c:v>
                </c:pt>
                <c:pt idx="1075">
                  <c:v>43067</c:v>
                </c:pt>
                <c:pt idx="1076">
                  <c:v>43068</c:v>
                </c:pt>
                <c:pt idx="1077">
                  <c:v>43069</c:v>
                </c:pt>
                <c:pt idx="1078">
                  <c:v>43070</c:v>
                </c:pt>
                <c:pt idx="1079">
                  <c:v>43073</c:v>
                </c:pt>
                <c:pt idx="1080">
                  <c:v>43074</c:v>
                </c:pt>
                <c:pt idx="1081">
                  <c:v>43075</c:v>
                </c:pt>
                <c:pt idx="1082">
                  <c:v>43076</c:v>
                </c:pt>
                <c:pt idx="1083">
                  <c:v>43077</c:v>
                </c:pt>
                <c:pt idx="1084">
                  <c:v>43080</c:v>
                </c:pt>
                <c:pt idx="1085">
                  <c:v>43081</c:v>
                </c:pt>
                <c:pt idx="1086">
                  <c:v>43082</c:v>
                </c:pt>
                <c:pt idx="1087">
                  <c:v>43083</c:v>
                </c:pt>
                <c:pt idx="1088">
                  <c:v>43084</c:v>
                </c:pt>
                <c:pt idx="1089">
                  <c:v>43087</c:v>
                </c:pt>
                <c:pt idx="1090">
                  <c:v>43088</c:v>
                </c:pt>
                <c:pt idx="1091">
                  <c:v>43089</c:v>
                </c:pt>
                <c:pt idx="1092">
                  <c:v>43090</c:v>
                </c:pt>
                <c:pt idx="1093">
                  <c:v>43091</c:v>
                </c:pt>
                <c:pt idx="1094">
                  <c:v>43094</c:v>
                </c:pt>
                <c:pt idx="1095">
                  <c:v>43095</c:v>
                </c:pt>
                <c:pt idx="1096">
                  <c:v>43096</c:v>
                </c:pt>
                <c:pt idx="1097">
                  <c:v>43097</c:v>
                </c:pt>
                <c:pt idx="1098">
                  <c:v>43098</c:v>
                </c:pt>
                <c:pt idx="1099">
                  <c:v>43101</c:v>
                </c:pt>
                <c:pt idx="1100">
                  <c:v>43102</c:v>
                </c:pt>
                <c:pt idx="1101">
                  <c:v>43103</c:v>
                </c:pt>
                <c:pt idx="1102">
                  <c:v>43104</c:v>
                </c:pt>
                <c:pt idx="1103">
                  <c:v>43105</c:v>
                </c:pt>
                <c:pt idx="1104">
                  <c:v>43108</c:v>
                </c:pt>
                <c:pt idx="1105">
                  <c:v>43109</c:v>
                </c:pt>
                <c:pt idx="1106">
                  <c:v>43110</c:v>
                </c:pt>
                <c:pt idx="1107">
                  <c:v>43111</c:v>
                </c:pt>
                <c:pt idx="1108">
                  <c:v>43112</c:v>
                </c:pt>
                <c:pt idx="1109">
                  <c:v>43115</c:v>
                </c:pt>
                <c:pt idx="1110">
                  <c:v>43116</c:v>
                </c:pt>
                <c:pt idx="1111">
                  <c:v>43117</c:v>
                </c:pt>
                <c:pt idx="1112">
                  <c:v>43118</c:v>
                </c:pt>
                <c:pt idx="1113">
                  <c:v>43119</c:v>
                </c:pt>
                <c:pt idx="1114">
                  <c:v>43122</c:v>
                </c:pt>
                <c:pt idx="1115">
                  <c:v>43123</c:v>
                </c:pt>
                <c:pt idx="1116">
                  <c:v>43124</c:v>
                </c:pt>
                <c:pt idx="1117">
                  <c:v>43125</c:v>
                </c:pt>
                <c:pt idx="1118">
                  <c:v>43126</c:v>
                </c:pt>
                <c:pt idx="1119">
                  <c:v>43129</c:v>
                </c:pt>
                <c:pt idx="1120">
                  <c:v>43130</c:v>
                </c:pt>
                <c:pt idx="1121">
                  <c:v>43131</c:v>
                </c:pt>
                <c:pt idx="1122">
                  <c:v>43132</c:v>
                </c:pt>
                <c:pt idx="1123">
                  <c:v>43133</c:v>
                </c:pt>
                <c:pt idx="1124">
                  <c:v>43136</c:v>
                </c:pt>
                <c:pt idx="1125">
                  <c:v>43137</c:v>
                </c:pt>
                <c:pt idx="1126">
                  <c:v>43138</c:v>
                </c:pt>
                <c:pt idx="1127">
                  <c:v>43139</c:v>
                </c:pt>
                <c:pt idx="1128">
                  <c:v>43140</c:v>
                </c:pt>
                <c:pt idx="1129">
                  <c:v>43143</c:v>
                </c:pt>
                <c:pt idx="1130">
                  <c:v>43144</c:v>
                </c:pt>
                <c:pt idx="1131">
                  <c:v>43145</c:v>
                </c:pt>
                <c:pt idx="1132">
                  <c:v>43146</c:v>
                </c:pt>
                <c:pt idx="1133">
                  <c:v>43147</c:v>
                </c:pt>
                <c:pt idx="1134">
                  <c:v>43150</c:v>
                </c:pt>
                <c:pt idx="1135">
                  <c:v>43151</c:v>
                </c:pt>
                <c:pt idx="1136">
                  <c:v>43152</c:v>
                </c:pt>
                <c:pt idx="1137">
                  <c:v>43153</c:v>
                </c:pt>
                <c:pt idx="1138">
                  <c:v>43154</c:v>
                </c:pt>
                <c:pt idx="1139">
                  <c:v>43157</c:v>
                </c:pt>
                <c:pt idx="1140">
                  <c:v>43158</c:v>
                </c:pt>
                <c:pt idx="1141">
                  <c:v>43159</c:v>
                </c:pt>
                <c:pt idx="1142">
                  <c:v>43160</c:v>
                </c:pt>
                <c:pt idx="1143">
                  <c:v>43161</c:v>
                </c:pt>
                <c:pt idx="1144">
                  <c:v>43164</c:v>
                </c:pt>
                <c:pt idx="1145">
                  <c:v>43165</c:v>
                </c:pt>
                <c:pt idx="1146">
                  <c:v>43166</c:v>
                </c:pt>
                <c:pt idx="1147">
                  <c:v>43167</c:v>
                </c:pt>
                <c:pt idx="1148">
                  <c:v>43168</c:v>
                </c:pt>
                <c:pt idx="1149">
                  <c:v>43171</c:v>
                </c:pt>
                <c:pt idx="1150">
                  <c:v>43172</c:v>
                </c:pt>
                <c:pt idx="1151">
                  <c:v>43173</c:v>
                </c:pt>
                <c:pt idx="1152">
                  <c:v>43174</c:v>
                </c:pt>
                <c:pt idx="1153">
                  <c:v>43175</c:v>
                </c:pt>
                <c:pt idx="1154">
                  <c:v>43178</c:v>
                </c:pt>
                <c:pt idx="1155">
                  <c:v>43179</c:v>
                </c:pt>
                <c:pt idx="1156">
                  <c:v>43180</c:v>
                </c:pt>
                <c:pt idx="1157">
                  <c:v>43181</c:v>
                </c:pt>
                <c:pt idx="1158">
                  <c:v>43182</c:v>
                </c:pt>
                <c:pt idx="1159">
                  <c:v>43185</c:v>
                </c:pt>
                <c:pt idx="1160">
                  <c:v>43186</c:v>
                </c:pt>
                <c:pt idx="1161">
                  <c:v>43187</c:v>
                </c:pt>
                <c:pt idx="1162">
                  <c:v>43188</c:v>
                </c:pt>
                <c:pt idx="1163">
                  <c:v>43189</c:v>
                </c:pt>
                <c:pt idx="1164">
                  <c:v>43192</c:v>
                </c:pt>
                <c:pt idx="1165">
                  <c:v>43193</c:v>
                </c:pt>
                <c:pt idx="1166">
                  <c:v>43194</c:v>
                </c:pt>
                <c:pt idx="1167">
                  <c:v>43195</c:v>
                </c:pt>
                <c:pt idx="1168">
                  <c:v>43196</c:v>
                </c:pt>
                <c:pt idx="1169">
                  <c:v>43199</c:v>
                </c:pt>
                <c:pt idx="1170">
                  <c:v>43200</c:v>
                </c:pt>
                <c:pt idx="1171">
                  <c:v>43201</c:v>
                </c:pt>
                <c:pt idx="1172">
                  <c:v>43202</c:v>
                </c:pt>
                <c:pt idx="1173">
                  <c:v>43203</c:v>
                </c:pt>
                <c:pt idx="1174">
                  <c:v>43206</c:v>
                </c:pt>
                <c:pt idx="1175">
                  <c:v>43207</c:v>
                </c:pt>
                <c:pt idx="1176">
                  <c:v>43208</c:v>
                </c:pt>
                <c:pt idx="1177">
                  <c:v>43209</c:v>
                </c:pt>
                <c:pt idx="1178">
                  <c:v>43210</c:v>
                </c:pt>
                <c:pt idx="1179">
                  <c:v>43213</c:v>
                </c:pt>
                <c:pt idx="1180">
                  <c:v>43214</c:v>
                </c:pt>
                <c:pt idx="1181">
                  <c:v>43215</c:v>
                </c:pt>
                <c:pt idx="1182">
                  <c:v>43216</c:v>
                </c:pt>
                <c:pt idx="1183">
                  <c:v>43217</c:v>
                </c:pt>
                <c:pt idx="1184">
                  <c:v>43220</c:v>
                </c:pt>
                <c:pt idx="1185">
                  <c:v>43221</c:v>
                </c:pt>
                <c:pt idx="1186">
                  <c:v>43222</c:v>
                </c:pt>
                <c:pt idx="1187">
                  <c:v>43223</c:v>
                </c:pt>
                <c:pt idx="1188">
                  <c:v>43224</c:v>
                </c:pt>
                <c:pt idx="1189">
                  <c:v>43227</c:v>
                </c:pt>
                <c:pt idx="1190">
                  <c:v>43228</c:v>
                </c:pt>
                <c:pt idx="1191">
                  <c:v>43229</c:v>
                </c:pt>
                <c:pt idx="1192">
                  <c:v>43230</c:v>
                </c:pt>
                <c:pt idx="1193">
                  <c:v>43231</c:v>
                </c:pt>
                <c:pt idx="1194">
                  <c:v>43234</c:v>
                </c:pt>
                <c:pt idx="1195">
                  <c:v>43235</c:v>
                </c:pt>
                <c:pt idx="1196">
                  <c:v>43236</c:v>
                </c:pt>
                <c:pt idx="1197">
                  <c:v>43237</c:v>
                </c:pt>
                <c:pt idx="1198">
                  <c:v>43238</c:v>
                </c:pt>
                <c:pt idx="1199">
                  <c:v>43241</c:v>
                </c:pt>
                <c:pt idx="1200">
                  <c:v>43242</c:v>
                </c:pt>
                <c:pt idx="1201">
                  <c:v>43243</c:v>
                </c:pt>
                <c:pt idx="1202">
                  <c:v>43244</c:v>
                </c:pt>
                <c:pt idx="1203">
                  <c:v>43245</c:v>
                </c:pt>
                <c:pt idx="1204">
                  <c:v>43248</c:v>
                </c:pt>
                <c:pt idx="1205">
                  <c:v>43249</c:v>
                </c:pt>
                <c:pt idx="1206">
                  <c:v>43250</c:v>
                </c:pt>
                <c:pt idx="1207">
                  <c:v>43251</c:v>
                </c:pt>
                <c:pt idx="1208">
                  <c:v>43252</c:v>
                </c:pt>
                <c:pt idx="1209">
                  <c:v>43255</c:v>
                </c:pt>
                <c:pt idx="1210">
                  <c:v>43256</c:v>
                </c:pt>
                <c:pt idx="1211">
                  <c:v>43257</c:v>
                </c:pt>
                <c:pt idx="1212">
                  <c:v>43258</c:v>
                </c:pt>
                <c:pt idx="1213">
                  <c:v>43259</c:v>
                </c:pt>
                <c:pt idx="1214">
                  <c:v>43262</c:v>
                </c:pt>
                <c:pt idx="1215">
                  <c:v>43263</c:v>
                </c:pt>
                <c:pt idx="1216">
                  <c:v>43264</c:v>
                </c:pt>
                <c:pt idx="1217">
                  <c:v>43265</c:v>
                </c:pt>
                <c:pt idx="1218">
                  <c:v>43266</c:v>
                </c:pt>
                <c:pt idx="1219">
                  <c:v>43269</c:v>
                </c:pt>
                <c:pt idx="1220">
                  <c:v>43270</c:v>
                </c:pt>
                <c:pt idx="1221">
                  <c:v>43271</c:v>
                </c:pt>
                <c:pt idx="1222">
                  <c:v>43272</c:v>
                </c:pt>
                <c:pt idx="1223">
                  <c:v>43273</c:v>
                </c:pt>
                <c:pt idx="1224">
                  <c:v>43276</c:v>
                </c:pt>
                <c:pt idx="1225">
                  <c:v>43277</c:v>
                </c:pt>
                <c:pt idx="1226">
                  <c:v>43278</c:v>
                </c:pt>
                <c:pt idx="1227">
                  <c:v>43279</c:v>
                </c:pt>
                <c:pt idx="1228">
                  <c:v>43280</c:v>
                </c:pt>
                <c:pt idx="1229">
                  <c:v>43283</c:v>
                </c:pt>
                <c:pt idx="1230">
                  <c:v>43284</c:v>
                </c:pt>
                <c:pt idx="1231">
                  <c:v>43285</c:v>
                </c:pt>
                <c:pt idx="1232">
                  <c:v>43286</c:v>
                </c:pt>
                <c:pt idx="1233">
                  <c:v>43287</c:v>
                </c:pt>
                <c:pt idx="1234">
                  <c:v>43290</c:v>
                </c:pt>
                <c:pt idx="1235">
                  <c:v>43291</c:v>
                </c:pt>
                <c:pt idx="1236">
                  <c:v>43292</c:v>
                </c:pt>
                <c:pt idx="1237">
                  <c:v>43293</c:v>
                </c:pt>
                <c:pt idx="1238">
                  <c:v>43294</c:v>
                </c:pt>
                <c:pt idx="1239">
                  <c:v>43297</c:v>
                </c:pt>
                <c:pt idx="1240">
                  <c:v>43298</c:v>
                </c:pt>
                <c:pt idx="1241">
                  <c:v>43299</c:v>
                </c:pt>
                <c:pt idx="1242">
                  <c:v>43300</c:v>
                </c:pt>
                <c:pt idx="1243">
                  <c:v>43301</c:v>
                </c:pt>
                <c:pt idx="1244">
                  <c:v>43304</c:v>
                </c:pt>
                <c:pt idx="1245">
                  <c:v>43305</c:v>
                </c:pt>
                <c:pt idx="1246">
                  <c:v>43306</c:v>
                </c:pt>
                <c:pt idx="1247">
                  <c:v>43307</c:v>
                </c:pt>
                <c:pt idx="1248">
                  <c:v>43308</c:v>
                </c:pt>
                <c:pt idx="1249">
                  <c:v>43311</c:v>
                </c:pt>
                <c:pt idx="1250">
                  <c:v>43312</c:v>
                </c:pt>
                <c:pt idx="1251">
                  <c:v>43313</c:v>
                </c:pt>
                <c:pt idx="1252">
                  <c:v>43314</c:v>
                </c:pt>
                <c:pt idx="1253">
                  <c:v>43315</c:v>
                </c:pt>
                <c:pt idx="1254">
                  <c:v>43318</c:v>
                </c:pt>
                <c:pt idx="1255">
                  <c:v>43319</c:v>
                </c:pt>
                <c:pt idx="1256">
                  <c:v>43320</c:v>
                </c:pt>
                <c:pt idx="1257">
                  <c:v>43321</c:v>
                </c:pt>
                <c:pt idx="1258">
                  <c:v>43322</c:v>
                </c:pt>
                <c:pt idx="1259">
                  <c:v>43325</c:v>
                </c:pt>
                <c:pt idx="1260">
                  <c:v>43326</c:v>
                </c:pt>
                <c:pt idx="1261">
                  <c:v>43327</c:v>
                </c:pt>
                <c:pt idx="1262">
                  <c:v>43328</c:v>
                </c:pt>
                <c:pt idx="1263">
                  <c:v>43329</c:v>
                </c:pt>
                <c:pt idx="1264">
                  <c:v>43332</c:v>
                </c:pt>
                <c:pt idx="1265">
                  <c:v>43333</c:v>
                </c:pt>
                <c:pt idx="1266">
                  <c:v>43334</c:v>
                </c:pt>
                <c:pt idx="1267">
                  <c:v>43335</c:v>
                </c:pt>
                <c:pt idx="1268">
                  <c:v>43336</c:v>
                </c:pt>
                <c:pt idx="1269">
                  <c:v>43339</c:v>
                </c:pt>
                <c:pt idx="1270">
                  <c:v>43340</c:v>
                </c:pt>
                <c:pt idx="1271">
                  <c:v>43341</c:v>
                </c:pt>
                <c:pt idx="1272">
                  <c:v>43342</c:v>
                </c:pt>
                <c:pt idx="1273">
                  <c:v>43343</c:v>
                </c:pt>
                <c:pt idx="1274">
                  <c:v>43346</c:v>
                </c:pt>
                <c:pt idx="1275">
                  <c:v>43347</c:v>
                </c:pt>
                <c:pt idx="1276">
                  <c:v>43348</c:v>
                </c:pt>
                <c:pt idx="1277">
                  <c:v>43349</c:v>
                </c:pt>
                <c:pt idx="1278">
                  <c:v>43350</c:v>
                </c:pt>
                <c:pt idx="1279">
                  <c:v>43353</c:v>
                </c:pt>
                <c:pt idx="1280">
                  <c:v>43354</c:v>
                </c:pt>
                <c:pt idx="1281">
                  <c:v>43355</c:v>
                </c:pt>
                <c:pt idx="1282">
                  <c:v>43356</c:v>
                </c:pt>
                <c:pt idx="1283">
                  <c:v>43357</c:v>
                </c:pt>
                <c:pt idx="1284">
                  <c:v>43360</c:v>
                </c:pt>
                <c:pt idx="1285">
                  <c:v>43361</c:v>
                </c:pt>
                <c:pt idx="1286">
                  <c:v>43362</c:v>
                </c:pt>
                <c:pt idx="1287">
                  <c:v>43363</c:v>
                </c:pt>
                <c:pt idx="1288">
                  <c:v>43364</c:v>
                </c:pt>
                <c:pt idx="1289">
                  <c:v>43367</c:v>
                </c:pt>
                <c:pt idx="1290">
                  <c:v>43368</c:v>
                </c:pt>
                <c:pt idx="1291">
                  <c:v>43369</c:v>
                </c:pt>
                <c:pt idx="1292">
                  <c:v>43370</c:v>
                </c:pt>
                <c:pt idx="1293">
                  <c:v>43371</c:v>
                </c:pt>
                <c:pt idx="1294">
                  <c:v>43374</c:v>
                </c:pt>
                <c:pt idx="1295">
                  <c:v>43375</c:v>
                </c:pt>
                <c:pt idx="1296">
                  <c:v>43376</c:v>
                </c:pt>
                <c:pt idx="1297">
                  <c:v>43377</c:v>
                </c:pt>
                <c:pt idx="1298">
                  <c:v>43378</c:v>
                </c:pt>
                <c:pt idx="1299">
                  <c:v>43381</c:v>
                </c:pt>
                <c:pt idx="1300">
                  <c:v>43382</c:v>
                </c:pt>
                <c:pt idx="1301">
                  <c:v>43383</c:v>
                </c:pt>
                <c:pt idx="1302">
                  <c:v>43384</c:v>
                </c:pt>
                <c:pt idx="1303">
                  <c:v>43385</c:v>
                </c:pt>
              </c:numCache>
            </c:numRef>
          </c:cat>
          <c:val>
            <c:numRef>
              <c:f>'FRED Graph'!$B$12:$B$1315</c:f>
              <c:numCache>
                <c:formatCode>0.0000</c:formatCode>
                <c:ptCount val="1304"/>
                <c:pt idx="0">
                  <c:v>0.95230000000000004</c:v>
                </c:pt>
                <c:pt idx="1">
                  <c:v>0.95290000000000052</c:v>
                </c:pt>
                <c:pt idx="2">
                  <c:v>0.96419999999999995</c:v>
                </c:pt>
                <c:pt idx="3">
                  <c:v>0.96710000000000051</c:v>
                </c:pt>
                <c:pt idx="4">
                  <c:v>0.96619999999999995</c:v>
                </c:pt>
                <c:pt idx="5">
                  <c:v>0.97050000000000003</c:v>
                </c:pt>
                <c:pt idx="6">
                  <c:v>0.96319999999999995</c:v>
                </c:pt>
                <c:pt idx="7">
                  <c:v>0.96009999999999995</c:v>
                </c:pt>
                <c:pt idx="8">
                  <c:v>0.95780000000000054</c:v>
                </c:pt>
                <c:pt idx="9">
                  <c:v>0.95690000000000053</c:v>
                </c:pt>
                <c:pt idx="10">
                  <c:v>0.94980000000000053</c:v>
                </c:pt>
                <c:pt idx="11">
                  <c:v>0.94910000000000005</c:v>
                </c:pt>
                <c:pt idx="12">
                  <c:v>0.94710000000000005</c:v>
                </c:pt>
                <c:pt idx="13">
                  <c:v>0.94380000000000053</c:v>
                </c:pt>
                <c:pt idx="14">
                  <c:v>0.95100000000000051</c:v>
                </c:pt>
                <c:pt idx="15">
                  <c:v>0.94870000000000054</c:v>
                </c:pt>
                <c:pt idx="16">
                  <c:v>0.95180000000000053</c:v>
                </c:pt>
                <c:pt idx="17">
                  <c:v>0.94690000000000052</c:v>
                </c:pt>
                <c:pt idx="18">
                  <c:v>0.93810000000000004</c:v>
                </c:pt>
                <c:pt idx="19" formatCode="General">
                  <c:v>#N/A</c:v>
                </c:pt>
                <c:pt idx="20">
                  <c:v>0.92900000000000005</c:v>
                </c:pt>
                <c:pt idx="21">
                  <c:v>0.93240000000000001</c:v>
                </c:pt>
                <c:pt idx="22">
                  <c:v>0.93210000000000004</c:v>
                </c:pt>
                <c:pt idx="23">
                  <c:v>0.9365</c:v>
                </c:pt>
                <c:pt idx="24">
                  <c:v>0.9400000000000005</c:v>
                </c:pt>
                <c:pt idx="25">
                  <c:v>0.94120000000000004</c:v>
                </c:pt>
                <c:pt idx="26">
                  <c:v>0.93690000000000051</c:v>
                </c:pt>
                <c:pt idx="27">
                  <c:v>0.92490000000000061</c:v>
                </c:pt>
                <c:pt idx="28">
                  <c:v>0.9163</c:v>
                </c:pt>
                <c:pt idx="29">
                  <c:v>0.91479999999999995</c:v>
                </c:pt>
                <c:pt idx="30">
                  <c:v>0.91200000000000003</c:v>
                </c:pt>
                <c:pt idx="31">
                  <c:v>0.90720000000000001</c:v>
                </c:pt>
                <c:pt idx="32" formatCode="General">
                  <c:v>#N/A</c:v>
                </c:pt>
                <c:pt idx="33">
                  <c:v>0.91249999999999998</c:v>
                </c:pt>
                <c:pt idx="34">
                  <c:v>0.90980000000000005</c:v>
                </c:pt>
                <c:pt idx="35">
                  <c:v>0.9123</c:v>
                </c:pt>
                <c:pt idx="36">
                  <c:v>0.90090000000000003</c:v>
                </c:pt>
                <c:pt idx="37">
                  <c:v>0.90690000000000004</c:v>
                </c:pt>
                <c:pt idx="38">
                  <c:v>0.90910000000000002</c:v>
                </c:pt>
                <c:pt idx="39">
                  <c:v>0.90839999999999999</c:v>
                </c:pt>
                <c:pt idx="40">
                  <c:v>0.91500000000000004</c:v>
                </c:pt>
                <c:pt idx="41">
                  <c:v>0.90659999999999996</c:v>
                </c:pt>
                <c:pt idx="42">
                  <c:v>0.89249999999999996</c:v>
                </c:pt>
                <c:pt idx="43">
                  <c:v>0.89610000000000001</c:v>
                </c:pt>
                <c:pt idx="44">
                  <c:v>0.89690000000000003</c:v>
                </c:pt>
                <c:pt idx="45">
                  <c:v>0.89029999999999998</c:v>
                </c:pt>
                <c:pt idx="46">
                  <c:v>0.88839999999999997</c:v>
                </c:pt>
                <c:pt idx="47">
                  <c:v>0.88580000000000003</c:v>
                </c:pt>
                <c:pt idx="48">
                  <c:v>0.89180000000000004</c:v>
                </c:pt>
                <c:pt idx="49">
                  <c:v>0.89400000000000002</c:v>
                </c:pt>
                <c:pt idx="50">
                  <c:v>0.89200000000000002</c:v>
                </c:pt>
                <c:pt idx="51" formatCode="General">
                  <c:v>#N/A</c:v>
                </c:pt>
                <c:pt idx="52">
                  <c:v>0.88849999999999996</c:v>
                </c:pt>
                <c:pt idx="53">
                  <c:v>0.8885999999999995</c:v>
                </c:pt>
                <c:pt idx="54">
                  <c:v>0.89219999999999999</c:v>
                </c:pt>
                <c:pt idx="55">
                  <c:v>0.89290000000000003</c:v>
                </c:pt>
                <c:pt idx="56" formatCode="General">
                  <c:v>#N/A</c:v>
                </c:pt>
                <c:pt idx="57">
                  <c:v>0.89239999999999997</c:v>
                </c:pt>
                <c:pt idx="58">
                  <c:v>0.89759999999999951</c:v>
                </c:pt>
                <c:pt idx="59">
                  <c:v>0.89610000000000001</c:v>
                </c:pt>
                <c:pt idx="60">
                  <c:v>0.89229999999999998</c:v>
                </c:pt>
                <c:pt idx="61">
                  <c:v>0.89090000000000003</c:v>
                </c:pt>
                <c:pt idx="62">
                  <c:v>0.8885999999999995</c:v>
                </c:pt>
                <c:pt idx="63">
                  <c:v>0.89849999999999997</c:v>
                </c:pt>
                <c:pt idx="64">
                  <c:v>0.90529999999999999</c:v>
                </c:pt>
                <c:pt idx="65">
                  <c:v>0.89800000000000002</c:v>
                </c:pt>
                <c:pt idx="66">
                  <c:v>0.89249999999999996</c:v>
                </c:pt>
                <c:pt idx="67">
                  <c:v>0.88019999999999998</c:v>
                </c:pt>
                <c:pt idx="68">
                  <c:v>0.8778000000000008</c:v>
                </c:pt>
                <c:pt idx="69" formatCode="General">
                  <c:v>#N/A</c:v>
                </c:pt>
                <c:pt idx="70">
                  <c:v>0.88009999999999999</c:v>
                </c:pt>
                <c:pt idx="71">
                  <c:v>0.88390000000000002</c:v>
                </c:pt>
                <c:pt idx="72">
                  <c:v>0.87740000000000051</c:v>
                </c:pt>
                <c:pt idx="73">
                  <c:v>0.87150000000000005</c:v>
                </c:pt>
                <c:pt idx="74">
                  <c:v>0.87350000000000005</c:v>
                </c:pt>
                <c:pt idx="75">
                  <c:v>0.87700000000000056</c:v>
                </c:pt>
                <c:pt idx="76">
                  <c:v>0.87630000000000052</c:v>
                </c:pt>
                <c:pt idx="77">
                  <c:v>0.87710000000000055</c:v>
                </c:pt>
                <c:pt idx="78">
                  <c:v>0.87430000000000052</c:v>
                </c:pt>
                <c:pt idx="79">
                  <c:v>0.87770000000000081</c:v>
                </c:pt>
                <c:pt idx="80">
                  <c:v>0.89349999999999996</c:v>
                </c:pt>
                <c:pt idx="81">
                  <c:v>0.8911</c:v>
                </c:pt>
                <c:pt idx="82">
                  <c:v>0.89670000000000005</c:v>
                </c:pt>
                <c:pt idx="83">
                  <c:v>0.89590000000000003</c:v>
                </c:pt>
                <c:pt idx="84">
                  <c:v>0.89439999999999997</c:v>
                </c:pt>
                <c:pt idx="85">
                  <c:v>0.90449999999999997</c:v>
                </c:pt>
                <c:pt idx="86">
                  <c:v>0.90280000000000005</c:v>
                </c:pt>
                <c:pt idx="87">
                  <c:v>0.89790000000000003</c:v>
                </c:pt>
                <c:pt idx="88">
                  <c:v>0.90229999999999999</c:v>
                </c:pt>
                <c:pt idx="89" formatCode="General">
                  <c:v>#N/A</c:v>
                </c:pt>
                <c:pt idx="90">
                  <c:v>0.90390000000000004</c:v>
                </c:pt>
                <c:pt idx="91">
                  <c:v>0.90269999999999995</c:v>
                </c:pt>
                <c:pt idx="92">
                  <c:v>0.89810000000000001</c:v>
                </c:pt>
                <c:pt idx="93">
                  <c:v>0.89610000000000001</c:v>
                </c:pt>
                <c:pt idx="94">
                  <c:v>0.9042</c:v>
                </c:pt>
                <c:pt idx="95">
                  <c:v>0.90249999999999997</c:v>
                </c:pt>
                <c:pt idx="96">
                  <c:v>0.8962</c:v>
                </c:pt>
                <c:pt idx="97">
                  <c:v>0.89600000000000002</c:v>
                </c:pt>
                <c:pt idx="98">
                  <c:v>0.89329999999999998</c:v>
                </c:pt>
                <c:pt idx="99">
                  <c:v>0.89290000000000003</c:v>
                </c:pt>
                <c:pt idx="100">
                  <c:v>0.89400000000000002</c:v>
                </c:pt>
                <c:pt idx="101">
                  <c:v>0.89839999999999998</c:v>
                </c:pt>
                <c:pt idx="102">
                  <c:v>0.91</c:v>
                </c:pt>
                <c:pt idx="103">
                  <c:v>0.90710000000000002</c:v>
                </c:pt>
                <c:pt idx="104">
                  <c:v>0.90210000000000001</c:v>
                </c:pt>
                <c:pt idx="105">
                  <c:v>0.90200000000000002</c:v>
                </c:pt>
                <c:pt idx="106">
                  <c:v>0.8972</c:v>
                </c:pt>
                <c:pt idx="107">
                  <c:v>0.90580000000000005</c:v>
                </c:pt>
                <c:pt idx="108">
                  <c:v>0.90400000000000003</c:v>
                </c:pt>
                <c:pt idx="109">
                  <c:v>0.90920000000000001</c:v>
                </c:pt>
                <c:pt idx="110">
                  <c:v>0.91339999999999999</c:v>
                </c:pt>
                <c:pt idx="111">
                  <c:v>0.9103</c:v>
                </c:pt>
                <c:pt idx="112">
                  <c:v>0.9042</c:v>
                </c:pt>
                <c:pt idx="113">
                  <c:v>0.90900000000000003</c:v>
                </c:pt>
                <c:pt idx="114">
                  <c:v>0.91259999999999997</c:v>
                </c:pt>
                <c:pt idx="115">
                  <c:v>0.91470000000000051</c:v>
                </c:pt>
                <c:pt idx="116">
                  <c:v>0.92249999999999999</c:v>
                </c:pt>
                <c:pt idx="117">
                  <c:v>0.92620000000000002</c:v>
                </c:pt>
                <c:pt idx="118">
                  <c:v>0.92390000000000005</c:v>
                </c:pt>
                <c:pt idx="119">
                  <c:v>0.92749999999999999</c:v>
                </c:pt>
                <c:pt idx="120">
                  <c:v>0.92520000000000002</c:v>
                </c:pt>
                <c:pt idx="121">
                  <c:v>0.92359999999999998</c:v>
                </c:pt>
                <c:pt idx="122">
                  <c:v>0.92190000000000005</c:v>
                </c:pt>
                <c:pt idx="123">
                  <c:v>0.92920000000000003</c:v>
                </c:pt>
                <c:pt idx="124">
                  <c:v>0.92649999999999999</c:v>
                </c:pt>
                <c:pt idx="125">
                  <c:v>0.93559999999999999</c:v>
                </c:pt>
                <c:pt idx="126">
                  <c:v>0.93680000000000052</c:v>
                </c:pt>
                <c:pt idx="127">
                  <c:v>0.94240000000000002</c:v>
                </c:pt>
                <c:pt idx="128">
                  <c:v>0.94010000000000005</c:v>
                </c:pt>
                <c:pt idx="129">
                  <c:v>0.94090000000000051</c:v>
                </c:pt>
                <c:pt idx="130">
                  <c:v>0.93420000000000003</c:v>
                </c:pt>
                <c:pt idx="131">
                  <c:v>0.93799999999999994</c:v>
                </c:pt>
                <c:pt idx="132">
                  <c:v>0.93389999999999995</c:v>
                </c:pt>
                <c:pt idx="133">
                  <c:v>0.93300000000000005</c:v>
                </c:pt>
                <c:pt idx="134">
                  <c:v>0.93370000000000053</c:v>
                </c:pt>
                <c:pt idx="135">
                  <c:v>0.9365</c:v>
                </c:pt>
                <c:pt idx="136">
                  <c:v>0.92830000000000001</c:v>
                </c:pt>
                <c:pt idx="137">
                  <c:v>0.92570000000000052</c:v>
                </c:pt>
                <c:pt idx="138">
                  <c:v>0.92720000000000002</c:v>
                </c:pt>
                <c:pt idx="139">
                  <c:v>0.9254</c:v>
                </c:pt>
                <c:pt idx="140">
                  <c:v>0.92659999999999998</c:v>
                </c:pt>
                <c:pt idx="141">
                  <c:v>0.92820000000000003</c:v>
                </c:pt>
                <c:pt idx="142">
                  <c:v>0.92749999999999999</c:v>
                </c:pt>
                <c:pt idx="143">
                  <c:v>0.92570000000000052</c:v>
                </c:pt>
                <c:pt idx="144">
                  <c:v>0.92759999999999998</c:v>
                </c:pt>
                <c:pt idx="145">
                  <c:v>0.93600000000000005</c:v>
                </c:pt>
                <c:pt idx="146">
                  <c:v>0.93359999999999999</c:v>
                </c:pt>
                <c:pt idx="147">
                  <c:v>0.93820000000000003</c:v>
                </c:pt>
                <c:pt idx="148">
                  <c:v>0.93580000000000052</c:v>
                </c:pt>
                <c:pt idx="149">
                  <c:v>0.93640000000000001</c:v>
                </c:pt>
                <c:pt idx="150">
                  <c:v>0.93690000000000051</c:v>
                </c:pt>
                <c:pt idx="151">
                  <c:v>0.93790000000000051</c:v>
                </c:pt>
                <c:pt idx="152">
                  <c:v>0.93459999999999999</c:v>
                </c:pt>
                <c:pt idx="153">
                  <c:v>0.93670000000000053</c:v>
                </c:pt>
                <c:pt idx="154">
                  <c:v>0.93430000000000002</c:v>
                </c:pt>
                <c:pt idx="155">
                  <c:v>0.92589999999999995</c:v>
                </c:pt>
                <c:pt idx="156">
                  <c:v>0.92149999999999999</c:v>
                </c:pt>
                <c:pt idx="157">
                  <c:v>0.92220000000000002</c:v>
                </c:pt>
                <c:pt idx="158">
                  <c:v>0.92349999999999999</c:v>
                </c:pt>
                <c:pt idx="159" formatCode="General">
                  <c:v>#N/A</c:v>
                </c:pt>
                <c:pt idx="160">
                  <c:v>0.92400000000000004</c:v>
                </c:pt>
                <c:pt idx="161">
                  <c:v>0.92270000000000052</c:v>
                </c:pt>
                <c:pt idx="162">
                  <c:v>0.92889999999999995</c:v>
                </c:pt>
                <c:pt idx="163">
                  <c:v>0.92980000000000051</c:v>
                </c:pt>
                <c:pt idx="164">
                  <c:v>0.92500000000000004</c:v>
                </c:pt>
                <c:pt idx="165">
                  <c:v>0.92549999999999999</c:v>
                </c:pt>
                <c:pt idx="166">
                  <c:v>0.92689999999999995</c:v>
                </c:pt>
                <c:pt idx="167">
                  <c:v>0.93210000000000004</c:v>
                </c:pt>
                <c:pt idx="168">
                  <c:v>0.93280000000000052</c:v>
                </c:pt>
                <c:pt idx="169">
                  <c:v>0.93470000000000053</c:v>
                </c:pt>
                <c:pt idx="170">
                  <c:v>0.9365</c:v>
                </c:pt>
                <c:pt idx="171">
                  <c:v>0.93910000000000005</c:v>
                </c:pt>
                <c:pt idx="172">
                  <c:v>0.94299999999999995</c:v>
                </c:pt>
                <c:pt idx="173">
                  <c:v>0.93959999999999999</c:v>
                </c:pt>
                <c:pt idx="174">
                  <c:v>0.9400000000000005</c:v>
                </c:pt>
                <c:pt idx="175">
                  <c:v>0.93400000000000005</c:v>
                </c:pt>
                <c:pt idx="176">
                  <c:v>0.93400000000000005</c:v>
                </c:pt>
                <c:pt idx="177">
                  <c:v>0.94059999999999999</c:v>
                </c:pt>
                <c:pt idx="178">
                  <c:v>0.93870000000000053</c:v>
                </c:pt>
                <c:pt idx="179">
                  <c:v>0.94170000000000054</c:v>
                </c:pt>
                <c:pt idx="180">
                  <c:v>0.93799999999999994</c:v>
                </c:pt>
                <c:pt idx="181">
                  <c:v>0.93980000000000052</c:v>
                </c:pt>
                <c:pt idx="182">
                  <c:v>0.9405</c:v>
                </c:pt>
                <c:pt idx="183">
                  <c:v>0.94130000000000003</c:v>
                </c:pt>
                <c:pt idx="184">
                  <c:v>0.94270000000000054</c:v>
                </c:pt>
                <c:pt idx="185">
                  <c:v>0.94880000000000053</c:v>
                </c:pt>
                <c:pt idx="186">
                  <c:v>0.94440000000000002</c:v>
                </c:pt>
                <c:pt idx="187">
                  <c:v>0.93580000000000052</c:v>
                </c:pt>
                <c:pt idx="188" formatCode="General">
                  <c:v>#N/A</c:v>
                </c:pt>
                <c:pt idx="189">
                  <c:v>0.93710000000000004</c:v>
                </c:pt>
                <c:pt idx="190">
                  <c:v>0.9400000000000005</c:v>
                </c:pt>
                <c:pt idx="191">
                  <c:v>0.93959999999999999</c:v>
                </c:pt>
                <c:pt idx="192">
                  <c:v>0.93870000000000053</c:v>
                </c:pt>
                <c:pt idx="193">
                  <c:v>0.93830000000000002</c:v>
                </c:pt>
                <c:pt idx="194">
                  <c:v>0.93920000000000003</c:v>
                </c:pt>
                <c:pt idx="195">
                  <c:v>0.93659999999999999</c:v>
                </c:pt>
                <c:pt idx="196">
                  <c:v>0.93620000000000003</c:v>
                </c:pt>
                <c:pt idx="197">
                  <c:v>0.93720000000000003</c:v>
                </c:pt>
                <c:pt idx="198">
                  <c:v>0.93859999999999999</c:v>
                </c:pt>
                <c:pt idx="199">
                  <c:v>0.93770000000000053</c:v>
                </c:pt>
                <c:pt idx="200">
                  <c:v>0.93880000000000052</c:v>
                </c:pt>
                <c:pt idx="201">
                  <c:v>0.94499999999999995</c:v>
                </c:pt>
                <c:pt idx="202">
                  <c:v>0.94190000000000051</c:v>
                </c:pt>
                <c:pt idx="203">
                  <c:v>0.94040000000000001</c:v>
                </c:pt>
                <c:pt idx="204">
                  <c:v>0.94099999999999995</c:v>
                </c:pt>
                <c:pt idx="205">
                  <c:v>0.93780000000000052</c:v>
                </c:pt>
                <c:pt idx="206">
                  <c:v>0.93149999999999999</c:v>
                </c:pt>
                <c:pt idx="207">
                  <c:v>0.93010000000000004</c:v>
                </c:pt>
                <c:pt idx="208">
                  <c:v>0.9304</c:v>
                </c:pt>
                <c:pt idx="209">
                  <c:v>0.93280000000000052</c:v>
                </c:pt>
                <c:pt idx="210">
                  <c:v>0.93010000000000004</c:v>
                </c:pt>
                <c:pt idx="211">
                  <c:v>0.93270000000000053</c:v>
                </c:pt>
                <c:pt idx="212">
                  <c:v>0.92830000000000001</c:v>
                </c:pt>
                <c:pt idx="213">
                  <c:v>0.92770000000000052</c:v>
                </c:pt>
                <c:pt idx="214">
                  <c:v>0.92630000000000001</c:v>
                </c:pt>
                <c:pt idx="215">
                  <c:v>0.92700000000000005</c:v>
                </c:pt>
                <c:pt idx="216">
                  <c:v>0.93020000000000003</c:v>
                </c:pt>
                <c:pt idx="217">
                  <c:v>0.93220000000000003</c:v>
                </c:pt>
                <c:pt idx="218">
                  <c:v>0.93059999999999998</c:v>
                </c:pt>
                <c:pt idx="219">
                  <c:v>0.93300000000000005</c:v>
                </c:pt>
                <c:pt idx="220">
                  <c:v>0.93110000000000004</c:v>
                </c:pt>
                <c:pt idx="221">
                  <c:v>0.93059999999999998</c:v>
                </c:pt>
                <c:pt idx="222">
                  <c:v>0.93020000000000003</c:v>
                </c:pt>
                <c:pt idx="223">
                  <c:v>0.93089999999999995</c:v>
                </c:pt>
                <c:pt idx="224">
                  <c:v>0.92959999999999998</c:v>
                </c:pt>
                <c:pt idx="225">
                  <c:v>0.93200000000000005</c:v>
                </c:pt>
                <c:pt idx="226">
                  <c:v>0.9335</c:v>
                </c:pt>
                <c:pt idx="227">
                  <c:v>0.93520000000000003</c:v>
                </c:pt>
                <c:pt idx="228">
                  <c:v>0.93440000000000001</c:v>
                </c:pt>
                <c:pt idx="229" formatCode="General">
                  <c:v>#N/A</c:v>
                </c:pt>
                <c:pt idx="230">
                  <c:v>0.92759999999999998</c:v>
                </c:pt>
                <c:pt idx="231">
                  <c:v>0.93410000000000004</c:v>
                </c:pt>
                <c:pt idx="232">
                  <c:v>0.93610000000000004</c:v>
                </c:pt>
                <c:pt idx="233">
                  <c:v>0.93759999999999999</c:v>
                </c:pt>
                <c:pt idx="234">
                  <c:v>0.93</c:v>
                </c:pt>
                <c:pt idx="235">
                  <c:v>0.92070000000000052</c:v>
                </c:pt>
                <c:pt idx="236">
                  <c:v>0.9153</c:v>
                </c:pt>
                <c:pt idx="237">
                  <c:v>0.91149999999999998</c:v>
                </c:pt>
                <c:pt idx="238">
                  <c:v>0.90469999999999995</c:v>
                </c:pt>
                <c:pt idx="239">
                  <c:v>0.90269999999999995</c:v>
                </c:pt>
                <c:pt idx="240">
                  <c:v>0.90959999999999996</c:v>
                </c:pt>
                <c:pt idx="241">
                  <c:v>0.90280000000000005</c:v>
                </c:pt>
                <c:pt idx="242">
                  <c:v>0.89839999999999998</c:v>
                </c:pt>
                <c:pt idx="243">
                  <c:v>0.89349999999999996</c:v>
                </c:pt>
                <c:pt idx="244">
                  <c:v>0.8875999999999995</c:v>
                </c:pt>
                <c:pt idx="245">
                  <c:v>0.88529999999999998</c:v>
                </c:pt>
                <c:pt idx="246">
                  <c:v>0.88700000000000001</c:v>
                </c:pt>
                <c:pt idx="247">
                  <c:v>0.87960000000000083</c:v>
                </c:pt>
                <c:pt idx="248">
                  <c:v>0.87610000000000054</c:v>
                </c:pt>
                <c:pt idx="249">
                  <c:v>0.87380000000000069</c:v>
                </c:pt>
                <c:pt idx="250">
                  <c:v>0.87370000000000081</c:v>
                </c:pt>
                <c:pt idx="251">
                  <c:v>0.87339999999999995</c:v>
                </c:pt>
                <c:pt idx="252">
                  <c:v>0.87930000000000053</c:v>
                </c:pt>
                <c:pt idx="253">
                  <c:v>0.86750000000000005</c:v>
                </c:pt>
                <c:pt idx="254">
                  <c:v>0.87470000000000081</c:v>
                </c:pt>
                <c:pt idx="255">
                  <c:v>0.88080000000000003</c:v>
                </c:pt>
                <c:pt idx="256">
                  <c:v>0.87510000000000054</c:v>
                </c:pt>
                <c:pt idx="257">
                  <c:v>0.8778000000000008</c:v>
                </c:pt>
                <c:pt idx="258">
                  <c:v>0.87190000000000056</c:v>
                </c:pt>
                <c:pt idx="259" formatCode="General">
                  <c:v>#N/A</c:v>
                </c:pt>
                <c:pt idx="260">
                  <c:v>0.87270000000000081</c:v>
                </c:pt>
                <c:pt idx="261">
                  <c:v>0.87940000000000051</c:v>
                </c:pt>
                <c:pt idx="262">
                  <c:v>0.87660000000000082</c:v>
                </c:pt>
                <c:pt idx="263">
                  <c:v>0.87610000000000054</c:v>
                </c:pt>
                <c:pt idx="264">
                  <c:v>0.87860000000000082</c:v>
                </c:pt>
                <c:pt idx="265">
                  <c:v>0.87970000000000081</c:v>
                </c:pt>
                <c:pt idx="266">
                  <c:v>0.87930000000000053</c:v>
                </c:pt>
                <c:pt idx="267">
                  <c:v>0.87730000000000052</c:v>
                </c:pt>
                <c:pt idx="268">
                  <c:v>0.88119999999999998</c:v>
                </c:pt>
                <c:pt idx="269">
                  <c:v>0.87990000000000068</c:v>
                </c:pt>
                <c:pt idx="270">
                  <c:v>0.88480000000000003</c:v>
                </c:pt>
                <c:pt idx="271">
                  <c:v>0.89039999999999997</c:v>
                </c:pt>
                <c:pt idx="272">
                  <c:v>0.88249999999999951</c:v>
                </c:pt>
                <c:pt idx="273">
                  <c:v>0.87910000000000055</c:v>
                </c:pt>
                <c:pt idx="274">
                  <c:v>0.87010000000000054</c:v>
                </c:pt>
                <c:pt idx="275">
                  <c:v>0.87290000000000056</c:v>
                </c:pt>
                <c:pt idx="276">
                  <c:v>0.85920000000000052</c:v>
                </c:pt>
                <c:pt idx="277">
                  <c:v>0.85800000000000054</c:v>
                </c:pt>
                <c:pt idx="278">
                  <c:v>0.86200000000000054</c:v>
                </c:pt>
                <c:pt idx="279">
                  <c:v>0.86250000000000004</c:v>
                </c:pt>
                <c:pt idx="280" formatCode="General">
                  <c:v>#N/A</c:v>
                </c:pt>
                <c:pt idx="281">
                  <c:v>0.87350000000000005</c:v>
                </c:pt>
                <c:pt idx="282">
                  <c:v>0.87300000000000055</c:v>
                </c:pt>
                <c:pt idx="283">
                  <c:v>0.87370000000000081</c:v>
                </c:pt>
                <c:pt idx="284">
                  <c:v>0.87180000000000069</c:v>
                </c:pt>
                <c:pt idx="285">
                  <c:v>0.87260000000000082</c:v>
                </c:pt>
                <c:pt idx="286">
                  <c:v>0.86230000000000051</c:v>
                </c:pt>
                <c:pt idx="287">
                  <c:v>0.86100000000000054</c:v>
                </c:pt>
                <c:pt idx="288">
                  <c:v>0.86739999999999995</c:v>
                </c:pt>
                <c:pt idx="289">
                  <c:v>0.86150000000000004</c:v>
                </c:pt>
                <c:pt idx="290">
                  <c:v>0.85200000000000053</c:v>
                </c:pt>
                <c:pt idx="291">
                  <c:v>0.85340000000000005</c:v>
                </c:pt>
                <c:pt idx="292" formatCode="General">
                  <c:v>#N/A</c:v>
                </c:pt>
                <c:pt idx="293">
                  <c:v>0.85240000000000005</c:v>
                </c:pt>
                <c:pt idx="294">
                  <c:v>0.85210000000000052</c:v>
                </c:pt>
                <c:pt idx="295">
                  <c:v>0.84570000000000056</c:v>
                </c:pt>
                <c:pt idx="296">
                  <c:v>0.84170000000000056</c:v>
                </c:pt>
                <c:pt idx="297">
                  <c:v>0.84050000000000002</c:v>
                </c:pt>
                <c:pt idx="298">
                  <c:v>0.83300000000000052</c:v>
                </c:pt>
                <c:pt idx="299">
                  <c:v>0.82960000000000056</c:v>
                </c:pt>
                <c:pt idx="300">
                  <c:v>0.83409999999999995</c:v>
                </c:pt>
                <c:pt idx="301">
                  <c:v>0.83050000000000002</c:v>
                </c:pt>
                <c:pt idx="302">
                  <c:v>0.82650000000000001</c:v>
                </c:pt>
                <c:pt idx="303">
                  <c:v>0.82680000000000053</c:v>
                </c:pt>
                <c:pt idx="304">
                  <c:v>0.82320000000000004</c:v>
                </c:pt>
                <c:pt idx="305">
                  <c:v>0.82199999999999995</c:v>
                </c:pt>
                <c:pt idx="306">
                  <c:v>0.81730000000000003</c:v>
                </c:pt>
                <c:pt idx="307">
                  <c:v>0.81680000000000053</c:v>
                </c:pt>
                <c:pt idx="308">
                  <c:v>0.81280000000000052</c:v>
                </c:pt>
                <c:pt idx="309">
                  <c:v>0.81410000000000005</c:v>
                </c:pt>
                <c:pt idx="310">
                  <c:v>0.80970000000000053</c:v>
                </c:pt>
                <c:pt idx="311">
                  <c:v>0.81089999999999995</c:v>
                </c:pt>
                <c:pt idx="312" formatCode="General">
                  <c:v>#N/A</c:v>
                </c:pt>
                <c:pt idx="313" formatCode="General">
                  <c:v>#N/A</c:v>
                </c:pt>
                <c:pt idx="314">
                  <c:v>0.81459999999999999</c:v>
                </c:pt>
                <c:pt idx="315">
                  <c:v>0.81990000000000052</c:v>
                </c:pt>
                <c:pt idx="316">
                  <c:v>0.81730000000000003</c:v>
                </c:pt>
                <c:pt idx="317" formatCode="General">
                  <c:v>#N/A</c:v>
                </c:pt>
                <c:pt idx="318">
                  <c:v>0.81180000000000052</c:v>
                </c:pt>
                <c:pt idx="319">
                  <c:v>0.8095</c:v>
                </c:pt>
                <c:pt idx="320">
                  <c:v>0.81180000000000052</c:v>
                </c:pt>
                <c:pt idx="321">
                  <c:v>0.80489999999999995</c:v>
                </c:pt>
                <c:pt idx="322">
                  <c:v>0.81259999999999999</c:v>
                </c:pt>
                <c:pt idx="323">
                  <c:v>0.81910000000000005</c:v>
                </c:pt>
                <c:pt idx="324">
                  <c:v>0.8165</c:v>
                </c:pt>
                <c:pt idx="325">
                  <c:v>0.81640000000000001</c:v>
                </c:pt>
                <c:pt idx="326">
                  <c:v>0.81630000000000003</c:v>
                </c:pt>
                <c:pt idx="327">
                  <c:v>0.82120000000000004</c:v>
                </c:pt>
                <c:pt idx="328">
                  <c:v>0.81940000000000002</c:v>
                </c:pt>
                <c:pt idx="329" formatCode="General">
                  <c:v>#N/A</c:v>
                </c:pt>
                <c:pt idx="330">
                  <c:v>0.81770000000000054</c:v>
                </c:pt>
                <c:pt idx="331">
                  <c:v>0.81010000000000004</c:v>
                </c:pt>
                <c:pt idx="332">
                  <c:v>0.80989999999999995</c:v>
                </c:pt>
                <c:pt idx="333">
                  <c:v>0.79349999999999998</c:v>
                </c:pt>
                <c:pt idx="334">
                  <c:v>0.79339999999999999</c:v>
                </c:pt>
                <c:pt idx="335">
                  <c:v>0.79390000000000005</c:v>
                </c:pt>
                <c:pt idx="336">
                  <c:v>0.79730000000000001</c:v>
                </c:pt>
                <c:pt idx="337">
                  <c:v>0.77580000000000082</c:v>
                </c:pt>
                <c:pt idx="338">
                  <c:v>0.77620000000000056</c:v>
                </c:pt>
                <c:pt idx="339">
                  <c:v>0.78180000000000005</c:v>
                </c:pt>
                <c:pt idx="340">
                  <c:v>0.77370000000000083</c:v>
                </c:pt>
                <c:pt idx="341">
                  <c:v>0.77610000000000068</c:v>
                </c:pt>
                <c:pt idx="342">
                  <c:v>0.78029999999999999</c:v>
                </c:pt>
                <c:pt idx="343">
                  <c:v>0.78069999999999995</c:v>
                </c:pt>
                <c:pt idx="344">
                  <c:v>0.78129999999999999</c:v>
                </c:pt>
                <c:pt idx="345">
                  <c:v>0.77810000000000068</c:v>
                </c:pt>
                <c:pt idx="346">
                  <c:v>0.77130000000000054</c:v>
                </c:pt>
                <c:pt idx="347">
                  <c:v>0.77630000000000055</c:v>
                </c:pt>
                <c:pt idx="348">
                  <c:v>0.77720000000000056</c:v>
                </c:pt>
                <c:pt idx="349" formatCode="General">
                  <c:v>#N/A</c:v>
                </c:pt>
                <c:pt idx="350">
                  <c:v>0.78159999999999996</c:v>
                </c:pt>
                <c:pt idx="351">
                  <c:v>0.77780000000000082</c:v>
                </c:pt>
                <c:pt idx="352">
                  <c:v>0.78100000000000003</c:v>
                </c:pt>
                <c:pt idx="353">
                  <c:v>0.7833</c:v>
                </c:pt>
                <c:pt idx="354">
                  <c:v>0.78069999999999995</c:v>
                </c:pt>
                <c:pt idx="355">
                  <c:v>0.78080000000000005</c:v>
                </c:pt>
                <c:pt idx="356">
                  <c:v>0.78979999999999995</c:v>
                </c:pt>
                <c:pt idx="357">
                  <c:v>0.78159999999999996</c:v>
                </c:pt>
                <c:pt idx="358">
                  <c:v>0.78100000000000003</c:v>
                </c:pt>
                <c:pt idx="359">
                  <c:v>0.7780000000000008</c:v>
                </c:pt>
                <c:pt idx="360">
                  <c:v>0.78400000000000003</c:v>
                </c:pt>
                <c:pt idx="361">
                  <c:v>0.78210000000000002</c:v>
                </c:pt>
                <c:pt idx="362">
                  <c:v>0.77630000000000055</c:v>
                </c:pt>
                <c:pt idx="363">
                  <c:v>0.77120000000000055</c:v>
                </c:pt>
                <c:pt idx="364">
                  <c:v>0.77159999999999995</c:v>
                </c:pt>
                <c:pt idx="365">
                  <c:v>0.76370000000000082</c:v>
                </c:pt>
                <c:pt idx="366">
                  <c:v>0.75820000000000054</c:v>
                </c:pt>
                <c:pt idx="367">
                  <c:v>0.77050000000000052</c:v>
                </c:pt>
                <c:pt idx="368">
                  <c:v>0.76310000000000056</c:v>
                </c:pt>
                <c:pt idx="369">
                  <c:v>0.76559999999999995</c:v>
                </c:pt>
                <c:pt idx="370">
                  <c:v>0.76149999999999995</c:v>
                </c:pt>
                <c:pt idx="371">
                  <c:v>0.76530000000000054</c:v>
                </c:pt>
                <c:pt idx="372">
                  <c:v>0.76180000000000081</c:v>
                </c:pt>
                <c:pt idx="373">
                  <c:v>0.77590000000000081</c:v>
                </c:pt>
                <c:pt idx="374">
                  <c:v>0.78480000000000005</c:v>
                </c:pt>
                <c:pt idx="375">
                  <c:v>0.78690000000000004</c:v>
                </c:pt>
                <c:pt idx="376">
                  <c:v>0.78559999999999997</c:v>
                </c:pt>
                <c:pt idx="377">
                  <c:v>0.78359999999999996</c:v>
                </c:pt>
                <c:pt idx="378">
                  <c:v>0.77540000000000053</c:v>
                </c:pt>
                <c:pt idx="379">
                  <c:v>0.76450000000000051</c:v>
                </c:pt>
                <c:pt idx="380">
                  <c:v>0.76250000000000051</c:v>
                </c:pt>
                <c:pt idx="381">
                  <c:v>0.76149999999999995</c:v>
                </c:pt>
                <c:pt idx="382">
                  <c:v>0.75660000000000083</c:v>
                </c:pt>
                <c:pt idx="383">
                  <c:v>0.76450000000000051</c:v>
                </c:pt>
                <c:pt idx="384">
                  <c:v>0.76570000000000082</c:v>
                </c:pt>
                <c:pt idx="385">
                  <c:v>0.76459999999999995</c:v>
                </c:pt>
                <c:pt idx="386">
                  <c:v>0.77150000000000052</c:v>
                </c:pt>
                <c:pt idx="387">
                  <c:v>0.77059999999999995</c:v>
                </c:pt>
                <c:pt idx="388">
                  <c:v>0.76740000000000053</c:v>
                </c:pt>
                <c:pt idx="389">
                  <c:v>0.75790000000000068</c:v>
                </c:pt>
                <c:pt idx="390">
                  <c:v>0.76380000000000081</c:v>
                </c:pt>
                <c:pt idx="391">
                  <c:v>0.76100000000000056</c:v>
                </c:pt>
                <c:pt idx="392">
                  <c:v>0.77960000000000085</c:v>
                </c:pt>
                <c:pt idx="393">
                  <c:v>0.77760000000000085</c:v>
                </c:pt>
                <c:pt idx="394">
                  <c:v>0.77270000000000083</c:v>
                </c:pt>
                <c:pt idx="395">
                  <c:v>0.77410000000000057</c:v>
                </c:pt>
                <c:pt idx="396">
                  <c:v>0.77710000000000068</c:v>
                </c:pt>
                <c:pt idx="397">
                  <c:v>0.77820000000000056</c:v>
                </c:pt>
                <c:pt idx="398">
                  <c:v>0.78249999999999997</c:v>
                </c:pt>
                <c:pt idx="399">
                  <c:v>0.78590000000000004</c:v>
                </c:pt>
                <c:pt idx="400">
                  <c:v>0.80170000000000052</c:v>
                </c:pt>
                <c:pt idx="401">
                  <c:v>0.80649999999999999</c:v>
                </c:pt>
                <c:pt idx="402">
                  <c:v>0.78669999999999995</c:v>
                </c:pt>
                <c:pt idx="403">
                  <c:v>0.78129999999999999</c:v>
                </c:pt>
                <c:pt idx="404">
                  <c:v>0.78390000000000004</c:v>
                </c:pt>
                <c:pt idx="405">
                  <c:v>0.79410000000000003</c:v>
                </c:pt>
                <c:pt idx="406">
                  <c:v>0.80049999999999999</c:v>
                </c:pt>
                <c:pt idx="407">
                  <c:v>0.79139999999999999</c:v>
                </c:pt>
                <c:pt idx="408">
                  <c:v>0.79139999999999999</c:v>
                </c:pt>
                <c:pt idx="409">
                  <c:v>0.78990000000000005</c:v>
                </c:pt>
                <c:pt idx="410">
                  <c:v>0.79890000000000005</c:v>
                </c:pt>
                <c:pt idx="411">
                  <c:v>0.81180000000000052</c:v>
                </c:pt>
                <c:pt idx="412">
                  <c:v>0.80820000000000003</c:v>
                </c:pt>
                <c:pt idx="413">
                  <c:v>0.80530000000000002</c:v>
                </c:pt>
                <c:pt idx="414">
                  <c:v>0.80010000000000003</c:v>
                </c:pt>
                <c:pt idx="415">
                  <c:v>0.79179999999999995</c:v>
                </c:pt>
                <c:pt idx="416">
                  <c:v>0.78770000000000051</c:v>
                </c:pt>
                <c:pt idx="417">
                  <c:v>0.78879999999999995</c:v>
                </c:pt>
                <c:pt idx="418">
                  <c:v>0.78280000000000005</c:v>
                </c:pt>
                <c:pt idx="419" formatCode="General">
                  <c:v>#N/A</c:v>
                </c:pt>
                <c:pt idx="420">
                  <c:v>0.77380000000000082</c:v>
                </c:pt>
                <c:pt idx="421">
                  <c:v>0.77120000000000055</c:v>
                </c:pt>
                <c:pt idx="422">
                  <c:v>0.76310000000000056</c:v>
                </c:pt>
                <c:pt idx="423">
                  <c:v>0.7659000000000008</c:v>
                </c:pt>
                <c:pt idx="424">
                  <c:v>0.76130000000000053</c:v>
                </c:pt>
                <c:pt idx="425">
                  <c:v>0.77480000000000082</c:v>
                </c:pt>
                <c:pt idx="426">
                  <c:v>0.78029999999999999</c:v>
                </c:pt>
                <c:pt idx="427">
                  <c:v>0.76730000000000054</c:v>
                </c:pt>
                <c:pt idx="428">
                  <c:v>0.76220000000000054</c:v>
                </c:pt>
                <c:pt idx="429">
                  <c:v>0.76500000000000068</c:v>
                </c:pt>
                <c:pt idx="430">
                  <c:v>0.76850000000000052</c:v>
                </c:pt>
                <c:pt idx="431">
                  <c:v>0.77490000000000081</c:v>
                </c:pt>
                <c:pt idx="432">
                  <c:v>0.77259999999999995</c:v>
                </c:pt>
                <c:pt idx="433">
                  <c:v>0.77420000000000055</c:v>
                </c:pt>
                <c:pt idx="434">
                  <c:v>0.77670000000000083</c:v>
                </c:pt>
                <c:pt idx="435">
                  <c:v>0.77530000000000054</c:v>
                </c:pt>
                <c:pt idx="436">
                  <c:v>0.76670000000000083</c:v>
                </c:pt>
                <c:pt idx="437">
                  <c:v>0.78310000000000002</c:v>
                </c:pt>
                <c:pt idx="438">
                  <c:v>0.77580000000000082</c:v>
                </c:pt>
                <c:pt idx="439">
                  <c:v>0.77450000000000052</c:v>
                </c:pt>
                <c:pt idx="440">
                  <c:v>0.77390000000000081</c:v>
                </c:pt>
                <c:pt idx="441">
                  <c:v>0.76890000000000081</c:v>
                </c:pt>
                <c:pt idx="442">
                  <c:v>0.77410000000000057</c:v>
                </c:pt>
                <c:pt idx="443">
                  <c:v>0.76500000000000068</c:v>
                </c:pt>
                <c:pt idx="444">
                  <c:v>0.76770000000000083</c:v>
                </c:pt>
                <c:pt idx="445">
                  <c:v>0.77040000000000053</c:v>
                </c:pt>
                <c:pt idx="446">
                  <c:v>0.76640000000000053</c:v>
                </c:pt>
                <c:pt idx="447">
                  <c:v>0.76300000000000068</c:v>
                </c:pt>
                <c:pt idx="448" formatCode="General">
                  <c:v>#N/A</c:v>
                </c:pt>
                <c:pt idx="449">
                  <c:v>0.75210000000000055</c:v>
                </c:pt>
                <c:pt idx="450">
                  <c:v>0.74350000000000005</c:v>
                </c:pt>
                <c:pt idx="451">
                  <c:v>0.74450000000000005</c:v>
                </c:pt>
                <c:pt idx="452">
                  <c:v>0.74380000000000068</c:v>
                </c:pt>
                <c:pt idx="453">
                  <c:v>0.7427000000000008</c:v>
                </c:pt>
                <c:pt idx="454">
                  <c:v>0.7407000000000008</c:v>
                </c:pt>
                <c:pt idx="455">
                  <c:v>0.74500000000000055</c:v>
                </c:pt>
                <c:pt idx="456">
                  <c:v>0.73660000000000081</c:v>
                </c:pt>
                <c:pt idx="457">
                  <c:v>0.74300000000000055</c:v>
                </c:pt>
                <c:pt idx="458">
                  <c:v>0.73710000000000053</c:v>
                </c:pt>
                <c:pt idx="459">
                  <c:v>0.73800000000000054</c:v>
                </c:pt>
                <c:pt idx="460">
                  <c:v>0.74290000000000056</c:v>
                </c:pt>
                <c:pt idx="461">
                  <c:v>0.73680000000000057</c:v>
                </c:pt>
                <c:pt idx="462">
                  <c:v>0.73750000000000004</c:v>
                </c:pt>
                <c:pt idx="463">
                  <c:v>0.72790000000000055</c:v>
                </c:pt>
                <c:pt idx="464">
                  <c:v>0.73040000000000005</c:v>
                </c:pt>
                <c:pt idx="465">
                  <c:v>0.73250000000000004</c:v>
                </c:pt>
                <c:pt idx="466">
                  <c:v>0.73070000000000068</c:v>
                </c:pt>
                <c:pt idx="467">
                  <c:v>0.72780000000000056</c:v>
                </c:pt>
                <c:pt idx="468">
                  <c:v>0.73320000000000052</c:v>
                </c:pt>
                <c:pt idx="469">
                  <c:v>0.72770000000000068</c:v>
                </c:pt>
                <c:pt idx="470">
                  <c:v>0.74190000000000056</c:v>
                </c:pt>
                <c:pt idx="471">
                  <c:v>0.73460000000000081</c:v>
                </c:pt>
                <c:pt idx="472">
                  <c:v>0.73429999999999995</c:v>
                </c:pt>
                <c:pt idx="473">
                  <c:v>0.73930000000000051</c:v>
                </c:pt>
                <c:pt idx="474">
                  <c:v>0.74039999999999995</c:v>
                </c:pt>
                <c:pt idx="475">
                  <c:v>0.72880000000000056</c:v>
                </c:pt>
                <c:pt idx="476">
                  <c:v>0.73750000000000004</c:v>
                </c:pt>
                <c:pt idx="477">
                  <c:v>0.73610000000000053</c:v>
                </c:pt>
                <c:pt idx="478">
                  <c:v>0.73760000000000081</c:v>
                </c:pt>
                <c:pt idx="479">
                  <c:v>0.73860000000000081</c:v>
                </c:pt>
                <c:pt idx="480">
                  <c:v>0.73340000000000005</c:v>
                </c:pt>
                <c:pt idx="481">
                  <c:v>0.73160000000000081</c:v>
                </c:pt>
                <c:pt idx="482">
                  <c:v>0.73570000000000069</c:v>
                </c:pt>
                <c:pt idx="483">
                  <c:v>0.73429999999999995</c:v>
                </c:pt>
                <c:pt idx="484">
                  <c:v>0.72019999999999995</c:v>
                </c:pt>
                <c:pt idx="485">
                  <c:v>0.71830000000000005</c:v>
                </c:pt>
                <c:pt idx="486">
                  <c:v>0.70870000000000055</c:v>
                </c:pt>
                <c:pt idx="487">
                  <c:v>0.71790000000000054</c:v>
                </c:pt>
                <c:pt idx="488">
                  <c:v>0.71290000000000053</c:v>
                </c:pt>
                <c:pt idx="489">
                  <c:v>0.71000000000000052</c:v>
                </c:pt>
                <c:pt idx="490">
                  <c:v>0.70360000000000056</c:v>
                </c:pt>
                <c:pt idx="491">
                  <c:v>0.70109999999999995</c:v>
                </c:pt>
                <c:pt idx="492">
                  <c:v>0.70250000000000001</c:v>
                </c:pt>
                <c:pt idx="493">
                  <c:v>0.69170000000000054</c:v>
                </c:pt>
                <c:pt idx="494" formatCode="General">
                  <c:v>#N/A</c:v>
                </c:pt>
                <c:pt idx="495">
                  <c:v>0.70230000000000004</c:v>
                </c:pt>
                <c:pt idx="496">
                  <c:v>0.70240000000000002</c:v>
                </c:pt>
                <c:pt idx="497">
                  <c:v>0.70860000000000056</c:v>
                </c:pt>
                <c:pt idx="498">
                  <c:v>0.70740000000000003</c:v>
                </c:pt>
                <c:pt idx="499">
                  <c:v>0.71370000000000056</c:v>
                </c:pt>
                <c:pt idx="500">
                  <c:v>0.70920000000000005</c:v>
                </c:pt>
                <c:pt idx="501">
                  <c:v>0.71860000000000068</c:v>
                </c:pt>
                <c:pt idx="502">
                  <c:v>0.71470000000000056</c:v>
                </c:pt>
                <c:pt idx="503">
                  <c:v>0.72219999999999995</c:v>
                </c:pt>
                <c:pt idx="504">
                  <c:v>0.71250000000000002</c:v>
                </c:pt>
                <c:pt idx="505">
                  <c:v>0.70780000000000054</c:v>
                </c:pt>
                <c:pt idx="506">
                  <c:v>0.70040000000000002</c:v>
                </c:pt>
                <c:pt idx="507">
                  <c:v>0.69980000000000053</c:v>
                </c:pt>
                <c:pt idx="508">
                  <c:v>0.70140000000000002</c:v>
                </c:pt>
                <c:pt idx="509">
                  <c:v>0.70050000000000001</c:v>
                </c:pt>
                <c:pt idx="510">
                  <c:v>0.70070000000000054</c:v>
                </c:pt>
                <c:pt idx="511">
                  <c:v>0.70200000000000051</c:v>
                </c:pt>
                <c:pt idx="512">
                  <c:v>0.70440000000000003</c:v>
                </c:pt>
                <c:pt idx="513">
                  <c:v>0.70250000000000001</c:v>
                </c:pt>
                <c:pt idx="514">
                  <c:v>0.70880000000000054</c:v>
                </c:pt>
                <c:pt idx="515">
                  <c:v>0.71430000000000005</c:v>
                </c:pt>
                <c:pt idx="516">
                  <c:v>0.72130000000000005</c:v>
                </c:pt>
                <c:pt idx="517">
                  <c:v>0.72250000000000003</c:v>
                </c:pt>
                <c:pt idx="518">
                  <c:v>0.73280000000000056</c:v>
                </c:pt>
                <c:pt idx="519" formatCode="General">
                  <c:v>#N/A</c:v>
                </c:pt>
                <c:pt idx="520">
                  <c:v>0.72829999999999995</c:v>
                </c:pt>
                <c:pt idx="521">
                  <c:v>0.7256000000000008</c:v>
                </c:pt>
                <c:pt idx="522">
                  <c:v>0.73160000000000081</c:v>
                </c:pt>
                <c:pt idx="523">
                  <c:v>0.72610000000000052</c:v>
                </c:pt>
                <c:pt idx="524">
                  <c:v>0.72540000000000004</c:v>
                </c:pt>
                <c:pt idx="525">
                  <c:v>0.7256000000000008</c:v>
                </c:pt>
                <c:pt idx="526">
                  <c:v>0.72260000000000069</c:v>
                </c:pt>
                <c:pt idx="527">
                  <c:v>0.72200000000000053</c:v>
                </c:pt>
                <c:pt idx="528">
                  <c:v>0.72150000000000003</c:v>
                </c:pt>
                <c:pt idx="529">
                  <c:v>0.72620000000000051</c:v>
                </c:pt>
                <c:pt idx="530">
                  <c:v>0.72330000000000005</c:v>
                </c:pt>
                <c:pt idx="531">
                  <c:v>0.71430000000000005</c:v>
                </c:pt>
                <c:pt idx="532">
                  <c:v>0.70809999999999995</c:v>
                </c:pt>
                <c:pt idx="533">
                  <c:v>0.71330000000000005</c:v>
                </c:pt>
                <c:pt idx="534">
                  <c:v>0.71410000000000051</c:v>
                </c:pt>
                <c:pt idx="535">
                  <c:v>0.71730000000000005</c:v>
                </c:pt>
                <c:pt idx="536">
                  <c:v>0.71480000000000055</c:v>
                </c:pt>
                <c:pt idx="537">
                  <c:v>0.71480000000000055</c:v>
                </c:pt>
                <c:pt idx="538">
                  <c:v>0.70340000000000003</c:v>
                </c:pt>
                <c:pt idx="539">
                  <c:v>0.70460000000000056</c:v>
                </c:pt>
                <c:pt idx="540">
                  <c:v>0.70300000000000051</c:v>
                </c:pt>
                <c:pt idx="541" formatCode="General">
                  <c:v>#N/A</c:v>
                </c:pt>
                <c:pt idx="542">
                  <c:v>0.71160000000000057</c:v>
                </c:pt>
                <c:pt idx="543">
                  <c:v>0.71180000000000054</c:v>
                </c:pt>
                <c:pt idx="544">
                  <c:v>0.70850000000000002</c:v>
                </c:pt>
                <c:pt idx="545">
                  <c:v>0.71150000000000002</c:v>
                </c:pt>
                <c:pt idx="546">
                  <c:v>0.70780000000000054</c:v>
                </c:pt>
                <c:pt idx="547">
                  <c:v>0.72080000000000055</c:v>
                </c:pt>
                <c:pt idx="548">
                  <c:v>0.72330000000000005</c:v>
                </c:pt>
                <c:pt idx="549">
                  <c:v>0.71880000000000055</c:v>
                </c:pt>
                <c:pt idx="550">
                  <c:v>0.72410000000000052</c:v>
                </c:pt>
                <c:pt idx="551">
                  <c:v>0.72460000000000069</c:v>
                </c:pt>
                <c:pt idx="552" formatCode="General">
                  <c:v>#N/A</c:v>
                </c:pt>
                <c:pt idx="553">
                  <c:v>0.71919999999999995</c:v>
                </c:pt>
                <c:pt idx="554">
                  <c:v>0.72350000000000003</c:v>
                </c:pt>
                <c:pt idx="555">
                  <c:v>0.73200000000000054</c:v>
                </c:pt>
                <c:pt idx="556">
                  <c:v>0.73090000000000055</c:v>
                </c:pt>
                <c:pt idx="557">
                  <c:v>0.73100000000000054</c:v>
                </c:pt>
                <c:pt idx="558">
                  <c:v>0.73460000000000081</c:v>
                </c:pt>
                <c:pt idx="559">
                  <c:v>0.72680000000000056</c:v>
                </c:pt>
                <c:pt idx="560">
                  <c:v>0.72110000000000052</c:v>
                </c:pt>
                <c:pt idx="561">
                  <c:v>0.72040000000000004</c:v>
                </c:pt>
                <c:pt idx="562">
                  <c:v>0.72990000000000055</c:v>
                </c:pt>
                <c:pt idx="563">
                  <c:v>0.72140000000000004</c:v>
                </c:pt>
                <c:pt idx="564">
                  <c:v>0.72580000000000056</c:v>
                </c:pt>
                <c:pt idx="565">
                  <c:v>0.71760000000000068</c:v>
                </c:pt>
                <c:pt idx="566">
                  <c:v>0.72070000000000056</c:v>
                </c:pt>
                <c:pt idx="567">
                  <c:v>0.71000000000000052</c:v>
                </c:pt>
                <c:pt idx="568">
                  <c:v>0.71970000000000056</c:v>
                </c:pt>
                <c:pt idx="569">
                  <c:v>0.71719999999999995</c:v>
                </c:pt>
                <c:pt idx="570">
                  <c:v>0.72310000000000052</c:v>
                </c:pt>
                <c:pt idx="571">
                  <c:v>0.72210000000000052</c:v>
                </c:pt>
                <c:pt idx="572">
                  <c:v>0.72690000000000055</c:v>
                </c:pt>
                <c:pt idx="573" formatCode="General">
                  <c:v>#N/A</c:v>
                </c:pt>
                <c:pt idx="574">
                  <c:v>0.72620000000000051</c:v>
                </c:pt>
                <c:pt idx="575">
                  <c:v>0.72929999999999995</c:v>
                </c:pt>
                <c:pt idx="576">
                  <c:v>0.72840000000000005</c:v>
                </c:pt>
                <c:pt idx="577">
                  <c:v>0.7286000000000008</c:v>
                </c:pt>
                <c:pt idx="578" formatCode="General">
                  <c:v>#N/A</c:v>
                </c:pt>
                <c:pt idx="579">
                  <c:v>0.71660000000000068</c:v>
                </c:pt>
                <c:pt idx="580">
                  <c:v>0.71510000000000051</c:v>
                </c:pt>
                <c:pt idx="581">
                  <c:v>0.70700000000000052</c:v>
                </c:pt>
                <c:pt idx="582">
                  <c:v>0.70250000000000001</c:v>
                </c:pt>
                <c:pt idx="583">
                  <c:v>0.69760000000000055</c:v>
                </c:pt>
                <c:pt idx="584">
                  <c:v>0.69920000000000004</c:v>
                </c:pt>
                <c:pt idx="585">
                  <c:v>0.69750000000000001</c:v>
                </c:pt>
                <c:pt idx="586">
                  <c:v>0.69960000000000055</c:v>
                </c:pt>
                <c:pt idx="587">
                  <c:v>0.69799999999999995</c:v>
                </c:pt>
                <c:pt idx="588">
                  <c:v>0.68640000000000001</c:v>
                </c:pt>
                <c:pt idx="589" formatCode="General">
                  <c:v>#N/A</c:v>
                </c:pt>
                <c:pt idx="590">
                  <c:v>0.69290000000000052</c:v>
                </c:pt>
                <c:pt idx="591">
                  <c:v>0.6855</c:v>
                </c:pt>
                <c:pt idx="592">
                  <c:v>0.70030000000000003</c:v>
                </c:pt>
                <c:pt idx="593">
                  <c:v>0.70140000000000002</c:v>
                </c:pt>
                <c:pt idx="594">
                  <c:v>0.69699999999999995</c:v>
                </c:pt>
                <c:pt idx="595">
                  <c:v>0.70050000000000001</c:v>
                </c:pt>
                <c:pt idx="596">
                  <c:v>0.70740000000000003</c:v>
                </c:pt>
                <c:pt idx="597">
                  <c:v>0.70850000000000002</c:v>
                </c:pt>
                <c:pt idx="598">
                  <c:v>0.70709999999999995</c:v>
                </c:pt>
                <c:pt idx="599">
                  <c:v>0.70840000000000003</c:v>
                </c:pt>
                <c:pt idx="600">
                  <c:v>0.70580000000000054</c:v>
                </c:pt>
                <c:pt idx="601">
                  <c:v>0.71340000000000003</c:v>
                </c:pt>
                <c:pt idx="602">
                  <c:v>0.72160000000000069</c:v>
                </c:pt>
                <c:pt idx="603">
                  <c:v>0.70840000000000003</c:v>
                </c:pt>
                <c:pt idx="604">
                  <c:v>0.71030000000000004</c:v>
                </c:pt>
                <c:pt idx="605">
                  <c:v>0.70650000000000002</c:v>
                </c:pt>
                <c:pt idx="606">
                  <c:v>0.70890000000000053</c:v>
                </c:pt>
                <c:pt idx="607">
                  <c:v>0.70960000000000056</c:v>
                </c:pt>
                <c:pt idx="608">
                  <c:v>0.70980000000000054</c:v>
                </c:pt>
                <c:pt idx="609" formatCode="General">
                  <c:v>#N/A</c:v>
                </c:pt>
                <c:pt idx="610">
                  <c:v>0.71030000000000004</c:v>
                </c:pt>
                <c:pt idx="611">
                  <c:v>0.71680000000000055</c:v>
                </c:pt>
                <c:pt idx="612">
                  <c:v>0.71500000000000052</c:v>
                </c:pt>
                <c:pt idx="613">
                  <c:v>0.71250000000000002</c:v>
                </c:pt>
                <c:pt idx="614">
                  <c:v>0.72380000000000055</c:v>
                </c:pt>
                <c:pt idx="615">
                  <c:v>0.72090000000000054</c:v>
                </c:pt>
                <c:pt idx="616">
                  <c:v>0.71770000000000056</c:v>
                </c:pt>
                <c:pt idx="617">
                  <c:v>0.72080000000000055</c:v>
                </c:pt>
                <c:pt idx="618">
                  <c:v>0.71300000000000052</c:v>
                </c:pt>
                <c:pt idx="619">
                  <c:v>0.71519999999999995</c:v>
                </c:pt>
                <c:pt idx="620">
                  <c:v>0.71719999999999995</c:v>
                </c:pt>
                <c:pt idx="621">
                  <c:v>0.72680000000000056</c:v>
                </c:pt>
                <c:pt idx="622">
                  <c:v>0.73600000000000054</c:v>
                </c:pt>
                <c:pt idx="623">
                  <c:v>0.74250000000000005</c:v>
                </c:pt>
                <c:pt idx="624">
                  <c:v>0.74670000000000081</c:v>
                </c:pt>
                <c:pt idx="625">
                  <c:v>0.74510000000000054</c:v>
                </c:pt>
                <c:pt idx="626">
                  <c:v>0.7528000000000008</c:v>
                </c:pt>
                <c:pt idx="627">
                  <c:v>0.74439999999999995</c:v>
                </c:pt>
                <c:pt idx="628">
                  <c:v>0.75720000000000054</c:v>
                </c:pt>
                <c:pt idx="629">
                  <c:v>0.75149999999999995</c:v>
                </c:pt>
                <c:pt idx="630">
                  <c:v>0.74650000000000005</c:v>
                </c:pt>
                <c:pt idx="631">
                  <c:v>0.74350000000000005</c:v>
                </c:pt>
                <c:pt idx="632">
                  <c:v>0.76370000000000082</c:v>
                </c:pt>
                <c:pt idx="633">
                  <c:v>0.76180000000000081</c:v>
                </c:pt>
                <c:pt idx="634">
                  <c:v>0.75940000000000052</c:v>
                </c:pt>
                <c:pt idx="635">
                  <c:v>0.76250000000000051</c:v>
                </c:pt>
                <c:pt idx="636">
                  <c:v>0.75330000000000052</c:v>
                </c:pt>
                <c:pt idx="637">
                  <c:v>0.75160000000000082</c:v>
                </c:pt>
                <c:pt idx="638">
                  <c:v>0.7518000000000008</c:v>
                </c:pt>
                <c:pt idx="639">
                  <c:v>0.75490000000000068</c:v>
                </c:pt>
                <c:pt idx="640">
                  <c:v>0.75670000000000082</c:v>
                </c:pt>
                <c:pt idx="641">
                  <c:v>0.76670000000000083</c:v>
                </c:pt>
                <c:pt idx="642">
                  <c:v>0.76770000000000083</c:v>
                </c:pt>
                <c:pt idx="643">
                  <c:v>0.76720000000000055</c:v>
                </c:pt>
                <c:pt idx="644">
                  <c:v>0.76140000000000052</c:v>
                </c:pt>
                <c:pt idx="645">
                  <c:v>0.75190000000000068</c:v>
                </c:pt>
                <c:pt idx="646">
                  <c:v>0.76130000000000053</c:v>
                </c:pt>
                <c:pt idx="647">
                  <c:v>0.75040000000000051</c:v>
                </c:pt>
                <c:pt idx="648">
                  <c:v>0.75540000000000052</c:v>
                </c:pt>
                <c:pt idx="649">
                  <c:v>0.75990000000000069</c:v>
                </c:pt>
                <c:pt idx="650">
                  <c:v>0.7659000000000008</c:v>
                </c:pt>
                <c:pt idx="651">
                  <c:v>0.7649000000000008</c:v>
                </c:pt>
                <c:pt idx="652">
                  <c:v>0.77050000000000052</c:v>
                </c:pt>
                <c:pt idx="653">
                  <c:v>0.77170000000000083</c:v>
                </c:pt>
                <c:pt idx="654">
                  <c:v>0.77460000000000084</c:v>
                </c:pt>
                <c:pt idx="655">
                  <c:v>0.78059999999999996</c:v>
                </c:pt>
                <c:pt idx="656">
                  <c:v>0.78169999999999995</c:v>
                </c:pt>
                <c:pt idx="657">
                  <c:v>0.77580000000000082</c:v>
                </c:pt>
                <c:pt idx="658">
                  <c:v>0.77130000000000054</c:v>
                </c:pt>
                <c:pt idx="659">
                  <c:v>0.77170000000000083</c:v>
                </c:pt>
                <c:pt idx="660">
                  <c:v>0.77410000000000057</c:v>
                </c:pt>
                <c:pt idx="661">
                  <c:v>0.75940000000000052</c:v>
                </c:pt>
                <c:pt idx="662">
                  <c:v>0.76350000000000051</c:v>
                </c:pt>
                <c:pt idx="663">
                  <c:v>0.76120000000000054</c:v>
                </c:pt>
                <c:pt idx="664">
                  <c:v>0.76410000000000056</c:v>
                </c:pt>
                <c:pt idx="665">
                  <c:v>0.74920000000000053</c:v>
                </c:pt>
                <c:pt idx="666">
                  <c:v>0.74539999999999995</c:v>
                </c:pt>
                <c:pt idx="667">
                  <c:v>0.74650000000000005</c:v>
                </c:pt>
                <c:pt idx="668">
                  <c:v>0.73580000000000056</c:v>
                </c:pt>
                <c:pt idx="669">
                  <c:v>0.73229999999999995</c:v>
                </c:pt>
                <c:pt idx="670">
                  <c:v>0.73510000000000053</c:v>
                </c:pt>
                <c:pt idx="671">
                  <c:v>0.73980000000000068</c:v>
                </c:pt>
                <c:pt idx="672">
                  <c:v>0.73140000000000005</c:v>
                </c:pt>
                <c:pt idx="673">
                  <c:v>0.72729999999999995</c:v>
                </c:pt>
                <c:pt idx="674">
                  <c:v>0.73000000000000054</c:v>
                </c:pt>
                <c:pt idx="675">
                  <c:v>0.73520000000000052</c:v>
                </c:pt>
                <c:pt idx="676">
                  <c:v>0.72850000000000004</c:v>
                </c:pt>
                <c:pt idx="677">
                  <c:v>0.72130000000000005</c:v>
                </c:pt>
                <c:pt idx="678">
                  <c:v>0.72150000000000003</c:v>
                </c:pt>
                <c:pt idx="679">
                  <c:v>0.72030000000000005</c:v>
                </c:pt>
                <c:pt idx="680">
                  <c:v>0.71840000000000004</c:v>
                </c:pt>
                <c:pt idx="681">
                  <c:v>0.71860000000000068</c:v>
                </c:pt>
                <c:pt idx="682">
                  <c:v>0.72270000000000056</c:v>
                </c:pt>
                <c:pt idx="683">
                  <c:v>0.72050000000000003</c:v>
                </c:pt>
                <c:pt idx="684" formatCode="General">
                  <c:v>#N/A</c:v>
                </c:pt>
                <c:pt idx="685">
                  <c:v>0.72419999999999995</c:v>
                </c:pt>
                <c:pt idx="686">
                  <c:v>0.72419999999999995</c:v>
                </c:pt>
                <c:pt idx="687">
                  <c:v>0.72250000000000003</c:v>
                </c:pt>
                <c:pt idx="688">
                  <c:v>0.73390000000000055</c:v>
                </c:pt>
                <c:pt idx="689">
                  <c:v>0.73620000000000052</c:v>
                </c:pt>
                <c:pt idx="690">
                  <c:v>0.74520000000000053</c:v>
                </c:pt>
                <c:pt idx="691">
                  <c:v>0.74790000000000056</c:v>
                </c:pt>
                <c:pt idx="692">
                  <c:v>0.74310000000000054</c:v>
                </c:pt>
                <c:pt idx="693">
                  <c:v>0.73950000000000005</c:v>
                </c:pt>
                <c:pt idx="694">
                  <c:v>0.73939999999999995</c:v>
                </c:pt>
                <c:pt idx="695">
                  <c:v>0.73600000000000054</c:v>
                </c:pt>
                <c:pt idx="696">
                  <c:v>0.74039999999999995</c:v>
                </c:pt>
                <c:pt idx="697">
                  <c:v>0.73120000000000052</c:v>
                </c:pt>
                <c:pt idx="698">
                  <c:v>0.73850000000000005</c:v>
                </c:pt>
                <c:pt idx="699">
                  <c:v>0.74580000000000068</c:v>
                </c:pt>
                <c:pt idx="700">
                  <c:v>0.74610000000000054</c:v>
                </c:pt>
                <c:pt idx="701">
                  <c:v>0.74910000000000054</c:v>
                </c:pt>
                <c:pt idx="702">
                  <c:v>0.75980000000000081</c:v>
                </c:pt>
                <c:pt idx="703">
                  <c:v>0.74510000000000054</c:v>
                </c:pt>
                <c:pt idx="704">
                  <c:v>0.73570000000000069</c:v>
                </c:pt>
                <c:pt idx="705">
                  <c:v>0.73529999999999995</c:v>
                </c:pt>
                <c:pt idx="706">
                  <c:v>0.74439999999999995</c:v>
                </c:pt>
                <c:pt idx="707">
                  <c:v>0.74320000000000053</c:v>
                </c:pt>
                <c:pt idx="708">
                  <c:v>0.74850000000000005</c:v>
                </c:pt>
                <c:pt idx="709" formatCode="General">
                  <c:v>#N/A</c:v>
                </c:pt>
                <c:pt idx="710">
                  <c:v>0.74560000000000082</c:v>
                </c:pt>
                <c:pt idx="711">
                  <c:v>0.75110000000000054</c:v>
                </c:pt>
                <c:pt idx="712">
                  <c:v>0.74880000000000069</c:v>
                </c:pt>
                <c:pt idx="713">
                  <c:v>0.75590000000000068</c:v>
                </c:pt>
                <c:pt idx="714">
                  <c:v>0.75340000000000051</c:v>
                </c:pt>
                <c:pt idx="715">
                  <c:v>0.76310000000000056</c:v>
                </c:pt>
                <c:pt idx="716">
                  <c:v>0.76240000000000052</c:v>
                </c:pt>
                <c:pt idx="717">
                  <c:v>0.76320000000000054</c:v>
                </c:pt>
                <c:pt idx="718">
                  <c:v>0.75870000000000082</c:v>
                </c:pt>
                <c:pt idx="719">
                  <c:v>0.75970000000000082</c:v>
                </c:pt>
                <c:pt idx="720">
                  <c:v>0.74960000000000082</c:v>
                </c:pt>
                <c:pt idx="721">
                  <c:v>0.74860000000000082</c:v>
                </c:pt>
                <c:pt idx="722">
                  <c:v>0.74970000000000081</c:v>
                </c:pt>
                <c:pt idx="723">
                  <c:v>0.74530000000000052</c:v>
                </c:pt>
                <c:pt idx="724">
                  <c:v>0.74580000000000068</c:v>
                </c:pt>
                <c:pt idx="725">
                  <c:v>0.75160000000000082</c:v>
                </c:pt>
                <c:pt idx="726">
                  <c:v>0.74600000000000055</c:v>
                </c:pt>
                <c:pt idx="727">
                  <c:v>0.75110000000000054</c:v>
                </c:pt>
                <c:pt idx="728">
                  <c:v>0.75990000000000069</c:v>
                </c:pt>
                <c:pt idx="729">
                  <c:v>0.75670000000000082</c:v>
                </c:pt>
                <c:pt idx="730">
                  <c:v>0.76110000000000055</c:v>
                </c:pt>
                <c:pt idx="731">
                  <c:v>0.75920000000000054</c:v>
                </c:pt>
                <c:pt idx="732">
                  <c:v>0.76370000000000082</c:v>
                </c:pt>
                <c:pt idx="733">
                  <c:v>0.76149999999999995</c:v>
                </c:pt>
                <c:pt idx="734">
                  <c:v>0.76559999999999995</c:v>
                </c:pt>
                <c:pt idx="735">
                  <c:v>0.76770000000000083</c:v>
                </c:pt>
                <c:pt idx="736">
                  <c:v>0.77170000000000083</c:v>
                </c:pt>
                <c:pt idx="737">
                  <c:v>0.77100000000000068</c:v>
                </c:pt>
                <c:pt idx="738">
                  <c:v>0.7669000000000008</c:v>
                </c:pt>
                <c:pt idx="739">
                  <c:v>0.76870000000000083</c:v>
                </c:pt>
                <c:pt idx="740">
                  <c:v>0.76970000000000083</c:v>
                </c:pt>
                <c:pt idx="741">
                  <c:v>0.76190000000000069</c:v>
                </c:pt>
                <c:pt idx="742">
                  <c:v>0.76840000000000053</c:v>
                </c:pt>
                <c:pt idx="743">
                  <c:v>0.76200000000000057</c:v>
                </c:pt>
                <c:pt idx="744">
                  <c:v>0.7629000000000008</c:v>
                </c:pt>
                <c:pt idx="745">
                  <c:v>0.76320000000000054</c:v>
                </c:pt>
                <c:pt idx="746">
                  <c:v>0.76049999999999995</c:v>
                </c:pt>
                <c:pt idx="747">
                  <c:v>0.76110000000000055</c:v>
                </c:pt>
                <c:pt idx="748">
                  <c:v>0.76140000000000052</c:v>
                </c:pt>
                <c:pt idx="749">
                  <c:v>0.75760000000000083</c:v>
                </c:pt>
                <c:pt idx="750">
                  <c:v>0.75160000000000082</c:v>
                </c:pt>
                <c:pt idx="751">
                  <c:v>0.75190000000000068</c:v>
                </c:pt>
                <c:pt idx="752">
                  <c:v>0.75420000000000054</c:v>
                </c:pt>
                <c:pt idx="753">
                  <c:v>0.75570000000000082</c:v>
                </c:pt>
                <c:pt idx="754" formatCode="General">
                  <c:v>#N/A</c:v>
                </c:pt>
                <c:pt idx="755">
                  <c:v>0.76740000000000053</c:v>
                </c:pt>
                <c:pt idx="756">
                  <c:v>0.76750000000000052</c:v>
                </c:pt>
                <c:pt idx="757">
                  <c:v>0.76659999999999995</c:v>
                </c:pt>
                <c:pt idx="758">
                  <c:v>0.75490000000000068</c:v>
                </c:pt>
                <c:pt idx="759">
                  <c:v>0.75260000000000082</c:v>
                </c:pt>
                <c:pt idx="760">
                  <c:v>0.74700000000000055</c:v>
                </c:pt>
                <c:pt idx="761">
                  <c:v>0.74850000000000005</c:v>
                </c:pt>
                <c:pt idx="762">
                  <c:v>0.75120000000000053</c:v>
                </c:pt>
                <c:pt idx="763">
                  <c:v>0.74890000000000057</c:v>
                </c:pt>
                <c:pt idx="764">
                  <c:v>0.75600000000000056</c:v>
                </c:pt>
                <c:pt idx="765">
                  <c:v>0.75520000000000054</c:v>
                </c:pt>
                <c:pt idx="766">
                  <c:v>0.75890000000000069</c:v>
                </c:pt>
                <c:pt idx="767">
                  <c:v>0.76440000000000052</c:v>
                </c:pt>
                <c:pt idx="768">
                  <c:v>0.76210000000000055</c:v>
                </c:pt>
                <c:pt idx="769">
                  <c:v>0.76420000000000055</c:v>
                </c:pt>
                <c:pt idx="770">
                  <c:v>0.76580000000000081</c:v>
                </c:pt>
                <c:pt idx="771">
                  <c:v>0.7659000000000008</c:v>
                </c:pt>
                <c:pt idx="772">
                  <c:v>0.76759999999999995</c:v>
                </c:pt>
                <c:pt idx="773">
                  <c:v>0.76670000000000083</c:v>
                </c:pt>
                <c:pt idx="774">
                  <c:v>0.76640000000000053</c:v>
                </c:pt>
                <c:pt idx="775">
                  <c:v>0.76440000000000052</c:v>
                </c:pt>
                <c:pt idx="776">
                  <c:v>0.76180000000000081</c:v>
                </c:pt>
                <c:pt idx="777">
                  <c:v>0.75800000000000056</c:v>
                </c:pt>
                <c:pt idx="778">
                  <c:v>0.75560000000000083</c:v>
                </c:pt>
                <c:pt idx="779" formatCode="General">
                  <c:v>#N/A</c:v>
                </c:pt>
                <c:pt idx="780">
                  <c:v>0.75449999999999995</c:v>
                </c:pt>
                <c:pt idx="781">
                  <c:v>0.75530000000000053</c:v>
                </c:pt>
                <c:pt idx="782">
                  <c:v>0.7558000000000008</c:v>
                </c:pt>
                <c:pt idx="783">
                  <c:v>0.76100000000000056</c:v>
                </c:pt>
                <c:pt idx="784">
                  <c:v>0.76259999999999994</c:v>
                </c:pt>
                <c:pt idx="785">
                  <c:v>0.7679000000000008</c:v>
                </c:pt>
                <c:pt idx="786">
                  <c:v>0.77150000000000052</c:v>
                </c:pt>
                <c:pt idx="787">
                  <c:v>0.76400000000000068</c:v>
                </c:pt>
                <c:pt idx="788">
                  <c:v>0.75970000000000082</c:v>
                </c:pt>
                <c:pt idx="789">
                  <c:v>0.76030000000000053</c:v>
                </c:pt>
                <c:pt idx="790">
                  <c:v>0.76520000000000055</c:v>
                </c:pt>
                <c:pt idx="791">
                  <c:v>0.76570000000000082</c:v>
                </c:pt>
                <c:pt idx="792">
                  <c:v>0.76060000000000083</c:v>
                </c:pt>
                <c:pt idx="793">
                  <c:v>0.75780000000000081</c:v>
                </c:pt>
                <c:pt idx="794">
                  <c:v>0.76110000000000055</c:v>
                </c:pt>
                <c:pt idx="795">
                  <c:v>0.7659000000000008</c:v>
                </c:pt>
                <c:pt idx="796">
                  <c:v>0.76670000000000083</c:v>
                </c:pt>
                <c:pt idx="797">
                  <c:v>0.76810000000000056</c:v>
                </c:pt>
                <c:pt idx="798">
                  <c:v>0.7669000000000008</c:v>
                </c:pt>
                <c:pt idx="799">
                  <c:v>0.77000000000000068</c:v>
                </c:pt>
                <c:pt idx="800">
                  <c:v>0.77330000000000054</c:v>
                </c:pt>
                <c:pt idx="801">
                  <c:v>0.76740000000000053</c:v>
                </c:pt>
                <c:pt idx="802">
                  <c:v>0.75900000000000056</c:v>
                </c:pt>
                <c:pt idx="803" formatCode="General">
                  <c:v>#N/A</c:v>
                </c:pt>
                <c:pt idx="804">
                  <c:v>0.75320000000000054</c:v>
                </c:pt>
                <c:pt idx="805">
                  <c:v>0.75400000000000056</c:v>
                </c:pt>
                <c:pt idx="806">
                  <c:v>0.74920000000000053</c:v>
                </c:pt>
                <c:pt idx="807">
                  <c:v>0.74550000000000005</c:v>
                </c:pt>
                <c:pt idx="808">
                  <c:v>0.73450000000000004</c:v>
                </c:pt>
                <c:pt idx="809">
                  <c:v>0.73570000000000069</c:v>
                </c:pt>
                <c:pt idx="810">
                  <c:v>0.73880000000000068</c:v>
                </c:pt>
                <c:pt idx="811">
                  <c:v>0.73910000000000053</c:v>
                </c:pt>
                <c:pt idx="812" formatCode="General">
                  <c:v>#N/A</c:v>
                </c:pt>
                <c:pt idx="813">
                  <c:v>0.74250000000000005</c:v>
                </c:pt>
                <c:pt idx="814">
                  <c:v>0.74780000000000069</c:v>
                </c:pt>
                <c:pt idx="815">
                  <c:v>0.74690000000000056</c:v>
                </c:pt>
                <c:pt idx="816">
                  <c:v>0.7387000000000008</c:v>
                </c:pt>
                <c:pt idx="817">
                  <c:v>0.74110000000000054</c:v>
                </c:pt>
                <c:pt idx="818">
                  <c:v>0.74450000000000005</c:v>
                </c:pt>
                <c:pt idx="819">
                  <c:v>0.74760000000000082</c:v>
                </c:pt>
                <c:pt idx="820">
                  <c:v>0.74539999999999995</c:v>
                </c:pt>
                <c:pt idx="821">
                  <c:v>0.74790000000000056</c:v>
                </c:pt>
                <c:pt idx="822">
                  <c:v>0.74480000000000068</c:v>
                </c:pt>
                <c:pt idx="823">
                  <c:v>0.74420000000000053</c:v>
                </c:pt>
                <c:pt idx="824">
                  <c:v>0.74860000000000082</c:v>
                </c:pt>
                <c:pt idx="825">
                  <c:v>0.74940000000000051</c:v>
                </c:pt>
                <c:pt idx="826">
                  <c:v>0.75120000000000053</c:v>
                </c:pt>
                <c:pt idx="827">
                  <c:v>0.73429999999999995</c:v>
                </c:pt>
                <c:pt idx="828">
                  <c:v>0.72980000000000056</c:v>
                </c:pt>
                <c:pt idx="829">
                  <c:v>0.72640000000000005</c:v>
                </c:pt>
                <c:pt idx="830">
                  <c:v>0.72520000000000051</c:v>
                </c:pt>
                <c:pt idx="831">
                  <c:v>0.72440000000000004</c:v>
                </c:pt>
                <c:pt idx="832">
                  <c:v>0.72160000000000069</c:v>
                </c:pt>
                <c:pt idx="833">
                  <c:v>0.71740000000000004</c:v>
                </c:pt>
                <c:pt idx="834" formatCode="General">
                  <c:v>#N/A</c:v>
                </c:pt>
                <c:pt idx="835">
                  <c:v>0.71890000000000054</c:v>
                </c:pt>
                <c:pt idx="836">
                  <c:v>0.71850000000000003</c:v>
                </c:pt>
                <c:pt idx="837">
                  <c:v>0.72200000000000053</c:v>
                </c:pt>
                <c:pt idx="838">
                  <c:v>0.72300000000000053</c:v>
                </c:pt>
                <c:pt idx="839" formatCode="General">
                  <c:v>#N/A</c:v>
                </c:pt>
                <c:pt idx="840">
                  <c:v>0.72310000000000052</c:v>
                </c:pt>
                <c:pt idx="841">
                  <c:v>0.72700000000000053</c:v>
                </c:pt>
                <c:pt idx="842">
                  <c:v>0.73340000000000005</c:v>
                </c:pt>
                <c:pt idx="843">
                  <c:v>0.73050000000000004</c:v>
                </c:pt>
                <c:pt idx="844">
                  <c:v>0.73640000000000005</c:v>
                </c:pt>
                <c:pt idx="845">
                  <c:v>0.73700000000000054</c:v>
                </c:pt>
                <c:pt idx="846">
                  <c:v>0.74000000000000055</c:v>
                </c:pt>
                <c:pt idx="847">
                  <c:v>0.7508000000000008</c:v>
                </c:pt>
                <c:pt idx="848">
                  <c:v>0.74810000000000054</c:v>
                </c:pt>
                <c:pt idx="849" formatCode="General">
                  <c:v>#N/A</c:v>
                </c:pt>
                <c:pt idx="850">
                  <c:v>0.75400000000000056</c:v>
                </c:pt>
                <c:pt idx="851">
                  <c:v>0.75530000000000053</c:v>
                </c:pt>
                <c:pt idx="852">
                  <c:v>0.75449999999999995</c:v>
                </c:pt>
                <c:pt idx="853" formatCode="General">
                  <c:v>#N/A</c:v>
                </c:pt>
                <c:pt idx="854">
                  <c:v>0.75640000000000052</c:v>
                </c:pt>
                <c:pt idx="855">
                  <c:v>0.75840000000000052</c:v>
                </c:pt>
                <c:pt idx="856">
                  <c:v>0.75649999999999995</c:v>
                </c:pt>
                <c:pt idx="857">
                  <c:v>0.75310000000000055</c:v>
                </c:pt>
                <c:pt idx="858">
                  <c:v>0.75490000000000068</c:v>
                </c:pt>
                <c:pt idx="859">
                  <c:v>0.75560000000000083</c:v>
                </c:pt>
                <c:pt idx="860">
                  <c:v>0.75820000000000054</c:v>
                </c:pt>
                <c:pt idx="861">
                  <c:v>0.75640000000000052</c:v>
                </c:pt>
                <c:pt idx="862">
                  <c:v>0.76730000000000054</c:v>
                </c:pt>
                <c:pt idx="863">
                  <c:v>0.76859999999999995</c:v>
                </c:pt>
                <c:pt idx="864">
                  <c:v>0.76410000000000056</c:v>
                </c:pt>
                <c:pt idx="865">
                  <c:v>0.76359999999999995</c:v>
                </c:pt>
                <c:pt idx="866">
                  <c:v>0.76480000000000081</c:v>
                </c:pt>
                <c:pt idx="867">
                  <c:v>0.76230000000000053</c:v>
                </c:pt>
                <c:pt idx="868">
                  <c:v>0.76859999999999995</c:v>
                </c:pt>
                <c:pt idx="869">
                  <c:v>0.76440000000000052</c:v>
                </c:pt>
                <c:pt idx="870">
                  <c:v>0.76380000000000081</c:v>
                </c:pt>
                <c:pt idx="871">
                  <c:v>0.76980000000000082</c:v>
                </c:pt>
                <c:pt idx="872">
                  <c:v>0.76940000000000053</c:v>
                </c:pt>
                <c:pt idx="873">
                  <c:v>0.76570000000000082</c:v>
                </c:pt>
                <c:pt idx="874" formatCode="General">
                  <c:v>#N/A</c:v>
                </c:pt>
                <c:pt idx="875">
                  <c:v>0.76720000000000055</c:v>
                </c:pt>
                <c:pt idx="876">
                  <c:v>0.76830000000000054</c:v>
                </c:pt>
                <c:pt idx="877">
                  <c:v>0.77159999999999995</c:v>
                </c:pt>
                <c:pt idx="878">
                  <c:v>0.76810000000000056</c:v>
                </c:pt>
                <c:pt idx="879">
                  <c:v>0.76930000000000054</c:v>
                </c:pt>
                <c:pt idx="880">
                  <c:v>0.76859999999999995</c:v>
                </c:pt>
                <c:pt idx="881">
                  <c:v>0.76640000000000053</c:v>
                </c:pt>
                <c:pt idx="882">
                  <c:v>0.75780000000000081</c:v>
                </c:pt>
                <c:pt idx="883">
                  <c:v>0.75590000000000068</c:v>
                </c:pt>
                <c:pt idx="884">
                  <c:v>0.75830000000000053</c:v>
                </c:pt>
                <c:pt idx="885">
                  <c:v>0.76030000000000053</c:v>
                </c:pt>
                <c:pt idx="886">
                  <c:v>0.75440000000000051</c:v>
                </c:pt>
                <c:pt idx="887">
                  <c:v>0.75170000000000081</c:v>
                </c:pt>
                <c:pt idx="888">
                  <c:v>0.75310000000000055</c:v>
                </c:pt>
                <c:pt idx="889">
                  <c:v>0.75810000000000055</c:v>
                </c:pt>
                <c:pt idx="890">
                  <c:v>0.75749999999999995</c:v>
                </c:pt>
                <c:pt idx="891">
                  <c:v>0.75930000000000053</c:v>
                </c:pt>
                <c:pt idx="892">
                  <c:v>0.76730000000000054</c:v>
                </c:pt>
                <c:pt idx="893">
                  <c:v>0.76900000000000068</c:v>
                </c:pt>
                <c:pt idx="894">
                  <c:v>0.77330000000000054</c:v>
                </c:pt>
                <c:pt idx="895">
                  <c:v>0.77170000000000083</c:v>
                </c:pt>
                <c:pt idx="896">
                  <c:v>0.76740000000000053</c:v>
                </c:pt>
                <c:pt idx="897">
                  <c:v>0.76440000000000052</c:v>
                </c:pt>
                <c:pt idx="898">
                  <c:v>0.76190000000000069</c:v>
                </c:pt>
                <c:pt idx="899">
                  <c:v>0.76230000000000053</c:v>
                </c:pt>
                <c:pt idx="900">
                  <c:v>0.76510000000000056</c:v>
                </c:pt>
                <c:pt idx="901">
                  <c:v>0.76600000000000068</c:v>
                </c:pt>
                <c:pt idx="902">
                  <c:v>0.76659999999999995</c:v>
                </c:pt>
                <c:pt idx="903">
                  <c:v>0.76380000000000081</c:v>
                </c:pt>
                <c:pt idx="904">
                  <c:v>0.76010000000000055</c:v>
                </c:pt>
                <c:pt idx="905">
                  <c:v>0.75670000000000082</c:v>
                </c:pt>
                <c:pt idx="906">
                  <c:v>0.75749999999999995</c:v>
                </c:pt>
                <c:pt idx="907">
                  <c:v>0.75490000000000068</c:v>
                </c:pt>
                <c:pt idx="908">
                  <c:v>0.75160000000000082</c:v>
                </c:pt>
                <c:pt idx="909">
                  <c:v>0.75000000000000056</c:v>
                </c:pt>
                <c:pt idx="910">
                  <c:v>0.74970000000000081</c:v>
                </c:pt>
                <c:pt idx="911">
                  <c:v>0.74850000000000005</c:v>
                </c:pt>
                <c:pt idx="912">
                  <c:v>0.75849999999999995</c:v>
                </c:pt>
                <c:pt idx="913">
                  <c:v>0.75749999999999995</c:v>
                </c:pt>
                <c:pt idx="914">
                  <c:v>0.76040000000000052</c:v>
                </c:pt>
                <c:pt idx="915">
                  <c:v>0.75530000000000053</c:v>
                </c:pt>
                <c:pt idx="916">
                  <c:v>0.75000000000000056</c:v>
                </c:pt>
                <c:pt idx="917">
                  <c:v>0.75400000000000056</c:v>
                </c:pt>
                <c:pt idx="918">
                  <c:v>0.75390000000000068</c:v>
                </c:pt>
                <c:pt idx="919">
                  <c:v>0.7558000000000008</c:v>
                </c:pt>
                <c:pt idx="920">
                  <c:v>0.7538000000000008</c:v>
                </c:pt>
                <c:pt idx="921">
                  <c:v>0.74620000000000053</c:v>
                </c:pt>
                <c:pt idx="922">
                  <c:v>0.74520000000000053</c:v>
                </c:pt>
                <c:pt idx="923">
                  <c:v>0.74750000000000005</c:v>
                </c:pt>
                <c:pt idx="924">
                  <c:v>0.75340000000000051</c:v>
                </c:pt>
                <c:pt idx="925">
                  <c:v>0.75230000000000052</c:v>
                </c:pt>
                <c:pt idx="926">
                  <c:v>0.74510000000000054</c:v>
                </c:pt>
                <c:pt idx="927">
                  <c:v>0.74030000000000051</c:v>
                </c:pt>
                <c:pt idx="928">
                  <c:v>0.74139999999999995</c:v>
                </c:pt>
                <c:pt idx="929">
                  <c:v>0.73860000000000081</c:v>
                </c:pt>
                <c:pt idx="930">
                  <c:v>0.73520000000000052</c:v>
                </c:pt>
                <c:pt idx="931">
                  <c:v>0.73830000000000051</c:v>
                </c:pt>
                <c:pt idx="932">
                  <c:v>0.73740000000000061</c:v>
                </c:pt>
                <c:pt idx="933">
                  <c:v>0.7397000000000008</c:v>
                </c:pt>
                <c:pt idx="934">
                  <c:v>0.74250000000000005</c:v>
                </c:pt>
                <c:pt idx="935">
                  <c:v>0.74290000000000056</c:v>
                </c:pt>
                <c:pt idx="936">
                  <c:v>0.74260000000000081</c:v>
                </c:pt>
                <c:pt idx="937">
                  <c:v>0.74320000000000053</c:v>
                </c:pt>
                <c:pt idx="938">
                  <c:v>0.74490000000000056</c:v>
                </c:pt>
                <c:pt idx="939">
                  <c:v>0.74760000000000082</c:v>
                </c:pt>
                <c:pt idx="940">
                  <c:v>0.74850000000000005</c:v>
                </c:pt>
                <c:pt idx="941">
                  <c:v>0.74630000000000052</c:v>
                </c:pt>
                <c:pt idx="942">
                  <c:v>0.74660000000000082</c:v>
                </c:pt>
                <c:pt idx="943">
                  <c:v>0.74400000000000055</c:v>
                </c:pt>
                <c:pt idx="944" formatCode="General">
                  <c:v>#N/A</c:v>
                </c:pt>
                <c:pt idx="945">
                  <c:v>0.74650000000000005</c:v>
                </c:pt>
                <c:pt idx="946">
                  <c:v>0.7437000000000008</c:v>
                </c:pt>
                <c:pt idx="947">
                  <c:v>0.7387000000000008</c:v>
                </c:pt>
                <c:pt idx="948">
                  <c:v>0.74410000000000054</c:v>
                </c:pt>
                <c:pt idx="949">
                  <c:v>0.74790000000000056</c:v>
                </c:pt>
                <c:pt idx="950">
                  <c:v>0.75140000000000051</c:v>
                </c:pt>
                <c:pt idx="951">
                  <c:v>0.75500000000000056</c:v>
                </c:pt>
                <c:pt idx="952">
                  <c:v>0.75430000000000053</c:v>
                </c:pt>
                <c:pt idx="953">
                  <c:v>0.75320000000000054</c:v>
                </c:pt>
                <c:pt idx="954">
                  <c:v>0.75390000000000068</c:v>
                </c:pt>
                <c:pt idx="955">
                  <c:v>0.75400000000000056</c:v>
                </c:pt>
                <c:pt idx="956">
                  <c:v>0.76190000000000069</c:v>
                </c:pt>
                <c:pt idx="957">
                  <c:v>0.75820000000000054</c:v>
                </c:pt>
                <c:pt idx="958">
                  <c:v>0.76220000000000054</c:v>
                </c:pt>
                <c:pt idx="959">
                  <c:v>0.76049999999999995</c:v>
                </c:pt>
                <c:pt idx="960">
                  <c:v>0.75749999999999995</c:v>
                </c:pt>
                <c:pt idx="961">
                  <c:v>0.75490000000000068</c:v>
                </c:pt>
                <c:pt idx="962">
                  <c:v>0.75420000000000054</c:v>
                </c:pt>
                <c:pt idx="963">
                  <c:v>0.75780000000000081</c:v>
                </c:pt>
                <c:pt idx="964">
                  <c:v>0.75900000000000056</c:v>
                </c:pt>
                <c:pt idx="965">
                  <c:v>0.75880000000000081</c:v>
                </c:pt>
                <c:pt idx="966">
                  <c:v>0.76380000000000081</c:v>
                </c:pt>
                <c:pt idx="967">
                  <c:v>0.76800000000000068</c:v>
                </c:pt>
                <c:pt idx="968">
                  <c:v>0.76759999999999995</c:v>
                </c:pt>
                <c:pt idx="969">
                  <c:v>0.76520000000000055</c:v>
                </c:pt>
                <c:pt idx="970" formatCode="General">
                  <c:v>#N/A</c:v>
                </c:pt>
                <c:pt idx="971">
                  <c:v>0.75880000000000081</c:v>
                </c:pt>
                <c:pt idx="972">
                  <c:v>0.75840000000000052</c:v>
                </c:pt>
                <c:pt idx="973">
                  <c:v>0.75990000000000069</c:v>
                </c:pt>
                <c:pt idx="974">
                  <c:v>0.75990000000000069</c:v>
                </c:pt>
                <c:pt idx="975">
                  <c:v>0.76140000000000052</c:v>
                </c:pt>
                <c:pt idx="976">
                  <c:v>0.76730000000000054</c:v>
                </c:pt>
                <c:pt idx="977">
                  <c:v>0.77280000000000082</c:v>
                </c:pt>
                <c:pt idx="978">
                  <c:v>0.78129999999999999</c:v>
                </c:pt>
                <c:pt idx="979">
                  <c:v>0.78110000000000002</c:v>
                </c:pt>
                <c:pt idx="980">
                  <c:v>0.7923</c:v>
                </c:pt>
                <c:pt idx="981">
                  <c:v>0.79459999999999997</c:v>
                </c:pt>
                <c:pt idx="982">
                  <c:v>0.79579999999999995</c:v>
                </c:pt>
                <c:pt idx="983">
                  <c:v>0.79110000000000003</c:v>
                </c:pt>
                <c:pt idx="984">
                  <c:v>0.79259999999999997</c:v>
                </c:pt>
                <c:pt idx="985">
                  <c:v>0.79490000000000005</c:v>
                </c:pt>
                <c:pt idx="986">
                  <c:v>0.79220000000000002</c:v>
                </c:pt>
                <c:pt idx="987">
                  <c:v>0.79620000000000002</c:v>
                </c:pt>
                <c:pt idx="988">
                  <c:v>0.79910000000000003</c:v>
                </c:pt>
                <c:pt idx="989">
                  <c:v>0.79879999999999995</c:v>
                </c:pt>
                <c:pt idx="990">
                  <c:v>0.7974</c:v>
                </c:pt>
                <c:pt idx="991">
                  <c:v>0.79830000000000001</c:v>
                </c:pt>
                <c:pt idx="992">
                  <c:v>0.79449999999999998</c:v>
                </c:pt>
                <c:pt idx="993">
                  <c:v>0.79239999999999999</c:v>
                </c:pt>
                <c:pt idx="994">
                  <c:v>0.79049999999999998</c:v>
                </c:pt>
                <c:pt idx="995">
                  <c:v>0.79049999999999998</c:v>
                </c:pt>
                <c:pt idx="996">
                  <c:v>0.78720000000000001</c:v>
                </c:pt>
                <c:pt idx="997">
                  <c:v>0.78879999999999995</c:v>
                </c:pt>
                <c:pt idx="998">
                  <c:v>0.78800000000000003</c:v>
                </c:pt>
                <c:pt idx="999">
                  <c:v>0.78639999999999999</c:v>
                </c:pt>
                <c:pt idx="1000">
                  <c:v>0.78220000000000001</c:v>
                </c:pt>
                <c:pt idx="1001">
                  <c:v>0.78820000000000001</c:v>
                </c:pt>
                <c:pt idx="1002">
                  <c:v>0.79179999999999995</c:v>
                </c:pt>
                <c:pt idx="1003">
                  <c:v>0.79330000000000001</c:v>
                </c:pt>
                <c:pt idx="1004">
                  <c:v>0.79359999999999997</c:v>
                </c:pt>
                <c:pt idx="1005">
                  <c:v>0.7913</c:v>
                </c:pt>
                <c:pt idx="1006">
                  <c:v>0.7893</c:v>
                </c:pt>
                <c:pt idx="1007">
                  <c:v>0.79049999999999998</c:v>
                </c:pt>
                <c:pt idx="1008">
                  <c:v>0.79290000000000005</c:v>
                </c:pt>
                <c:pt idx="1009">
                  <c:v>0.79559999999999997</c:v>
                </c:pt>
                <c:pt idx="1010">
                  <c:v>0.79730000000000001</c:v>
                </c:pt>
                <c:pt idx="1011">
                  <c:v>0.79049999999999998</c:v>
                </c:pt>
                <c:pt idx="1012">
                  <c:v>0.79320000000000002</c:v>
                </c:pt>
                <c:pt idx="1013">
                  <c:v>0.79800000000000004</c:v>
                </c:pt>
                <c:pt idx="1014" formatCode="General">
                  <c:v>#N/A</c:v>
                </c:pt>
                <c:pt idx="1015">
                  <c:v>0.80100000000000005</c:v>
                </c:pt>
                <c:pt idx="1016">
                  <c:v>0.80159999999999998</c:v>
                </c:pt>
                <c:pt idx="1017">
                  <c:v>0.80380000000000051</c:v>
                </c:pt>
                <c:pt idx="1018">
                  <c:v>0.80710000000000004</c:v>
                </c:pt>
                <c:pt idx="1019">
                  <c:v>0.8024</c:v>
                </c:pt>
                <c:pt idx="1020">
                  <c:v>0.80420000000000003</c:v>
                </c:pt>
                <c:pt idx="1021">
                  <c:v>0.79870000000000052</c:v>
                </c:pt>
                <c:pt idx="1022">
                  <c:v>0.79800000000000004</c:v>
                </c:pt>
                <c:pt idx="1023">
                  <c:v>0.80070000000000052</c:v>
                </c:pt>
                <c:pt idx="1024">
                  <c:v>0.79659999999999997</c:v>
                </c:pt>
                <c:pt idx="1025">
                  <c:v>0.8014</c:v>
                </c:pt>
                <c:pt idx="1026">
                  <c:v>0.80700000000000005</c:v>
                </c:pt>
                <c:pt idx="1027">
                  <c:v>0.79400000000000004</c:v>
                </c:pt>
                <c:pt idx="1028">
                  <c:v>0.79749999999999999</c:v>
                </c:pt>
                <c:pt idx="1029">
                  <c:v>0.79370000000000052</c:v>
                </c:pt>
                <c:pt idx="1030">
                  <c:v>0.78800000000000003</c:v>
                </c:pt>
                <c:pt idx="1031">
                  <c:v>0.78659999999999997</c:v>
                </c:pt>
                <c:pt idx="1032">
                  <c:v>0.78310000000000002</c:v>
                </c:pt>
                <c:pt idx="1033">
                  <c:v>0.78400000000000003</c:v>
                </c:pt>
                <c:pt idx="1034">
                  <c:v>0.78249999999999997</c:v>
                </c:pt>
                <c:pt idx="1035">
                  <c:v>0.78280000000000005</c:v>
                </c:pt>
                <c:pt idx="1036">
                  <c:v>0.78559999999999997</c:v>
                </c:pt>
                <c:pt idx="1037">
                  <c:v>0.78</c:v>
                </c:pt>
                <c:pt idx="1038">
                  <c:v>0.77650000000000052</c:v>
                </c:pt>
                <c:pt idx="1039" formatCode="General">
                  <c:v>#N/A</c:v>
                </c:pt>
                <c:pt idx="1040">
                  <c:v>0.77880000000000082</c:v>
                </c:pt>
                <c:pt idx="1041">
                  <c:v>0.77810000000000068</c:v>
                </c:pt>
                <c:pt idx="1042">
                  <c:v>0.78269999999999995</c:v>
                </c:pt>
                <c:pt idx="1043">
                  <c:v>0.78849999999999998</c:v>
                </c:pt>
                <c:pt idx="1044">
                  <c:v>0.78590000000000004</c:v>
                </c:pt>
                <c:pt idx="1045">
                  <c:v>0.7833</c:v>
                </c:pt>
                <c:pt idx="1046">
                  <c:v>0.78380000000000005</c:v>
                </c:pt>
                <c:pt idx="1047">
                  <c:v>0.78779999999999994</c:v>
                </c:pt>
                <c:pt idx="1048">
                  <c:v>0.78120000000000001</c:v>
                </c:pt>
                <c:pt idx="1049">
                  <c:v>0.78069999999999995</c:v>
                </c:pt>
                <c:pt idx="1050">
                  <c:v>0.7780000000000008</c:v>
                </c:pt>
                <c:pt idx="1051">
                  <c:v>0.76940000000000053</c:v>
                </c:pt>
                <c:pt idx="1052">
                  <c:v>0.76880000000000082</c:v>
                </c:pt>
                <c:pt idx="1053">
                  <c:v>0.76600000000000068</c:v>
                </c:pt>
                <c:pt idx="1054">
                  <c:v>0.76780000000000082</c:v>
                </c:pt>
                <c:pt idx="1055">
                  <c:v>0.76680000000000081</c:v>
                </c:pt>
                <c:pt idx="1056">
                  <c:v>0.76759999999999995</c:v>
                </c:pt>
                <c:pt idx="1057">
                  <c:v>0.77220000000000055</c:v>
                </c:pt>
                <c:pt idx="1058">
                  <c:v>0.76500000000000068</c:v>
                </c:pt>
                <c:pt idx="1059">
                  <c:v>0.76730000000000054</c:v>
                </c:pt>
                <c:pt idx="1060">
                  <c:v>0.76370000000000082</c:v>
                </c:pt>
                <c:pt idx="1061">
                  <c:v>0.76770000000000083</c:v>
                </c:pt>
                <c:pt idx="1062">
                  <c:v>0.76680000000000081</c:v>
                </c:pt>
                <c:pt idx="1063" formatCode="General">
                  <c:v>#N/A</c:v>
                </c:pt>
                <c:pt idx="1064">
                  <c:v>0.76220000000000054</c:v>
                </c:pt>
                <c:pt idx="1065">
                  <c:v>0.76280000000000081</c:v>
                </c:pt>
                <c:pt idx="1066">
                  <c:v>0.75760000000000083</c:v>
                </c:pt>
                <c:pt idx="1067">
                  <c:v>0.75900000000000056</c:v>
                </c:pt>
                <c:pt idx="1068">
                  <c:v>0.75630000000000053</c:v>
                </c:pt>
                <c:pt idx="1069">
                  <c:v>0.75510000000000055</c:v>
                </c:pt>
                <c:pt idx="1070">
                  <c:v>0.75820000000000054</c:v>
                </c:pt>
                <c:pt idx="1071">
                  <c:v>0.75910000000000055</c:v>
                </c:pt>
                <c:pt idx="1072" formatCode="General">
                  <c:v>#N/A</c:v>
                </c:pt>
                <c:pt idx="1073">
                  <c:v>0.76190000000000069</c:v>
                </c:pt>
                <c:pt idx="1074">
                  <c:v>0.76049999999999995</c:v>
                </c:pt>
                <c:pt idx="1075">
                  <c:v>0.76170000000000082</c:v>
                </c:pt>
                <c:pt idx="1076">
                  <c:v>0.75720000000000054</c:v>
                </c:pt>
                <c:pt idx="1077">
                  <c:v>0.75720000000000054</c:v>
                </c:pt>
                <c:pt idx="1078">
                  <c:v>0.76240000000000052</c:v>
                </c:pt>
                <c:pt idx="1079">
                  <c:v>0.75980000000000081</c:v>
                </c:pt>
                <c:pt idx="1080">
                  <c:v>0.76060000000000083</c:v>
                </c:pt>
                <c:pt idx="1081">
                  <c:v>0.75649999999999995</c:v>
                </c:pt>
                <c:pt idx="1082">
                  <c:v>0.75260000000000082</c:v>
                </c:pt>
                <c:pt idx="1083">
                  <c:v>0.75070000000000081</c:v>
                </c:pt>
                <c:pt idx="1084">
                  <c:v>0.75400000000000056</c:v>
                </c:pt>
                <c:pt idx="1085">
                  <c:v>0.75500000000000056</c:v>
                </c:pt>
                <c:pt idx="1086">
                  <c:v>0.76049999999999995</c:v>
                </c:pt>
                <c:pt idx="1087">
                  <c:v>0.76720000000000055</c:v>
                </c:pt>
                <c:pt idx="1088">
                  <c:v>0.76459999999999995</c:v>
                </c:pt>
                <c:pt idx="1089">
                  <c:v>0.76750000000000052</c:v>
                </c:pt>
                <c:pt idx="1090">
                  <c:v>0.76520000000000055</c:v>
                </c:pt>
                <c:pt idx="1091">
                  <c:v>0.76730000000000054</c:v>
                </c:pt>
                <c:pt idx="1092">
                  <c:v>0.77030000000000054</c:v>
                </c:pt>
                <c:pt idx="1093">
                  <c:v>0.77130000000000054</c:v>
                </c:pt>
                <c:pt idx="1094" formatCode="General">
                  <c:v>#N/A</c:v>
                </c:pt>
                <c:pt idx="1095">
                  <c:v>0.77280000000000082</c:v>
                </c:pt>
                <c:pt idx="1096">
                  <c:v>0.77720000000000056</c:v>
                </c:pt>
                <c:pt idx="1097">
                  <c:v>0.77930000000000055</c:v>
                </c:pt>
                <c:pt idx="1098">
                  <c:v>0.78149999999999997</c:v>
                </c:pt>
                <c:pt idx="1099" formatCode="General">
                  <c:v>#N/A</c:v>
                </c:pt>
                <c:pt idx="1100">
                  <c:v>0.78239999999999998</c:v>
                </c:pt>
                <c:pt idx="1101">
                  <c:v>0.78400000000000003</c:v>
                </c:pt>
                <c:pt idx="1102">
                  <c:v>0.78559999999999997</c:v>
                </c:pt>
                <c:pt idx="1103">
                  <c:v>0.78590000000000004</c:v>
                </c:pt>
                <c:pt idx="1104">
                  <c:v>0.78380000000000005</c:v>
                </c:pt>
                <c:pt idx="1105">
                  <c:v>0.78220000000000001</c:v>
                </c:pt>
                <c:pt idx="1106">
                  <c:v>0.78410000000000002</c:v>
                </c:pt>
                <c:pt idx="1107">
                  <c:v>0.78849999999999998</c:v>
                </c:pt>
                <c:pt idx="1108">
                  <c:v>0.78859999999999997</c:v>
                </c:pt>
                <c:pt idx="1109" formatCode="General">
                  <c:v>#N/A</c:v>
                </c:pt>
                <c:pt idx="1110">
                  <c:v>0.79579999999999995</c:v>
                </c:pt>
                <c:pt idx="1111">
                  <c:v>0.79820000000000002</c:v>
                </c:pt>
                <c:pt idx="1112">
                  <c:v>0.79930000000000001</c:v>
                </c:pt>
                <c:pt idx="1113">
                  <c:v>0.80010000000000003</c:v>
                </c:pt>
                <c:pt idx="1114">
                  <c:v>0.8004</c:v>
                </c:pt>
                <c:pt idx="1115">
                  <c:v>0.7984</c:v>
                </c:pt>
                <c:pt idx="1116">
                  <c:v>0.80659999999999998</c:v>
                </c:pt>
                <c:pt idx="1117">
                  <c:v>0.80889999999999995</c:v>
                </c:pt>
                <c:pt idx="1118">
                  <c:v>0.8105</c:v>
                </c:pt>
                <c:pt idx="1119">
                  <c:v>0.80889999999999995</c:v>
                </c:pt>
                <c:pt idx="1120">
                  <c:v>0.80759999999999998</c:v>
                </c:pt>
                <c:pt idx="1121">
                  <c:v>0.80689999999999995</c:v>
                </c:pt>
                <c:pt idx="1122">
                  <c:v>0.80280000000000051</c:v>
                </c:pt>
                <c:pt idx="1123">
                  <c:v>0.79290000000000005</c:v>
                </c:pt>
                <c:pt idx="1124">
                  <c:v>0.79259999999999997</c:v>
                </c:pt>
                <c:pt idx="1125">
                  <c:v>0.78770000000000051</c:v>
                </c:pt>
                <c:pt idx="1126">
                  <c:v>0.78420000000000001</c:v>
                </c:pt>
                <c:pt idx="1127">
                  <c:v>0.77890000000000081</c:v>
                </c:pt>
                <c:pt idx="1128">
                  <c:v>0.78090000000000004</c:v>
                </c:pt>
                <c:pt idx="1129">
                  <c:v>0.78359999999999996</c:v>
                </c:pt>
                <c:pt idx="1130">
                  <c:v>0.78569999999999995</c:v>
                </c:pt>
                <c:pt idx="1131">
                  <c:v>0.7873</c:v>
                </c:pt>
                <c:pt idx="1132">
                  <c:v>0.79120000000000001</c:v>
                </c:pt>
                <c:pt idx="1133">
                  <c:v>0.79249999999999998</c:v>
                </c:pt>
                <c:pt idx="1134" formatCode="General">
                  <c:v>#N/A</c:v>
                </c:pt>
                <c:pt idx="1135">
                  <c:v>0.7903</c:v>
                </c:pt>
                <c:pt idx="1136">
                  <c:v>0.7833</c:v>
                </c:pt>
                <c:pt idx="1137">
                  <c:v>0.78500000000000003</c:v>
                </c:pt>
                <c:pt idx="1138">
                  <c:v>0.78269999999999995</c:v>
                </c:pt>
                <c:pt idx="1139">
                  <c:v>0.7843</c:v>
                </c:pt>
                <c:pt idx="1140">
                  <c:v>0.78039999999999998</c:v>
                </c:pt>
                <c:pt idx="1141">
                  <c:v>0.78010000000000002</c:v>
                </c:pt>
                <c:pt idx="1142">
                  <c:v>0.77620000000000056</c:v>
                </c:pt>
                <c:pt idx="1143">
                  <c:v>0.77540000000000053</c:v>
                </c:pt>
                <c:pt idx="1144">
                  <c:v>0.77590000000000081</c:v>
                </c:pt>
                <c:pt idx="1145">
                  <c:v>0.78220000000000001</c:v>
                </c:pt>
                <c:pt idx="1146">
                  <c:v>0.77960000000000085</c:v>
                </c:pt>
                <c:pt idx="1147">
                  <c:v>0.77870000000000084</c:v>
                </c:pt>
                <c:pt idx="1148">
                  <c:v>0.78490000000000004</c:v>
                </c:pt>
                <c:pt idx="1149">
                  <c:v>0.78639999999999999</c:v>
                </c:pt>
                <c:pt idx="1150">
                  <c:v>0.78810000000000002</c:v>
                </c:pt>
                <c:pt idx="1151">
                  <c:v>0.78770000000000051</c:v>
                </c:pt>
                <c:pt idx="1152">
                  <c:v>0.78159999999999996</c:v>
                </c:pt>
                <c:pt idx="1153">
                  <c:v>0.77330000000000054</c:v>
                </c:pt>
                <c:pt idx="1154">
                  <c:v>0.77050000000000052</c:v>
                </c:pt>
                <c:pt idx="1155">
                  <c:v>0.76910000000000056</c:v>
                </c:pt>
                <c:pt idx="1156">
                  <c:v>0.77080000000000082</c:v>
                </c:pt>
                <c:pt idx="1157">
                  <c:v>0.76959999999999995</c:v>
                </c:pt>
                <c:pt idx="1158">
                  <c:v>0.77210000000000056</c:v>
                </c:pt>
                <c:pt idx="1159">
                  <c:v>0.77270000000000083</c:v>
                </c:pt>
                <c:pt idx="1160">
                  <c:v>0.77170000000000083</c:v>
                </c:pt>
                <c:pt idx="1161">
                  <c:v>0.76810000000000056</c:v>
                </c:pt>
                <c:pt idx="1162">
                  <c:v>0.76720000000000055</c:v>
                </c:pt>
                <c:pt idx="1163">
                  <c:v>0.76900000000000068</c:v>
                </c:pt>
                <c:pt idx="1164">
                  <c:v>0.76580000000000081</c:v>
                </c:pt>
                <c:pt idx="1165">
                  <c:v>0.76740000000000053</c:v>
                </c:pt>
                <c:pt idx="1166">
                  <c:v>0.77010000000000056</c:v>
                </c:pt>
                <c:pt idx="1167">
                  <c:v>0.76880000000000082</c:v>
                </c:pt>
                <c:pt idx="1168">
                  <c:v>0.76840000000000053</c:v>
                </c:pt>
                <c:pt idx="1169">
                  <c:v>0.77080000000000082</c:v>
                </c:pt>
                <c:pt idx="1170">
                  <c:v>0.77620000000000056</c:v>
                </c:pt>
                <c:pt idx="1171">
                  <c:v>0.77650000000000052</c:v>
                </c:pt>
                <c:pt idx="1172">
                  <c:v>0.77570000000000083</c:v>
                </c:pt>
                <c:pt idx="1173">
                  <c:v>0.77680000000000082</c:v>
                </c:pt>
                <c:pt idx="1174">
                  <c:v>0.77770000000000084</c:v>
                </c:pt>
                <c:pt idx="1175">
                  <c:v>0.77680000000000082</c:v>
                </c:pt>
                <c:pt idx="1176">
                  <c:v>0.77840000000000054</c:v>
                </c:pt>
                <c:pt idx="1177">
                  <c:v>0.77510000000000068</c:v>
                </c:pt>
                <c:pt idx="1178">
                  <c:v>0.76710000000000056</c:v>
                </c:pt>
                <c:pt idx="1179">
                  <c:v>0.76140000000000052</c:v>
                </c:pt>
                <c:pt idx="1180">
                  <c:v>0.75980000000000081</c:v>
                </c:pt>
                <c:pt idx="1181">
                  <c:v>0.75590000000000068</c:v>
                </c:pt>
                <c:pt idx="1182">
                  <c:v>0.75600000000000056</c:v>
                </c:pt>
                <c:pt idx="1183">
                  <c:v>0.75660000000000083</c:v>
                </c:pt>
                <c:pt idx="1184">
                  <c:v>0.75430000000000053</c:v>
                </c:pt>
                <c:pt idx="1185">
                  <c:v>0.74880000000000069</c:v>
                </c:pt>
                <c:pt idx="1186">
                  <c:v>0.75010000000000054</c:v>
                </c:pt>
                <c:pt idx="1187">
                  <c:v>0.75130000000000052</c:v>
                </c:pt>
                <c:pt idx="1188">
                  <c:v>0.75340000000000051</c:v>
                </c:pt>
                <c:pt idx="1189">
                  <c:v>0.75260000000000082</c:v>
                </c:pt>
                <c:pt idx="1190">
                  <c:v>0.74450000000000005</c:v>
                </c:pt>
                <c:pt idx="1191">
                  <c:v>0.74560000000000082</c:v>
                </c:pt>
                <c:pt idx="1192">
                  <c:v>0.75149999999999995</c:v>
                </c:pt>
                <c:pt idx="1193">
                  <c:v>0.75440000000000051</c:v>
                </c:pt>
                <c:pt idx="1194">
                  <c:v>0.75540000000000052</c:v>
                </c:pt>
                <c:pt idx="1195">
                  <c:v>0.74770000000000081</c:v>
                </c:pt>
                <c:pt idx="1196">
                  <c:v>0.75040000000000051</c:v>
                </c:pt>
                <c:pt idx="1197">
                  <c:v>0.7508000000000008</c:v>
                </c:pt>
                <c:pt idx="1198">
                  <c:v>0.75110000000000054</c:v>
                </c:pt>
                <c:pt idx="1199">
                  <c:v>0.75649999999999995</c:v>
                </c:pt>
                <c:pt idx="1200">
                  <c:v>0.75949999999999995</c:v>
                </c:pt>
                <c:pt idx="1201">
                  <c:v>0.75340000000000051</c:v>
                </c:pt>
                <c:pt idx="1202">
                  <c:v>0.75670000000000082</c:v>
                </c:pt>
                <c:pt idx="1203">
                  <c:v>0.7558000000000008</c:v>
                </c:pt>
                <c:pt idx="1204" formatCode="General">
                  <c:v>#N/A</c:v>
                </c:pt>
                <c:pt idx="1205">
                  <c:v>0.75140000000000051</c:v>
                </c:pt>
                <c:pt idx="1206">
                  <c:v>0.75740000000000052</c:v>
                </c:pt>
                <c:pt idx="1207">
                  <c:v>0.75700000000000056</c:v>
                </c:pt>
                <c:pt idx="1208">
                  <c:v>0.75660000000000083</c:v>
                </c:pt>
                <c:pt idx="1209">
                  <c:v>0.76480000000000081</c:v>
                </c:pt>
                <c:pt idx="1210">
                  <c:v>0.76060000000000083</c:v>
                </c:pt>
                <c:pt idx="1211">
                  <c:v>0.76770000000000083</c:v>
                </c:pt>
                <c:pt idx="1212">
                  <c:v>0.76300000000000068</c:v>
                </c:pt>
                <c:pt idx="1213">
                  <c:v>0.76010000000000055</c:v>
                </c:pt>
                <c:pt idx="1214">
                  <c:v>0.76160000000000083</c:v>
                </c:pt>
                <c:pt idx="1215">
                  <c:v>0.76070000000000082</c:v>
                </c:pt>
                <c:pt idx="1216">
                  <c:v>0.76040000000000052</c:v>
                </c:pt>
                <c:pt idx="1217">
                  <c:v>0.75140000000000051</c:v>
                </c:pt>
                <c:pt idx="1218">
                  <c:v>0.74550000000000005</c:v>
                </c:pt>
                <c:pt idx="1219">
                  <c:v>0.74190000000000056</c:v>
                </c:pt>
                <c:pt idx="1220">
                  <c:v>0.73860000000000081</c:v>
                </c:pt>
                <c:pt idx="1221">
                  <c:v>0.7387000000000008</c:v>
                </c:pt>
                <c:pt idx="1222">
                  <c:v>0.73740000000000061</c:v>
                </c:pt>
                <c:pt idx="1223">
                  <c:v>0.74239999999999995</c:v>
                </c:pt>
                <c:pt idx="1224">
                  <c:v>0.74060000000000081</c:v>
                </c:pt>
                <c:pt idx="1225">
                  <c:v>0.74020000000000052</c:v>
                </c:pt>
                <c:pt idx="1226">
                  <c:v>0.73730000000000051</c:v>
                </c:pt>
                <c:pt idx="1227">
                  <c:v>0.73550000000000004</c:v>
                </c:pt>
                <c:pt idx="1228">
                  <c:v>0.73990000000000056</c:v>
                </c:pt>
                <c:pt idx="1229">
                  <c:v>0.73220000000000052</c:v>
                </c:pt>
                <c:pt idx="1230">
                  <c:v>0.73850000000000005</c:v>
                </c:pt>
                <c:pt idx="1231" formatCode="General">
                  <c:v>#N/A</c:v>
                </c:pt>
                <c:pt idx="1232">
                  <c:v>0.73880000000000068</c:v>
                </c:pt>
                <c:pt idx="1233">
                  <c:v>0.74210000000000054</c:v>
                </c:pt>
                <c:pt idx="1234">
                  <c:v>0.74660000000000082</c:v>
                </c:pt>
                <c:pt idx="1235">
                  <c:v>0.74639999999999995</c:v>
                </c:pt>
                <c:pt idx="1236">
                  <c:v>0.74000000000000055</c:v>
                </c:pt>
                <c:pt idx="1237">
                  <c:v>0.74180000000000068</c:v>
                </c:pt>
                <c:pt idx="1238">
                  <c:v>0.74100000000000055</c:v>
                </c:pt>
                <c:pt idx="1239">
                  <c:v>0.74160000000000081</c:v>
                </c:pt>
                <c:pt idx="1240">
                  <c:v>0.73920000000000052</c:v>
                </c:pt>
                <c:pt idx="1241">
                  <c:v>0.73920000000000052</c:v>
                </c:pt>
                <c:pt idx="1242">
                  <c:v>0.73320000000000052</c:v>
                </c:pt>
                <c:pt idx="1243">
                  <c:v>0.74100000000000055</c:v>
                </c:pt>
                <c:pt idx="1244">
                  <c:v>0.73830000000000051</c:v>
                </c:pt>
                <c:pt idx="1245">
                  <c:v>0.74160000000000081</c:v>
                </c:pt>
                <c:pt idx="1246">
                  <c:v>0.74120000000000053</c:v>
                </c:pt>
                <c:pt idx="1247">
                  <c:v>0.73839999999999995</c:v>
                </c:pt>
                <c:pt idx="1248">
                  <c:v>0.74100000000000055</c:v>
                </c:pt>
                <c:pt idx="1249">
                  <c:v>0.74080000000000068</c:v>
                </c:pt>
                <c:pt idx="1250">
                  <c:v>0.74380000000000068</c:v>
                </c:pt>
                <c:pt idx="1251">
                  <c:v>0.74020000000000052</c:v>
                </c:pt>
                <c:pt idx="1252">
                  <c:v>0.73790000000000056</c:v>
                </c:pt>
                <c:pt idx="1253">
                  <c:v>0.74060000000000081</c:v>
                </c:pt>
                <c:pt idx="1254">
                  <c:v>0.73930000000000051</c:v>
                </c:pt>
                <c:pt idx="1255">
                  <c:v>0.74280000000000068</c:v>
                </c:pt>
                <c:pt idx="1256">
                  <c:v>0.74200000000000055</c:v>
                </c:pt>
                <c:pt idx="1257">
                  <c:v>0.73939999999999995</c:v>
                </c:pt>
                <c:pt idx="1258">
                  <c:v>0.72980000000000056</c:v>
                </c:pt>
                <c:pt idx="1259">
                  <c:v>0.72700000000000053</c:v>
                </c:pt>
                <c:pt idx="1260">
                  <c:v>0.72400000000000053</c:v>
                </c:pt>
                <c:pt idx="1261">
                  <c:v>0.72330000000000005</c:v>
                </c:pt>
                <c:pt idx="1262">
                  <c:v>0.7276000000000008</c:v>
                </c:pt>
                <c:pt idx="1263">
                  <c:v>0.72820000000000051</c:v>
                </c:pt>
                <c:pt idx="1264">
                  <c:v>0.73080000000000056</c:v>
                </c:pt>
                <c:pt idx="1265">
                  <c:v>0.73520000000000052</c:v>
                </c:pt>
                <c:pt idx="1266">
                  <c:v>0.73520000000000052</c:v>
                </c:pt>
                <c:pt idx="1267">
                  <c:v>0.72640000000000005</c:v>
                </c:pt>
                <c:pt idx="1268">
                  <c:v>0.73320000000000052</c:v>
                </c:pt>
                <c:pt idx="1269">
                  <c:v>0.73460000000000081</c:v>
                </c:pt>
                <c:pt idx="1270">
                  <c:v>0.73520000000000052</c:v>
                </c:pt>
                <c:pt idx="1271">
                  <c:v>0.72920000000000051</c:v>
                </c:pt>
                <c:pt idx="1272">
                  <c:v>0.72620000000000051</c:v>
                </c:pt>
                <c:pt idx="1273">
                  <c:v>0.71919999999999995</c:v>
                </c:pt>
                <c:pt idx="1274" formatCode="General">
                  <c:v>#N/A</c:v>
                </c:pt>
                <c:pt idx="1275">
                  <c:v>0.71740000000000004</c:v>
                </c:pt>
                <c:pt idx="1276">
                  <c:v>0.71890000000000054</c:v>
                </c:pt>
                <c:pt idx="1277">
                  <c:v>0.71980000000000055</c:v>
                </c:pt>
                <c:pt idx="1278">
                  <c:v>0.71350000000000002</c:v>
                </c:pt>
                <c:pt idx="1279">
                  <c:v>0.71180000000000054</c:v>
                </c:pt>
                <c:pt idx="1280">
                  <c:v>0.71070000000000055</c:v>
                </c:pt>
                <c:pt idx="1281">
                  <c:v>0.71610000000000051</c:v>
                </c:pt>
                <c:pt idx="1282">
                  <c:v>0.71919999999999995</c:v>
                </c:pt>
                <c:pt idx="1283">
                  <c:v>0.71780000000000055</c:v>
                </c:pt>
                <c:pt idx="1284">
                  <c:v>0.71860000000000068</c:v>
                </c:pt>
                <c:pt idx="1285">
                  <c:v>0.72200000000000053</c:v>
                </c:pt>
                <c:pt idx="1286">
                  <c:v>0.72729999999999995</c:v>
                </c:pt>
                <c:pt idx="1287">
                  <c:v>0.7276000000000008</c:v>
                </c:pt>
                <c:pt idx="1288">
                  <c:v>0.72780000000000056</c:v>
                </c:pt>
                <c:pt idx="1289">
                  <c:v>0.72629999999999995</c:v>
                </c:pt>
                <c:pt idx="1290">
                  <c:v>0.72510000000000052</c:v>
                </c:pt>
                <c:pt idx="1291">
                  <c:v>0.72600000000000053</c:v>
                </c:pt>
                <c:pt idx="1292">
                  <c:v>0.72180000000000055</c:v>
                </c:pt>
                <c:pt idx="1293">
                  <c:v>0.72380000000000055</c:v>
                </c:pt>
                <c:pt idx="1294">
                  <c:v>0.72230000000000005</c:v>
                </c:pt>
                <c:pt idx="1295">
                  <c:v>0.71990000000000054</c:v>
                </c:pt>
                <c:pt idx="1296">
                  <c:v>0.71380000000000055</c:v>
                </c:pt>
                <c:pt idx="1297">
                  <c:v>0.70780000000000054</c:v>
                </c:pt>
                <c:pt idx="1298">
                  <c:v>0.70480000000000054</c:v>
                </c:pt>
                <c:pt idx="1299" formatCode="General">
                  <c:v>#N/A</c:v>
                </c:pt>
                <c:pt idx="1300">
                  <c:v>0.70920000000000005</c:v>
                </c:pt>
                <c:pt idx="1301">
                  <c:v>0.71000000000000052</c:v>
                </c:pt>
                <c:pt idx="1302">
                  <c:v>0.71120000000000005</c:v>
                </c:pt>
                <c:pt idx="1303">
                  <c:v>0.71160000000000057</c:v>
                </c:pt>
              </c:numCache>
            </c:numRef>
          </c:val>
        </c:ser>
        <c:marker val="1"/>
        <c:axId val="144360960"/>
        <c:axId val="144362880"/>
      </c:lineChart>
      <c:dateAx>
        <c:axId val="144360960"/>
        <c:scaling>
          <c:orientation val="minMax"/>
        </c:scaling>
        <c:axPos val="b"/>
        <c:numFmt formatCode="yyyy\-mm\-dd" sourceLinked="1"/>
        <c:tickLblPos val="nextTo"/>
        <c:crossAx val="144362880"/>
        <c:crosses val="autoZero"/>
        <c:auto val="1"/>
        <c:lblOffset val="100"/>
      </c:dateAx>
      <c:valAx>
        <c:axId val="144362880"/>
        <c:scaling>
          <c:orientation val="minMax"/>
        </c:scaling>
        <c:axPos val="l"/>
        <c:majorGridlines/>
        <c:numFmt formatCode="0.0000" sourceLinked="1"/>
        <c:tickLblPos val="nextTo"/>
        <c:crossAx val="14436096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Percentage change  in GDP</a:t>
            </a:r>
          </a:p>
        </c:rich>
      </c:tx>
    </c:title>
    <c:plotArea>
      <c:layout/>
      <c:lineChart>
        <c:grouping val="standard"/>
        <c:ser>
          <c:idx val="0"/>
          <c:order val="0"/>
          <c:tx>
            <c:strRef>
              <c:f>Sheet1!$A$26</c:f>
              <c:strCache>
                <c:ptCount val="1"/>
                <c:pt idx="0">
                  <c:v>Percentage change  in GDP)</c:v>
                </c:pt>
              </c:strCache>
            </c:strRef>
          </c:tx>
          <c:marker>
            <c:symbol val="none"/>
          </c:marker>
          <c:cat>
            <c:strRef>
              <c:f>Sheet1!$B$25:$O$25</c:f>
              <c:strCache>
                <c:ptCount val="14"/>
                <c:pt idx="0">
                  <c:v>2015 -  Q1</c:v>
                </c:pt>
                <c:pt idx="1">
                  <c:v>2015 -  Q2</c:v>
                </c:pt>
                <c:pt idx="2">
                  <c:v>2015 -  Q3</c:v>
                </c:pt>
                <c:pt idx="3">
                  <c:v>2015 -  Q4</c:v>
                </c:pt>
                <c:pt idx="4">
                  <c:v>2016 - Q1</c:v>
                </c:pt>
                <c:pt idx="5">
                  <c:v>2016 - Q2</c:v>
                </c:pt>
                <c:pt idx="6">
                  <c:v>2016 - Q3</c:v>
                </c:pt>
                <c:pt idx="7">
                  <c:v>2016 - Q4</c:v>
                </c:pt>
                <c:pt idx="8">
                  <c:v>2017- Q1</c:v>
                </c:pt>
                <c:pt idx="9">
                  <c:v>2017- Q2</c:v>
                </c:pt>
                <c:pt idx="10">
                  <c:v>2017- Q3</c:v>
                </c:pt>
                <c:pt idx="11">
                  <c:v>2017- Q4</c:v>
                </c:pt>
                <c:pt idx="12">
                  <c:v>2018- Q1</c:v>
                </c:pt>
                <c:pt idx="13">
                  <c:v>2018- Q2</c:v>
                </c:pt>
              </c:strCache>
            </c:strRef>
          </c:cat>
          <c:val>
            <c:numRef>
              <c:f>Sheet1!$B$26:$O$26</c:f>
              <c:numCache>
                <c:formatCode>General</c:formatCode>
                <c:ptCount val="14"/>
                <c:pt idx="0">
                  <c:v>3.3</c:v>
                </c:pt>
                <c:pt idx="1">
                  <c:v>3.3</c:v>
                </c:pt>
                <c:pt idx="2">
                  <c:v>1</c:v>
                </c:pt>
                <c:pt idx="3">
                  <c:v>0.4</c:v>
                </c:pt>
                <c:pt idx="4">
                  <c:v>1.5</c:v>
                </c:pt>
                <c:pt idx="5">
                  <c:v>2.2999999999999998</c:v>
                </c:pt>
                <c:pt idx="6">
                  <c:v>1.9000000000000001</c:v>
                </c:pt>
                <c:pt idx="7">
                  <c:v>1.8</c:v>
                </c:pt>
                <c:pt idx="8">
                  <c:v>1.8</c:v>
                </c:pt>
                <c:pt idx="9">
                  <c:v>3</c:v>
                </c:pt>
                <c:pt idx="10">
                  <c:v>2.8</c:v>
                </c:pt>
                <c:pt idx="11">
                  <c:v>2.2999999999999998</c:v>
                </c:pt>
                <c:pt idx="12">
                  <c:v>2.2000000000000002</c:v>
                </c:pt>
                <c:pt idx="13">
                  <c:v>4.2</c:v>
                </c:pt>
              </c:numCache>
            </c:numRef>
          </c:val>
        </c:ser>
        <c:marker val="1"/>
        <c:axId val="144726656"/>
        <c:axId val="144744832"/>
      </c:lineChart>
      <c:catAx>
        <c:axId val="144726656"/>
        <c:scaling>
          <c:orientation val="minMax"/>
        </c:scaling>
        <c:axPos val="b"/>
        <c:tickLblPos val="nextTo"/>
        <c:crossAx val="144744832"/>
        <c:crosses val="autoZero"/>
        <c:auto val="1"/>
        <c:lblAlgn val="ctr"/>
        <c:lblOffset val="100"/>
      </c:catAx>
      <c:valAx>
        <c:axId val="144744832"/>
        <c:scaling>
          <c:orientation val="minMax"/>
        </c:scaling>
        <c:axPos val="l"/>
        <c:majorGridlines/>
        <c:numFmt formatCode="General" sourceLinked="1"/>
        <c:tickLblPos val="nextTo"/>
        <c:crossAx val="14472665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Sheet1!$A$52</c:f>
              <c:strCache>
                <c:ptCount val="1"/>
                <c:pt idx="0">
                  <c:v>Percentage Change in Government Expenditure </c:v>
                </c:pt>
              </c:strCache>
            </c:strRef>
          </c:tx>
          <c:marker>
            <c:symbol val="none"/>
          </c:marker>
          <c:cat>
            <c:strRef>
              <c:f>Sheet1!$B$51:$S$51</c:f>
              <c:strCache>
                <c:ptCount val="18"/>
                <c:pt idx="4">
                  <c:v>2015 -  Q1</c:v>
                </c:pt>
                <c:pt idx="5">
                  <c:v>2015 -  Q2</c:v>
                </c:pt>
                <c:pt idx="6">
                  <c:v>2015 -  Q3</c:v>
                </c:pt>
                <c:pt idx="7">
                  <c:v>2015 -  Q4</c:v>
                </c:pt>
                <c:pt idx="8">
                  <c:v>2016 - Q1</c:v>
                </c:pt>
                <c:pt idx="9">
                  <c:v>2016 - Q2</c:v>
                </c:pt>
                <c:pt idx="10">
                  <c:v>2016 - Q3</c:v>
                </c:pt>
                <c:pt idx="11">
                  <c:v>2016 - Q4</c:v>
                </c:pt>
                <c:pt idx="12">
                  <c:v>2017- Q1</c:v>
                </c:pt>
                <c:pt idx="13">
                  <c:v>2017- Q2</c:v>
                </c:pt>
                <c:pt idx="14">
                  <c:v>2017- Q3</c:v>
                </c:pt>
                <c:pt idx="15">
                  <c:v>2017- Q4</c:v>
                </c:pt>
                <c:pt idx="16">
                  <c:v>2018- Q1</c:v>
                </c:pt>
                <c:pt idx="17">
                  <c:v>2018- Q2</c:v>
                </c:pt>
              </c:strCache>
            </c:strRef>
          </c:cat>
          <c:val>
            <c:numRef>
              <c:f>Sheet1!$B$52:$S$52</c:f>
              <c:numCache>
                <c:formatCode>General</c:formatCode>
                <c:ptCount val="18"/>
                <c:pt idx="4">
                  <c:v>2.2999999999999998</c:v>
                </c:pt>
                <c:pt idx="5">
                  <c:v>4</c:v>
                </c:pt>
                <c:pt idx="6">
                  <c:v>1.9000000000000001</c:v>
                </c:pt>
                <c:pt idx="7">
                  <c:v>0.70000000000000051</c:v>
                </c:pt>
                <c:pt idx="8">
                  <c:v>3.4</c:v>
                </c:pt>
                <c:pt idx="9">
                  <c:v>-0.8</c:v>
                </c:pt>
                <c:pt idx="10">
                  <c:v>1</c:v>
                </c:pt>
                <c:pt idx="11">
                  <c:v>0.2</c:v>
                </c:pt>
                <c:pt idx="12">
                  <c:v>-0.8</c:v>
                </c:pt>
                <c:pt idx="13">
                  <c:v>0</c:v>
                </c:pt>
                <c:pt idx="14">
                  <c:v>-1</c:v>
                </c:pt>
                <c:pt idx="15">
                  <c:v>2.4</c:v>
                </c:pt>
                <c:pt idx="16">
                  <c:v>1.5</c:v>
                </c:pt>
                <c:pt idx="17">
                  <c:v>2.5</c:v>
                </c:pt>
              </c:numCache>
            </c:numRef>
          </c:val>
        </c:ser>
        <c:marker val="1"/>
        <c:axId val="145254272"/>
        <c:axId val="145256448"/>
      </c:lineChart>
      <c:catAx>
        <c:axId val="145254272"/>
        <c:scaling>
          <c:orientation val="minMax"/>
        </c:scaling>
        <c:axPos val="b"/>
        <c:tickLblPos val="nextTo"/>
        <c:crossAx val="145256448"/>
        <c:crosses val="autoZero"/>
        <c:auto val="1"/>
        <c:lblAlgn val="ctr"/>
        <c:lblOffset val="100"/>
      </c:catAx>
      <c:valAx>
        <c:axId val="145256448"/>
        <c:scaling>
          <c:orientation val="minMax"/>
        </c:scaling>
        <c:axPos val="l"/>
        <c:majorGridlines/>
        <c:numFmt formatCode="General" sourceLinked="1"/>
        <c:tickLblPos val="nextTo"/>
        <c:crossAx val="145254272"/>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plotArea>
      <c:layout/>
      <c:barChart>
        <c:barDir val="bar"/>
        <c:grouping val="clustered"/>
        <c:ser>
          <c:idx val="0"/>
          <c:order val="0"/>
          <c:tx>
            <c:strRef>
              <c:f>Sheet1!$A$55</c:f>
              <c:strCache>
                <c:ptCount val="1"/>
                <c:pt idx="0">
                  <c:v>Percentage change in durable goods prices </c:v>
                </c:pt>
              </c:strCache>
            </c:strRef>
          </c:tx>
          <c:cat>
            <c:strRef>
              <c:f>Sheet1!$B$54:$U$54</c:f>
              <c:strCache>
                <c:ptCount val="20"/>
                <c:pt idx="0">
                  <c:v>Jan </c:v>
                </c:pt>
                <c:pt idx="1">
                  <c:v>Feb </c:v>
                </c:pt>
                <c:pt idx="2">
                  <c:v>March </c:v>
                </c:pt>
                <c:pt idx="3">
                  <c:v>April </c:v>
                </c:pt>
                <c:pt idx="4">
                  <c:v>May</c:v>
                </c:pt>
                <c:pt idx="5">
                  <c:v>June</c:v>
                </c:pt>
                <c:pt idx="6">
                  <c:v>July </c:v>
                </c:pt>
                <c:pt idx="7">
                  <c:v>Aug</c:v>
                </c:pt>
                <c:pt idx="8">
                  <c:v>Sept </c:v>
                </c:pt>
                <c:pt idx="9">
                  <c:v>Oct </c:v>
                </c:pt>
                <c:pt idx="10">
                  <c:v>Nov </c:v>
                </c:pt>
                <c:pt idx="11">
                  <c:v>Dec</c:v>
                </c:pt>
                <c:pt idx="12">
                  <c:v>Jan </c:v>
                </c:pt>
                <c:pt idx="13">
                  <c:v>Feb</c:v>
                </c:pt>
                <c:pt idx="14">
                  <c:v>March </c:v>
                </c:pt>
                <c:pt idx="15">
                  <c:v>April </c:v>
                </c:pt>
                <c:pt idx="16">
                  <c:v>May </c:v>
                </c:pt>
                <c:pt idx="17">
                  <c:v>June</c:v>
                </c:pt>
                <c:pt idx="18">
                  <c:v>July </c:v>
                </c:pt>
                <c:pt idx="19">
                  <c:v>Aug</c:v>
                </c:pt>
              </c:strCache>
            </c:strRef>
          </c:cat>
          <c:val>
            <c:numRef>
              <c:f>Sheet1!$B$55:$U$55</c:f>
              <c:numCache>
                <c:formatCode>General</c:formatCode>
                <c:ptCount val="20"/>
                <c:pt idx="0">
                  <c:v>0.60000000000000009</c:v>
                </c:pt>
                <c:pt idx="1">
                  <c:v>-0.2</c:v>
                </c:pt>
                <c:pt idx="2">
                  <c:v>-0.60000000000000009</c:v>
                </c:pt>
                <c:pt idx="3">
                  <c:v>-0.1</c:v>
                </c:pt>
                <c:pt idx="4">
                  <c:v>-0.2</c:v>
                </c:pt>
                <c:pt idx="5">
                  <c:v>-0.2</c:v>
                </c:pt>
                <c:pt idx="6">
                  <c:v>-0.1</c:v>
                </c:pt>
                <c:pt idx="7">
                  <c:v>-0.2</c:v>
                </c:pt>
                <c:pt idx="8">
                  <c:v>-0.30000000000000004</c:v>
                </c:pt>
                <c:pt idx="9">
                  <c:v>0</c:v>
                </c:pt>
                <c:pt idx="10">
                  <c:v>-0.4</c:v>
                </c:pt>
                <c:pt idx="11">
                  <c:v>-0.1</c:v>
                </c:pt>
                <c:pt idx="12">
                  <c:v>0.2</c:v>
                </c:pt>
                <c:pt idx="13">
                  <c:v>-0.4</c:v>
                </c:pt>
                <c:pt idx="14">
                  <c:v>-0.1</c:v>
                </c:pt>
                <c:pt idx="15">
                  <c:v>0</c:v>
                </c:pt>
                <c:pt idx="16">
                  <c:v>-0.2</c:v>
                </c:pt>
                <c:pt idx="17">
                  <c:v>-0.30000000000000004</c:v>
                </c:pt>
                <c:pt idx="18">
                  <c:v>0.4</c:v>
                </c:pt>
                <c:pt idx="19">
                  <c:v>-0.30000000000000004</c:v>
                </c:pt>
              </c:numCache>
            </c:numRef>
          </c:val>
        </c:ser>
        <c:axId val="147133184"/>
        <c:axId val="147134720"/>
      </c:barChart>
      <c:catAx>
        <c:axId val="147133184"/>
        <c:scaling>
          <c:orientation val="minMax"/>
        </c:scaling>
        <c:axPos val="l"/>
        <c:tickLblPos val="nextTo"/>
        <c:crossAx val="147134720"/>
        <c:crosses val="autoZero"/>
        <c:auto val="1"/>
        <c:lblAlgn val="ctr"/>
        <c:lblOffset val="100"/>
      </c:catAx>
      <c:valAx>
        <c:axId val="147134720"/>
        <c:scaling>
          <c:orientation val="minMax"/>
        </c:scaling>
        <c:axPos val="b"/>
        <c:majorGridlines/>
        <c:numFmt formatCode="General" sourceLinked="1"/>
        <c:tickLblPos val="nextTo"/>
        <c:crossAx val="147133184"/>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plotArea>
      <c:layout/>
      <c:pieChart>
        <c:varyColors val="1"/>
        <c:ser>
          <c:idx val="0"/>
          <c:order val="0"/>
          <c:tx>
            <c:strRef>
              <c:f>Sheet1!$A$38</c:f>
              <c:strCache>
                <c:ptCount val="1"/>
                <c:pt idx="0">
                  <c:v>Percentage of Wine Consumer by Gender </c:v>
                </c:pt>
              </c:strCache>
            </c:strRef>
          </c:tx>
          <c:explosion val="25"/>
          <c:dLbls>
            <c:showCatName val="1"/>
            <c:showPercent val="1"/>
            <c:showLeaderLines val="1"/>
          </c:dLbls>
          <c:cat>
            <c:strRef>
              <c:f>Sheet1!$B$37:$C$37</c:f>
              <c:strCache>
                <c:ptCount val="2"/>
                <c:pt idx="0">
                  <c:v>Male </c:v>
                </c:pt>
                <c:pt idx="1">
                  <c:v>Female </c:v>
                </c:pt>
              </c:strCache>
            </c:strRef>
          </c:cat>
          <c:val>
            <c:numRef>
              <c:f>Sheet1!$B$38:$C$38</c:f>
              <c:numCache>
                <c:formatCode>0%</c:formatCode>
                <c:ptCount val="2"/>
                <c:pt idx="0">
                  <c:v>0.41000000000000003</c:v>
                </c:pt>
                <c:pt idx="1">
                  <c:v>0.59</c:v>
                </c:pt>
              </c:numCache>
            </c:numRef>
          </c:val>
        </c:ser>
        <c:dLbls>
          <c:showCatName val="1"/>
          <c:showPercent val="1"/>
        </c:dLbls>
        <c:firstSliceAng val="0"/>
      </c:pie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plotArea>
      <c:layout/>
      <c:pieChart>
        <c:varyColors val="1"/>
        <c:ser>
          <c:idx val="0"/>
          <c:order val="0"/>
          <c:tx>
            <c:strRef>
              <c:f>Sheet1!$A$3</c:f>
              <c:strCache>
                <c:ptCount val="1"/>
                <c:pt idx="0">
                  <c:v>Percentage on Total Wine Drinkers in the US Market </c:v>
                </c:pt>
              </c:strCache>
            </c:strRef>
          </c:tx>
          <c:explosion val="25"/>
          <c:dLbls>
            <c:showVal val="1"/>
            <c:showLeaderLines val="1"/>
          </c:dLbls>
          <c:cat>
            <c:strRef>
              <c:f>Sheet1!$B$2:$G$2</c:f>
              <c:strCache>
                <c:ptCount val="6"/>
                <c:pt idx="0">
                  <c:v>21-29 </c:v>
                </c:pt>
                <c:pt idx="1">
                  <c:v>30-39 </c:v>
                </c:pt>
                <c:pt idx="2">
                  <c:v>40-49 </c:v>
                </c:pt>
                <c:pt idx="3">
                  <c:v>50-59 </c:v>
                </c:pt>
                <c:pt idx="4">
                  <c:v>60-69 </c:v>
                </c:pt>
                <c:pt idx="5">
                  <c:v>70+ </c:v>
                </c:pt>
              </c:strCache>
            </c:strRef>
          </c:cat>
          <c:val>
            <c:numRef>
              <c:f>Sheet1!$B$3:$G$3</c:f>
              <c:numCache>
                <c:formatCode>0%</c:formatCode>
                <c:ptCount val="6"/>
                <c:pt idx="0">
                  <c:v>0.14000000000000001</c:v>
                </c:pt>
                <c:pt idx="1">
                  <c:v>0.19</c:v>
                </c:pt>
                <c:pt idx="2">
                  <c:v>0.16</c:v>
                </c:pt>
                <c:pt idx="3">
                  <c:v>0.19</c:v>
                </c:pt>
                <c:pt idx="4">
                  <c:v>0.2</c:v>
                </c:pt>
                <c:pt idx="5">
                  <c:v>0.1</c:v>
                </c:pt>
              </c:numCache>
            </c:numRef>
          </c:val>
        </c:ser>
        <c:firstSliceAng val="0"/>
      </c:pieChart>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Sheet1!$A$25</c:f>
              <c:strCache>
                <c:ptCount val="1"/>
                <c:pt idx="0">
                  <c:v>Percentage Composition of Wine Consumers by Generation </c:v>
                </c:pt>
              </c:strCache>
            </c:strRef>
          </c:tx>
          <c:explosion val="25"/>
          <c:dLbls>
            <c:showPercent val="1"/>
            <c:showLeaderLines val="1"/>
          </c:dLbls>
          <c:cat>
            <c:strRef>
              <c:f>Sheet1!$B$24:$F$24</c:f>
              <c:strCache>
                <c:ptCount val="5"/>
                <c:pt idx="0">
                  <c:v>iGenration(21-22)</c:v>
                </c:pt>
                <c:pt idx="1">
                  <c:v>Millennial (23-40)</c:v>
                </c:pt>
                <c:pt idx="2">
                  <c:v>Generation X (41-52)</c:v>
                </c:pt>
                <c:pt idx="3">
                  <c:v>Baby Boomers (53-71)</c:v>
                </c:pt>
                <c:pt idx="4">
                  <c:v>Older (72+)</c:v>
                </c:pt>
              </c:strCache>
            </c:strRef>
          </c:cat>
          <c:val>
            <c:numRef>
              <c:f>Sheet1!$B$25:$F$25</c:f>
              <c:numCache>
                <c:formatCode>0%</c:formatCode>
                <c:ptCount val="5"/>
                <c:pt idx="0">
                  <c:v>3.0000000000000002E-2</c:v>
                </c:pt>
                <c:pt idx="1">
                  <c:v>0.33000000000000007</c:v>
                </c:pt>
                <c:pt idx="2">
                  <c:v>0.21000000000000002</c:v>
                </c:pt>
                <c:pt idx="3">
                  <c:v>0.36000000000000004</c:v>
                </c:pt>
                <c:pt idx="4">
                  <c:v>7.0000000000000021E-2</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21</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37</cp:revision>
  <dcterms:created xsi:type="dcterms:W3CDTF">2018-10-29T10:35:00Z</dcterms:created>
  <dcterms:modified xsi:type="dcterms:W3CDTF">2018-10-30T20:10:00Z</dcterms:modified>
</cp:coreProperties>
</file>