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05" w:rsidRPr="006B5122" w:rsidRDefault="00E51905" w:rsidP="008F044E">
      <w:pPr>
        <w:spacing w:line="480" w:lineRule="auto"/>
        <w:contextualSpacing/>
        <w:rPr>
          <w:sz w:val="36"/>
          <w:szCs w:val="36"/>
        </w:rPr>
      </w:pPr>
      <w:r w:rsidRPr="006B5122">
        <w:rPr>
          <w:sz w:val="36"/>
          <w:szCs w:val="36"/>
        </w:rPr>
        <w:t>Name of Student</w:t>
      </w:r>
    </w:p>
    <w:p w:rsidR="00E51905" w:rsidRPr="006B5122" w:rsidRDefault="00E51905" w:rsidP="008F044E">
      <w:pPr>
        <w:spacing w:line="480" w:lineRule="auto"/>
        <w:contextualSpacing/>
        <w:rPr>
          <w:sz w:val="36"/>
          <w:szCs w:val="36"/>
        </w:rPr>
      </w:pPr>
      <w:r w:rsidRPr="006B5122">
        <w:rPr>
          <w:sz w:val="36"/>
          <w:szCs w:val="36"/>
        </w:rPr>
        <w:t>Name of Professor</w:t>
      </w:r>
    </w:p>
    <w:p w:rsidR="00E51905" w:rsidRPr="006B5122" w:rsidRDefault="00E51905" w:rsidP="008F044E">
      <w:pPr>
        <w:spacing w:line="480" w:lineRule="auto"/>
        <w:contextualSpacing/>
        <w:rPr>
          <w:sz w:val="36"/>
          <w:szCs w:val="36"/>
        </w:rPr>
      </w:pPr>
      <w:r w:rsidRPr="006B5122">
        <w:rPr>
          <w:sz w:val="36"/>
          <w:szCs w:val="36"/>
        </w:rPr>
        <w:t>Course</w:t>
      </w:r>
    </w:p>
    <w:p w:rsidR="000D3270" w:rsidRPr="006B5122" w:rsidRDefault="00E51905" w:rsidP="008F044E">
      <w:pPr>
        <w:spacing w:line="480" w:lineRule="auto"/>
        <w:contextualSpacing/>
        <w:rPr>
          <w:sz w:val="36"/>
          <w:szCs w:val="36"/>
        </w:rPr>
      </w:pPr>
      <w:r w:rsidRPr="006B5122">
        <w:rPr>
          <w:sz w:val="36"/>
          <w:szCs w:val="36"/>
        </w:rPr>
        <w:t>Date</w:t>
      </w:r>
    </w:p>
    <w:p w:rsidR="00C16B50" w:rsidRPr="006B5122" w:rsidRDefault="00081DB9" w:rsidP="00F938D0">
      <w:pPr>
        <w:spacing w:line="480" w:lineRule="auto"/>
        <w:contextualSpacing/>
        <w:jc w:val="center"/>
        <w:rPr>
          <w:b/>
          <w:sz w:val="36"/>
          <w:szCs w:val="36"/>
        </w:rPr>
      </w:pPr>
      <w:r w:rsidRPr="006B5122">
        <w:rPr>
          <w:b/>
          <w:sz w:val="36"/>
          <w:szCs w:val="36"/>
        </w:rPr>
        <w:t>Traditional Greek justice in Cassandra’s prophecy in the Agamemnon</w:t>
      </w:r>
    </w:p>
    <w:p w:rsidR="00391B37" w:rsidRPr="006B5122" w:rsidRDefault="001A747F" w:rsidP="00F938D0">
      <w:pPr>
        <w:spacing w:line="480" w:lineRule="auto"/>
        <w:ind w:firstLine="720"/>
        <w:contextualSpacing/>
        <w:rPr>
          <w:sz w:val="36"/>
          <w:szCs w:val="36"/>
        </w:rPr>
      </w:pPr>
      <w:r w:rsidRPr="006B5122">
        <w:rPr>
          <w:sz w:val="36"/>
          <w:szCs w:val="36"/>
        </w:rPr>
        <w:t>Cassandra is a p</w:t>
      </w:r>
      <w:r w:rsidR="006F56AB" w:rsidRPr="006B5122">
        <w:rPr>
          <w:sz w:val="36"/>
          <w:szCs w:val="36"/>
        </w:rPr>
        <w:t>o</w:t>
      </w:r>
      <w:r w:rsidRPr="006B5122">
        <w:rPr>
          <w:sz w:val="36"/>
          <w:szCs w:val="36"/>
        </w:rPr>
        <w:t>pular Troy princess</w:t>
      </w:r>
      <w:r w:rsidR="0028365A" w:rsidRPr="006B5122">
        <w:rPr>
          <w:sz w:val="36"/>
          <w:szCs w:val="36"/>
        </w:rPr>
        <w:t xml:space="preserve">, the </w:t>
      </w:r>
      <w:r w:rsidR="00204C11" w:rsidRPr="006B5122">
        <w:rPr>
          <w:sz w:val="36"/>
          <w:szCs w:val="36"/>
        </w:rPr>
        <w:t xml:space="preserve">beautiful </w:t>
      </w:r>
      <w:r w:rsidR="0030492C" w:rsidRPr="006B5122">
        <w:rPr>
          <w:sz w:val="36"/>
          <w:szCs w:val="36"/>
        </w:rPr>
        <w:t>daughter</w:t>
      </w:r>
      <w:r w:rsidR="0028365A" w:rsidRPr="006B5122">
        <w:rPr>
          <w:sz w:val="36"/>
          <w:szCs w:val="36"/>
        </w:rPr>
        <w:t xml:space="preserve"> of Hecuba and Priam. </w:t>
      </w:r>
      <w:r w:rsidR="008A6D6A" w:rsidRPr="006B5122">
        <w:rPr>
          <w:sz w:val="36"/>
          <w:szCs w:val="36"/>
        </w:rPr>
        <w:t xml:space="preserve">Cassandra in addition to being a </w:t>
      </w:r>
      <w:r w:rsidR="00366875" w:rsidRPr="006B5122">
        <w:rPr>
          <w:sz w:val="36"/>
          <w:szCs w:val="36"/>
        </w:rPr>
        <w:t>princess</w:t>
      </w:r>
      <w:r w:rsidR="008A6D6A" w:rsidRPr="006B5122">
        <w:rPr>
          <w:sz w:val="36"/>
          <w:szCs w:val="36"/>
        </w:rPr>
        <w:t xml:space="preserve"> also </w:t>
      </w:r>
      <w:r w:rsidR="00A11F09" w:rsidRPr="006B5122">
        <w:rPr>
          <w:sz w:val="36"/>
          <w:szCs w:val="36"/>
        </w:rPr>
        <w:t xml:space="preserve">had a unique </w:t>
      </w:r>
      <w:r w:rsidR="00497B73">
        <w:rPr>
          <w:sz w:val="36"/>
          <w:szCs w:val="36"/>
        </w:rPr>
        <w:t>prophecy</w:t>
      </w:r>
      <w:r w:rsidR="00A11F09" w:rsidRPr="006B5122">
        <w:rPr>
          <w:sz w:val="36"/>
          <w:szCs w:val="36"/>
        </w:rPr>
        <w:t xml:space="preserve"> gift that she could use to foretell future events. </w:t>
      </w:r>
      <w:r w:rsidR="008476E3" w:rsidRPr="006B5122">
        <w:rPr>
          <w:sz w:val="36"/>
          <w:szCs w:val="36"/>
        </w:rPr>
        <w:t xml:space="preserve">However, this gift was founded on Cassandra’s agreement to love the god </w:t>
      </w:r>
      <w:r w:rsidR="0024609D" w:rsidRPr="006B5122">
        <w:rPr>
          <w:sz w:val="36"/>
          <w:szCs w:val="36"/>
        </w:rPr>
        <w:t>Apollo</w:t>
      </w:r>
      <w:r w:rsidR="008476E3" w:rsidRPr="006B5122">
        <w:rPr>
          <w:sz w:val="36"/>
          <w:szCs w:val="36"/>
        </w:rPr>
        <w:t xml:space="preserve">. </w:t>
      </w:r>
      <w:r w:rsidR="00A955B0" w:rsidRPr="006B5122">
        <w:rPr>
          <w:sz w:val="36"/>
          <w:szCs w:val="36"/>
        </w:rPr>
        <w:t xml:space="preserve">Apollo wanted Cassandra to accept his love, but she declined. </w:t>
      </w:r>
      <w:r w:rsidR="00FA0B7A" w:rsidRPr="006B5122">
        <w:rPr>
          <w:sz w:val="36"/>
          <w:szCs w:val="36"/>
        </w:rPr>
        <w:t>Apollo felt</w:t>
      </w:r>
      <w:r w:rsidR="002B5A79" w:rsidRPr="006B5122">
        <w:rPr>
          <w:sz w:val="36"/>
          <w:szCs w:val="36"/>
        </w:rPr>
        <w:t xml:space="preserve"> betrayed and cursed Cassandra as a result. It is worth noting that </w:t>
      </w:r>
      <w:r w:rsidR="00A21E70" w:rsidRPr="006B5122">
        <w:rPr>
          <w:sz w:val="36"/>
          <w:szCs w:val="36"/>
        </w:rPr>
        <w:t>the god</w:t>
      </w:r>
      <w:r w:rsidR="003E242E" w:rsidRPr="006B5122">
        <w:rPr>
          <w:sz w:val="36"/>
          <w:szCs w:val="36"/>
        </w:rPr>
        <w:t xml:space="preserve"> could not</w:t>
      </w:r>
      <w:r w:rsidR="000F0E92" w:rsidRPr="006B5122">
        <w:rPr>
          <w:sz w:val="36"/>
          <w:szCs w:val="36"/>
        </w:rPr>
        <w:t xml:space="preserve"> take back</w:t>
      </w:r>
      <w:r w:rsidR="0058086D" w:rsidRPr="006B5122">
        <w:rPr>
          <w:sz w:val="36"/>
          <w:szCs w:val="36"/>
        </w:rPr>
        <w:t xml:space="preserve"> gifts once granted. Therefore, the god Apollo could not </w:t>
      </w:r>
      <w:r w:rsidR="00C44EFF" w:rsidRPr="006B5122">
        <w:rPr>
          <w:sz w:val="36"/>
          <w:szCs w:val="36"/>
        </w:rPr>
        <w:t xml:space="preserve">take back the </w:t>
      </w:r>
      <w:r w:rsidR="00497B73">
        <w:rPr>
          <w:sz w:val="36"/>
          <w:szCs w:val="36"/>
        </w:rPr>
        <w:t>prophecy</w:t>
      </w:r>
      <w:r w:rsidR="00C44EFF" w:rsidRPr="006B5122">
        <w:rPr>
          <w:sz w:val="36"/>
          <w:szCs w:val="36"/>
        </w:rPr>
        <w:t xml:space="preserve"> gift</w:t>
      </w:r>
      <w:r w:rsidR="008C22BE" w:rsidRPr="006B5122">
        <w:rPr>
          <w:sz w:val="36"/>
          <w:szCs w:val="36"/>
        </w:rPr>
        <w:t xml:space="preserve"> but decided </w:t>
      </w:r>
      <w:r w:rsidR="00322140" w:rsidRPr="006B5122">
        <w:rPr>
          <w:sz w:val="36"/>
          <w:szCs w:val="36"/>
        </w:rPr>
        <w:t>to curse</w:t>
      </w:r>
      <w:r w:rsidR="00546B7B" w:rsidRPr="006B5122">
        <w:rPr>
          <w:sz w:val="36"/>
          <w:szCs w:val="36"/>
        </w:rPr>
        <w:t xml:space="preserve"> Cassandra such that people were not to believe</w:t>
      </w:r>
      <w:r w:rsidR="00D42D0F" w:rsidRPr="006B5122">
        <w:rPr>
          <w:sz w:val="36"/>
          <w:szCs w:val="36"/>
        </w:rPr>
        <w:t xml:space="preserve"> any of her </w:t>
      </w:r>
      <w:r w:rsidR="00762094">
        <w:rPr>
          <w:sz w:val="36"/>
          <w:szCs w:val="36"/>
        </w:rPr>
        <w:lastRenderedPageBreak/>
        <w:t>prophec</w:t>
      </w:r>
      <w:r w:rsidR="00D42D0F" w:rsidRPr="006B5122">
        <w:rPr>
          <w:sz w:val="36"/>
          <w:szCs w:val="36"/>
        </w:rPr>
        <w:t xml:space="preserve">ies. </w:t>
      </w:r>
      <w:r w:rsidR="00803840" w:rsidRPr="006B5122">
        <w:rPr>
          <w:sz w:val="36"/>
          <w:szCs w:val="36"/>
        </w:rPr>
        <w:t xml:space="preserve">Thus, Cassandra continued to </w:t>
      </w:r>
      <w:r w:rsidR="00497B73">
        <w:rPr>
          <w:sz w:val="36"/>
          <w:szCs w:val="36"/>
        </w:rPr>
        <w:t>prophecy</w:t>
      </w:r>
      <w:r w:rsidR="00781435" w:rsidRPr="006B5122">
        <w:rPr>
          <w:sz w:val="36"/>
          <w:szCs w:val="36"/>
        </w:rPr>
        <w:t xml:space="preserve">, but </w:t>
      </w:r>
      <w:r w:rsidR="00BA3797" w:rsidRPr="006B5122">
        <w:rPr>
          <w:sz w:val="36"/>
          <w:szCs w:val="36"/>
        </w:rPr>
        <w:t xml:space="preserve">the community never </w:t>
      </w:r>
      <w:r w:rsidR="00631A5B" w:rsidRPr="006B5122">
        <w:rPr>
          <w:sz w:val="36"/>
          <w:szCs w:val="36"/>
        </w:rPr>
        <w:t xml:space="preserve">believed her. </w:t>
      </w:r>
      <w:r w:rsidR="00373094" w:rsidRPr="006B5122">
        <w:rPr>
          <w:sz w:val="36"/>
          <w:szCs w:val="36"/>
        </w:rPr>
        <w:t>This essay is going to discuss</w:t>
      </w:r>
      <w:r w:rsidR="00B911E8" w:rsidRPr="006B5122">
        <w:rPr>
          <w:sz w:val="36"/>
          <w:szCs w:val="36"/>
        </w:rPr>
        <w:t xml:space="preserve"> what Cassandra’s </w:t>
      </w:r>
      <w:r w:rsidR="00497B73">
        <w:rPr>
          <w:sz w:val="36"/>
          <w:szCs w:val="36"/>
        </w:rPr>
        <w:t>prophecy</w:t>
      </w:r>
      <w:r w:rsidR="00B911E8" w:rsidRPr="006B5122">
        <w:rPr>
          <w:sz w:val="36"/>
          <w:szCs w:val="36"/>
        </w:rPr>
        <w:t xml:space="preserve"> </w:t>
      </w:r>
      <w:r w:rsidR="00177987" w:rsidRPr="006B5122">
        <w:rPr>
          <w:sz w:val="36"/>
          <w:szCs w:val="36"/>
        </w:rPr>
        <w:t>speak</w:t>
      </w:r>
      <w:r w:rsidR="00CA5F1F">
        <w:rPr>
          <w:sz w:val="36"/>
          <w:szCs w:val="36"/>
        </w:rPr>
        <w:t>s</w:t>
      </w:r>
      <w:r w:rsidR="00177987" w:rsidRPr="006B5122">
        <w:rPr>
          <w:sz w:val="36"/>
          <w:szCs w:val="36"/>
        </w:rPr>
        <w:t xml:space="preserve"> about traditional Greek justice in the </w:t>
      </w:r>
      <w:r w:rsidR="00177987" w:rsidRPr="006B5122">
        <w:rPr>
          <w:i/>
          <w:sz w:val="36"/>
          <w:szCs w:val="36"/>
        </w:rPr>
        <w:t>Agamemnon</w:t>
      </w:r>
      <w:r w:rsidR="00177987" w:rsidRPr="006B5122">
        <w:rPr>
          <w:sz w:val="36"/>
          <w:szCs w:val="36"/>
        </w:rPr>
        <w:t xml:space="preserve">. </w:t>
      </w:r>
    </w:p>
    <w:p w:rsidR="007E0A53" w:rsidRPr="006B5122" w:rsidRDefault="0000466A" w:rsidP="00A80EF4">
      <w:pPr>
        <w:spacing w:line="480" w:lineRule="auto"/>
        <w:ind w:firstLine="720"/>
        <w:contextualSpacing/>
        <w:rPr>
          <w:sz w:val="36"/>
          <w:szCs w:val="36"/>
        </w:rPr>
      </w:pPr>
      <w:r w:rsidRPr="006B5122">
        <w:rPr>
          <w:sz w:val="36"/>
          <w:szCs w:val="36"/>
        </w:rPr>
        <w:t xml:space="preserve">It can be observed that in the </w:t>
      </w:r>
      <w:r w:rsidR="00A321AA">
        <w:rPr>
          <w:sz w:val="36"/>
          <w:szCs w:val="36"/>
        </w:rPr>
        <w:t>ancient Greece</w:t>
      </w:r>
      <w:r w:rsidR="008F0830" w:rsidRPr="006B5122">
        <w:rPr>
          <w:sz w:val="36"/>
          <w:szCs w:val="36"/>
        </w:rPr>
        <w:t>, revenge</w:t>
      </w:r>
      <w:r w:rsidR="00F018F6">
        <w:rPr>
          <w:sz w:val="36"/>
          <w:szCs w:val="36"/>
        </w:rPr>
        <w:t>,</w:t>
      </w:r>
      <w:r w:rsidR="004C3D2D">
        <w:rPr>
          <w:sz w:val="36"/>
          <w:szCs w:val="36"/>
        </w:rPr>
        <w:t xml:space="preserve"> and death formed </w:t>
      </w:r>
      <w:r w:rsidR="008F0830" w:rsidRPr="006B5122">
        <w:rPr>
          <w:sz w:val="36"/>
          <w:szCs w:val="36"/>
        </w:rPr>
        <w:t xml:space="preserve">the foundations of justice. For example, </w:t>
      </w:r>
      <w:r w:rsidR="00F37974" w:rsidRPr="006B5122">
        <w:rPr>
          <w:sz w:val="36"/>
          <w:szCs w:val="36"/>
        </w:rPr>
        <w:t xml:space="preserve">Cassandra appears to </w:t>
      </w:r>
      <w:r w:rsidR="000E6C5B" w:rsidRPr="006B5122">
        <w:rPr>
          <w:sz w:val="36"/>
          <w:szCs w:val="36"/>
        </w:rPr>
        <w:t>unea</w:t>
      </w:r>
      <w:r w:rsidR="00713467" w:rsidRPr="006B5122">
        <w:rPr>
          <w:sz w:val="36"/>
          <w:szCs w:val="36"/>
        </w:rPr>
        <w:t xml:space="preserve">rth </w:t>
      </w:r>
      <w:r w:rsidR="00E50944" w:rsidRPr="006B5122">
        <w:rPr>
          <w:sz w:val="36"/>
          <w:szCs w:val="36"/>
        </w:rPr>
        <w:t xml:space="preserve">the sins that orchestrated the curse in </w:t>
      </w:r>
      <w:r w:rsidR="00E76C5C" w:rsidRPr="006B5122">
        <w:rPr>
          <w:sz w:val="36"/>
          <w:szCs w:val="36"/>
        </w:rPr>
        <w:t>the Atreus House</w:t>
      </w:r>
      <w:r w:rsidR="007D38F5" w:rsidRPr="006B5122">
        <w:rPr>
          <w:sz w:val="36"/>
          <w:szCs w:val="36"/>
        </w:rPr>
        <w:t xml:space="preserve"> (Struck)</w:t>
      </w:r>
      <w:r w:rsidR="00E76C5C" w:rsidRPr="006B5122">
        <w:rPr>
          <w:sz w:val="36"/>
          <w:szCs w:val="36"/>
        </w:rPr>
        <w:t xml:space="preserve">. </w:t>
      </w:r>
      <w:r w:rsidR="007E0A53" w:rsidRPr="006B5122">
        <w:rPr>
          <w:sz w:val="36"/>
          <w:szCs w:val="36"/>
        </w:rPr>
        <w:t xml:space="preserve">In this house, </w:t>
      </w:r>
      <w:r w:rsidR="00FF5BD5" w:rsidRPr="006B5122">
        <w:rPr>
          <w:sz w:val="36"/>
          <w:szCs w:val="36"/>
        </w:rPr>
        <w:t>innocent children were killed</w:t>
      </w:r>
      <w:r w:rsidR="0026629C" w:rsidRPr="006B5122">
        <w:rPr>
          <w:sz w:val="36"/>
          <w:szCs w:val="36"/>
        </w:rPr>
        <w:t>. Cassandra asserts that “</w:t>
      </w:r>
      <w:r w:rsidR="0026629C" w:rsidRPr="006B5122">
        <w:rPr>
          <w:i/>
          <w:sz w:val="36"/>
          <w:szCs w:val="36"/>
        </w:rPr>
        <w:t>Do you see,…young ones, nightmare shapes, images of dreams, children, dead at the hands of those nearest and dear to them, hands filled with the meat of their own flesh as food</w:t>
      </w:r>
      <w:r w:rsidR="001840BB" w:rsidRPr="006B5122">
        <w:rPr>
          <w:sz w:val="36"/>
          <w:szCs w:val="36"/>
        </w:rPr>
        <w:t>” (</w:t>
      </w:r>
      <w:r w:rsidR="00622056" w:rsidRPr="006B5122">
        <w:rPr>
          <w:sz w:val="36"/>
          <w:szCs w:val="36"/>
        </w:rPr>
        <w:t>Bond</w:t>
      </w:r>
      <w:r w:rsidR="008F597C" w:rsidRPr="006B5122">
        <w:rPr>
          <w:sz w:val="36"/>
          <w:szCs w:val="36"/>
        </w:rPr>
        <w:t xml:space="preserve"> </w:t>
      </w:r>
      <w:r w:rsidR="00B043B1" w:rsidRPr="006B5122">
        <w:rPr>
          <w:sz w:val="36"/>
          <w:szCs w:val="36"/>
        </w:rPr>
        <w:t>29 (</w:t>
      </w:r>
      <w:r w:rsidR="001840BB" w:rsidRPr="006B5122">
        <w:rPr>
          <w:i/>
          <w:sz w:val="36"/>
          <w:szCs w:val="36"/>
        </w:rPr>
        <w:t>1217-1220</w:t>
      </w:r>
      <w:r w:rsidR="00CC7C79" w:rsidRPr="006B5122">
        <w:rPr>
          <w:i/>
          <w:sz w:val="36"/>
          <w:szCs w:val="36"/>
        </w:rPr>
        <w:t>)</w:t>
      </w:r>
      <w:r w:rsidR="001840BB" w:rsidRPr="006B5122">
        <w:rPr>
          <w:sz w:val="36"/>
          <w:szCs w:val="36"/>
        </w:rPr>
        <w:t>)</w:t>
      </w:r>
      <w:r w:rsidR="00EF6042" w:rsidRPr="006B5122">
        <w:rPr>
          <w:sz w:val="36"/>
          <w:szCs w:val="36"/>
        </w:rPr>
        <w:t xml:space="preserve">. </w:t>
      </w:r>
      <w:r w:rsidR="003233F1" w:rsidRPr="006B5122">
        <w:rPr>
          <w:sz w:val="36"/>
          <w:szCs w:val="36"/>
        </w:rPr>
        <w:t xml:space="preserve">From this vision, it can be deduced that innocent lives were lost at the hands of those people expected to take care of them. </w:t>
      </w:r>
      <w:r w:rsidR="00FC3C3C" w:rsidRPr="006B5122">
        <w:rPr>
          <w:sz w:val="36"/>
          <w:szCs w:val="36"/>
        </w:rPr>
        <w:t xml:space="preserve">And Cassandra continues to assert and </w:t>
      </w:r>
      <w:r w:rsidR="00497B73">
        <w:rPr>
          <w:sz w:val="36"/>
          <w:szCs w:val="36"/>
        </w:rPr>
        <w:t>prophecy</w:t>
      </w:r>
      <w:r w:rsidR="00FC3C3C" w:rsidRPr="006B5122">
        <w:rPr>
          <w:sz w:val="36"/>
          <w:szCs w:val="36"/>
        </w:rPr>
        <w:t xml:space="preserve"> that, “</w:t>
      </w:r>
      <w:r w:rsidR="006C2E6C" w:rsidRPr="006B5122">
        <w:rPr>
          <w:i/>
          <w:sz w:val="36"/>
          <w:szCs w:val="36"/>
        </w:rPr>
        <w:t xml:space="preserve">I say, some creature is plotting revenge, a fawning lion that keeps to the </w:t>
      </w:r>
      <w:r w:rsidR="006C2E6C" w:rsidRPr="006B5122">
        <w:rPr>
          <w:i/>
          <w:sz w:val="36"/>
          <w:szCs w:val="36"/>
        </w:rPr>
        <w:lastRenderedPageBreak/>
        <w:t>house and rolls in the bed of the master who is on his way home, my master-for I must bear the yoke of slavery</w:t>
      </w:r>
      <w:r w:rsidR="006C2E6C" w:rsidRPr="006B5122">
        <w:rPr>
          <w:sz w:val="36"/>
          <w:szCs w:val="36"/>
        </w:rPr>
        <w:t>…”</w:t>
      </w:r>
      <w:r w:rsidR="006B674D" w:rsidRPr="006B5122">
        <w:rPr>
          <w:sz w:val="36"/>
          <w:szCs w:val="36"/>
        </w:rPr>
        <w:t xml:space="preserve"> (</w:t>
      </w:r>
      <w:r w:rsidR="00A411B5" w:rsidRPr="006B5122">
        <w:rPr>
          <w:sz w:val="36"/>
          <w:szCs w:val="36"/>
        </w:rPr>
        <w:t>Bond</w:t>
      </w:r>
      <w:r w:rsidR="00622056" w:rsidRPr="006B5122">
        <w:rPr>
          <w:sz w:val="36"/>
          <w:szCs w:val="36"/>
        </w:rPr>
        <w:t xml:space="preserve"> 29</w:t>
      </w:r>
      <w:r w:rsidR="005B4146" w:rsidRPr="006B5122">
        <w:rPr>
          <w:sz w:val="36"/>
          <w:szCs w:val="36"/>
        </w:rPr>
        <w:t xml:space="preserve"> (</w:t>
      </w:r>
      <w:r w:rsidR="006B674D" w:rsidRPr="006B5122">
        <w:rPr>
          <w:i/>
          <w:sz w:val="36"/>
          <w:szCs w:val="36"/>
        </w:rPr>
        <w:t>1223-1226</w:t>
      </w:r>
      <w:r w:rsidR="005B4146" w:rsidRPr="006B5122">
        <w:rPr>
          <w:sz w:val="36"/>
          <w:szCs w:val="36"/>
        </w:rPr>
        <w:t>)</w:t>
      </w:r>
      <w:r w:rsidR="006B674D" w:rsidRPr="006B5122">
        <w:rPr>
          <w:sz w:val="36"/>
          <w:szCs w:val="36"/>
        </w:rPr>
        <w:t>)</w:t>
      </w:r>
      <w:r w:rsidR="00B2689D" w:rsidRPr="006B5122">
        <w:rPr>
          <w:sz w:val="36"/>
          <w:szCs w:val="36"/>
        </w:rPr>
        <w:t>.</w:t>
      </w:r>
      <w:r w:rsidR="000043C9" w:rsidRPr="006B5122">
        <w:rPr>
          <w:sz w:val="36"/>
          <w:szCs w:val="36"/>
        </w:rPr>
        <w:t xml:space="preserve">This </w:t>
      </w:r>
      <w:r w:rsidR="00853C63" w:rsidRPr="006B5122">
        <w:rPr>
          <w:sz w:val="36"/>
          <w:szCs w:val="36"/>
        </w:rPr>
        <w:t>prophe</w:t>
      </w:r>
      <w:r w:rsidR="00934B9D" w:rsidRPr="006B5122">
        <w:rPr>
          <w:sz w:val="36"/>
          <w:szCs w:val="36"/>
        </w:rPr>
        <w:t>c</w:t>
      </w:r>
      <w:r w:rsidR="00853C63" w:rsidRPr="006B5122">
        <w:rPr>
          <w:sz w:val="36"/>
          <w:szCs w:val="36"/>
        </w:rPr>
        <w:t xml:space="preserve">y shows </w:t>
      </w:r>
      <w:r w:rsidR="00313C95" w:rsidRPr="006B5122">
        <w:rPr>
          <w:sz w:val="36"/>
          <w:szCs w:val="36"/>
        </w:rPr>
        <w:t xml:space="preserve">that </w:t>
      </w:r>
      <w:r w:rsidR="00852B5E">
        <w:rPr>
          <w:sz w:val="36"/>
          <w:szCs w:val="36"/>
        </w:rPr>
        <w:t>an offens</w:t>
      </w:r>
      <w:r w:rsidR="004C34A7" w:rsidRPr="006B5122">
        <w:rPr>
          <w:sz w:val="36"/>
          <w:szCs w:val="36"/>
        </w:rPr>
        <w:t>e was committed</w:t>
      </w:r>
      <w:r w:rsidR="000943C8" w:rsidRPr="006B5122">
        <w:rPr>
          <w:sz w:val="36"/>
          <w:szCs w:val="36"/>
        </w:rPr>
        <w:t xml:space="preserve"> because </w:t>
      </w:r>
      <w:r w:rsidR="001D590E" w:rsidRPr="006B5122">
        <w:rPr>
          <w:sz w:val="36"/>
          <w:szCs w:val="36"/>
        </w:rPr>
        <w:t>innocent</w:t>
      </w:r>
      <w:r w:rsidR="000943C8" w:rsidRPr="006B5122">
        <w:rPr>
          <w:sz w:val="36"/>
          <w:szCs w:val="36"/>
        </w:rPr>
        <w:t xml:space="preserve"> children</w:t>
      </w:r>
      <w:r w:rsidR="001D590E" w:rsidRPr="006B5122">
        <w:rPr>
          <w:sz w:val="36"/>
          <w:szCs w:val="36"/>
        </w:rPr>
        <w:t xml:space="preserve"> died. Additionally, the prophec</w:t>
      </w:r>
      <w:r w:rsidR="000943C8" w:rsidRPr="006B5122">
        <w:rPr>
          <w:sz w:val="36"/>
          <w:szCs w:val="36"/>
        </w:rPr>
        <w:t xml:space="preserve">y also outlines the creature that is plotting revenge, and </w:t>
      </w:r>
      <w:r w:rsidR="00676BB0" w:rsidRPr="006B5122">
        <w:rPr>
          <w:sz w:val="36"/>
          <w:szCs w:val="36"/>
        </w:rPr>
        <w:t xml:space="preserve">the creature can be said to be </w:t>
      </w:r>
      <w:r w:rsidR="00B125BC" w:rsidRPr="006B5122">
        <w:rPr>
          <w:sz w:val="36"/>
          <w:szCs w:val="36"/>
        </w:rPr>
        <w:t xml:space="preserve">fierce based on the way Cassandra </w:t>
      </w:r>
      <w:r w:rsidR="00705B01" w:rsidRPr="006B5122">
        <w:rPr>
          <w:sz w:val="36"/>
          <w:szCs w:val="36"/>
        </w:rPr>
        <w:t>describes it. She describes the creature that is planning revenge</w:t>
      </w:r>
      <w:r w:rsidR="001B2E10">
        <w:rPr>
          <w:sz w:val="36"/>
          <w:szCs w:val="36"/>
        </w:rPr>
        <w:t>,</w:t>
      </w:r>
      <w:r w:rsidR="00705B01" w:rsidRPr="006B5122">
        <w:rPr>
          <w:sz w:val="36"/>
          <w:szCs w:val="36"/>
        </w:rPr>
        <w:t xml:space="preserve"> a fawning lion (</w:t>
      </w:r>
      <w:r w:rsidR="006F0828" w:rsidRPr="006B5122">
        <w:rPr>
          <w:sz w:val="36"/>
          <w:szCs w:val="36"/>
        </w:rPr>
        <w:t>Bond</w:t>
      </w:r>
      <w:r w:rsidR="000779D5" w:rsidRPr="006B5122">
        <w:rPr>
          <w:sz w:val="36"/>
          <w:szCs w:val="36"/>
        </w:rPr>
        <w:t xml:space="preserve"> 29 (</w:t>
      </w:r>
      <w:r w:rsidR="00705B01" w:rsidRPr="006B5122">
        <w:rPr>
          <w:i/>
          <w:sz w:val="36"/>
          <w:szCs w:val="36"/>
        </w:rPr>
        <w:t>122</w:t>
      </w:r>
      <w:r w:rsidR="004A6467" w:rsidRPr="006B5122">
        <w:rPr>
          <w:i/>
          <w:sz w:val="36"/>
          <w:szCs w:val="36"/>
        </w:rPr>
        <w:t>4</w:t>
      </w:r>
      <w:r w:rsidR="00705B01" w:rsidRPr="006B5122">
        <w:rPr>
          <w:sz w:val="36"/>
          <w:szCs w:val="36"/>
        </w:rPr>
        <w:t>)</w:t>
      </w:r>
      <w:r w:rsidR="000779D5" w:rsidRPr="006B5122">
        <w:rPr>
          <w:sz w:val="36"/>
          <w:szCs w:val="36"/>
        </w:rPr>
        <w:t>)</w:t>
      </w:r>
      <w:r w:rsidR="004A6467" w:rsidRPr="006B5122">
        <w:rPr>
          <w:sz w:val="36"/>
          <w:szCs w:val="36"/>
        </w:rPr>
        <w:t xml:space="preserve">. </w:t>
      </w:r>
      <w:r w:rsidR="00754E9E" w:rsidRPr="006B5122">
        <w:rPr>
          <w:sz w:val="36"/>
          <w:szCs w:val="36"/>
        </w:rPr>
        <w:t xml:space="preserve">Therefore, revenge is the one way that is </w:t>
      </w:r>
      <w:r w:rsidR="00ED7E94" w:rsidRPr="006B5122">
        <w:rPr>
          <w:sz w:val="36"/>
          <w:szCs w:val="36"/>
        </w:rPr>
        <w:t xml:space="preserve">believed to be sufficient </w:t>
      </w:r>
      <w:r w:rsidR="00127FD6" w:rsidRPr="006B5122">
        <w:rPr>
          <w:sz w:val="36"/>
          <w:szCs w:val="36"/>
        </w:rPr>
        <w:t xml:space="preserve">justice for the killed children. In this case, it can be observed that </w:t>
      </w:r>
      <w:r w:rsidR="00C94675" w:rsidRPr="006B5122">
        <w:rPr>
          <w:sz w:val="36"/>
          <w:szCs w:val="36"/>
        </w:rPr>
        <w:t xml:space="preserve">justice for causing death </w:t>
      </w:r>
      <w:r w:rsidR="00B573CC" w:rsidRPr="006B5122">
        <w:rPr>
          <w:sz w:val="36"/>
          <w:szCs w:val="36"/>
        </w:rPr>
        <w:t xml:space="preserve">is death. </w:t>
      </w:r>
    </w:p>
    <w:p w:rsidR="00F14FF8" w:rsidRPr="006B5122" w:rsidRDefault="00F14FF8" w:rsidP="00F938D0">
      <w:pPr>
        <w:spacing w:line="480" w:lineRule="auto"/>
        <w:ind w:firstLine="720"/>
        <w:contextualSpacing/>
        <w:rPr>
          <w:sz w:val="36"/>
          <w:szCs w:val="36"/>
        </w:rPr>
      </w:pPr>
      <w:r w:rsidRPr="006B5122">
        <w:rPr>
          <w:sz w:val="36"/>
          <w:szCs w:val="36"/>
        </w:rPr>
        <w:t>Vengeance is also p</w:t>
      </w:r>
      <w:r w:rsidR="007534B2" w:rsidRPr="006B5122">
        <w:rPr>
          <w:sz w:val="36"/>
          <w:szCs w:val="36"/>
        </w:rPr>
        <w:t xml:space="preserve">erceived to </w:t>
      </w:r>
      <w:r w:rsidR="008247FA">
        <w:rPr>
          <w:sz w:val="36"/>
          <w:szCs w:val="36"/>
        </w:rPr>
        <w:t>be the form of justice in ancient Greece</w:t>
      </w:r>
      <w:r w:rsidR="007534B2" w:rsidRPr="006B5122">
        <w:rPr>
          <w:sz w:val="36"/>
          <w:szCs w:val="36"/>
        </w:rPr>
        <w:t xml:space="preserve"> as can be </w:t>
      </w:r>
      <w:r w:rsidR="008F1D56" w:rsidRPr="006B5122">
        <w:rPr>
          <w:sz w:val="36"/>
          <w:szCs w:val="36"/>
        </w:rPr>
        <w:t xml:space="preserve">observed in another </w:t>
      </w:r>
      <w:r w:rsidR="00CA36B6" w:rsidRPr="006B5122">
        <w:rPr>
          <w:sz w:val="36"/>
          <w:szCs w:val="36"/>
        </w:rPr>
        <w:t>of Cassandra’s vision. Cassandra asserts that in their end, the gods will not neglect them. “</w:t>
      </w:r>
      <w:r w:rsidR="00CA36B6" w:rsidRPr="006B5122">
        <w:rPr>
          <w:i/>
          <w:sz w:val="36"/>
          <w:szCs w:val="36"/>
        </w:rPr>
        <w:t>For another will come in his turn to avenge us, a son to kill a mother and avenge a father’s death</w:t>
      </w:r>
      <w:r w:rsidR="00886F23" w:rsidRPr="006B5122">
        <w:rPr>
          <w:sz w:val="36"/>
          <w:szCs w:val="36"/>
        </w:rPr>
        <w:t>.” (</w:t>
      </w:r>
      <w:r w:rsidR="006F0828" w:rsidRPr="006B5122">
        <w:rPr>
          <w:sz w:val="36"/>
          <w:szCs w:val="36"/>
        </w:rPr>
        <w:t>Bond</w:t>
      </w:r>
      <w:r w:rsidR="008B07A4" w:rsidRPr="006B5122">
        <w:rPr>
          <w:sz w:val="36"/>
          <w:szCs w:val="36"/>
        </w:rPr>
        <w:t xml:space="preserve"> 30-31 </w:t>
      </w:r>
      <w:r w:rsidR="008B07A4" w:rsidRPr="006B5122">
        <w:rPr>
          <w:sz w:val="36"/>
          <w:szCs w:val="36"/>
        </w:rPr>
        <w:lastRenderedPageBreak/>
        <w:t>(</w:t>
      </w:r>
      <w:r w:rsidR="00886F23" w:rsidRPr="006B5122">
        <w:rPr>
          <w:i/>
          <w:sz w:val="36"/>
          <w:szCs w:val="36"/>
        </w:rPr>
        <w:t>1280</w:t>
      </w:r>
      <w:r w:rsidR="00620AAE" w:rsidRPr="006B5122">
        <w:rPr>
          <w:i/>
          <w:sz w:val="36"/>
          <w:szCs w:val="36"/>
        </w:rPr>
        <w:t>-1281</w:t>
      </w:r>
      <w:r w:rsidR="008B07A4" w:rsidRPr="006B5122">
        <w:rPr>
          <w:sz w:val="36"/>
          <w:szCs w:val="36"/>
        </w:rPr>
        <w:t>)</w:t>
      </w:r>
      <w:r w:rsidR="00886F23" w:rsidRPr="006B5122">
        <w:rPr>
          <w:sz w:val="36"/>
          <w:szCs w:val="36"/>
        </w:rPr>
        <w:t>)</w:t>
      </w:r>
      <w:r w:rsidR="000C66D2" w:rsidRPr="006B5122">
        <w:rPr>
          <w:sz w:val="36"/>
          <w:szCs w:val="36"/>
        </w:rPr>
        <w:t>.</w:t>
      </w:r>
      <w:r w:rsidR="00620AAE" w:rsidRPr="006B5122">
        <w:rPr>
          <w:sz w:val="36"/>
          <w:szCs w:val="36"/>
        </w:rPr>
        <w:t xml:space="preserve"> It can be seen that killing </w:t>
      </w:r>
      <w:r w:rsidR="00553B2E" w:rsidRPr="006B5122">
        <w:rPr>
          <w:sz w:val="36"/>
          <w:szCs w:val="36"/>
        </w:rPr>
        <w:t>and vengeance are the forms of just</w:t>
      </w:r>
      <w:r w:rsidR="00A321AA">
        <w:rPr>
          <w:sz w:val="36"/>
          <w:szCs w:val="36"/>
        </w:rPr>
        <w:t>ice applied in the ancient Greece</w:t>
      </w:r>
      <w:r w:rsidR="00553B2E" w:rsidRPr="006B5122">
        <w:rPr>
          <w:sz w:val="36"/>
          <w:szCs w:val="36"/>
        </w:rPr>
        <w:t xml:space="preserve">. </w:t>
      </w:r>
      <w:r w:rsidR="001D66CC" w:rsidRPr="006B5122">
        <w:rPr>
          <w:sz w:val="36"/>
          <w:szCs w:val="36"/>
        </w:rPr>
        <w:t>The statement</w:t>
      </w:r>
      <w:r w:rsidR="008648AD" w:rsidRPr="006B5122">
        <w:rPr>
          <w:sz w:val="36"/>
          <w:szCs w:val="36"/>
        </w:rPr>
        <w:t>s</w:t>
      </w:r>
      <w:r w:rsidR="001D66CC" w:rsidRPr="006B5122">
        <w:rPr>
          <w:sz w:val="36"/>
          <w:szCs w:val="36"/>
        </w:rPr>
        <w:t xml:space="preserve"> that a son </w:t>
      </w:r>
      <w:r w:rsidR="00DC0AED" w:rsidRPr="006B5122">
        <w:rPr>
          <w:sz w:val="36"/>
          <w:szCs w:val="36"/>
        </w:rPr>
        <w:t>would kill a mother</w:t>
      </w:r>
      <w:r w:rsidR="008648AD" w:rsidRPr="006B5122">
        <w:rPr>
          <w:sz w:val="36"/>
          <w:szCs w:val="36"/>
        </w:rPr>
        <w:t>,</w:t>
      </w:r>
      <w:r w:rsidR="00DC0AED" w:rsidRPr="006B5122">
        <w:rPr>
          <w:sz w:val="36"/>
          <w:szCs w:val="36"/>
        </w:rPr>
        <w:t xml:space="preserve"> and that a father’s death could be avenged</w:t>
      </w:r>
      <w:r w:rsidR="008648AD" w:rsidRPr="006B5122">
        <w:rPr>
          <w:sz w:val="36"/>
          <w:szCs w:val="36"/>
        </w:rPr>
        <w:t>,</w:t>
      </w:r>
      <w:r w:rsidR="00DC0AED" w:rsidRPr="006B5122">
        <w:rPr>
          <w:sz w:val="36"/>
          <w:szCs w:val="36"/>
        </w:rPr>
        <w:t xml:space="preserve"> mean that killing was</w:t>
      </w:r>
      <w:r w:rsidR="008648AD" w:rsidRPr="006B5122">
        <w:rPr>
          <w:sz w:val="36"/>
          <w:szCs w:val="36"/>
        </w:rPr>
        <w:t xml:space="preserve"> a form of justice. </w:t>
      </w:r>
    </w:p>
    <w:p w:rsidR="007A0E8F" w:rsidRPr="006B5122" w:rsidRDefault="00AB39C1" w:rsidP="007C587C">
      <w:pPr>
        <w:spacing w:line="480" w:lineRule="auto"/>
        <w:ind w:firstLine="720"/>
        <w:contextualSpacing/>
        <w:rPr>
          <w:sz w:val="36"/>
          <w:szCs w:val="36"/>
        </w:rPr>
      </w:pPr>
      <w:r w:rsidRPr="006B5122">
        <w:rPr>
          <w:sz w:val="36"/>
          <w:szCs w:val="36"/>
        </w:rPr>
        <w:t xml:space="preserve">From the above </w:t>
      </w:r>
      <w:r w:rsidR="00497B73">
        <w:rPr>
          <w:sz w:val="36"/>
          <w:szCs w:val="36"/>
        </w:rPr>
        <w:t>prophecy</w:t>
      </w:r>
      <w:r w:rsidRPr="006B5122">
        <w:rPr>
          <w:sz w:val="36"/>
          <w:szCs w:val="36"/>
        </w:rPr>
        <w:t>, i</w:t>
      </w:r>
      <w:r w:rsidR="007B362F" w:rsidRPr="006B5122">
        <w:rPr>
          <w:sz w:val="36"/>
          <w:szCs w:val="36"/>
        </w:rPr>
        <w:t xml:space="preserve">t can also be observed that </w:t>
      </w:r>
      <w:r w:rsidR="00DA238E" w:rsidRPr="006B5122">
        <w:rPr>
          <w:sz w:val="36"/>
          <w:szCs w:val="36"/>
        </w:rPr>
        <w:t xml:space="preserve">Cassandra is also praying that the justice will </w:t>
      </w:r>
      <w:r w:rsidR="00B616DE" w:rsidRPr="006B5122">
        <w:rPr>
          <w:sz w:val="36"/>
          <w:szCs w:val="36"/>
        </w:rPr>
        <w:t>be served to those individuals who will avenge the death of her master. According to her vision, Cassandra</w:t>
      </w:r>
      <w:r w:rsidR="002A0DDD" w:rsidRPr="006B5122">
        <w:rPr>
          <w:sz w:val="36"/>
          <w:szCs w:val="36"/>
        </w:rPr>
        <w:t xml:space="preserve"> can ‘see’ that the death of her master will be avenged. Furthermore, </w:t>
      </w:r>
      <w:r w:rsidR="00DB63E0" w:rsidRPr="006B5122">
        <w:rPr>
          <w:sz w:val="36"/>
          <w:szCs w:val="36"/>
        </w:rPr>
        <w:t>Cassandra</w:t>
      </w:r>
      <w:r w:rsidR="002A0DDD" w:rsidRPr="006B5122">
        <w:rPr>
          <w:sz w:val="36"/>
          <w:szCs w:val="36"/>
        </w:rPr>
        <w:t xml:space="preserve"> prays that </w:t>
      </w:r>
      <w:r w:rsidR="00EE11F1" w:rsidRPr="006B5122">
        <w:rPr>
          <w:sz w:val="36"/>
          <w:szCs w:val="36"/>
        </w:rPr>
        <w:t xml:space="preserve">the individuals who will be responsible for avenging for the death of her master will also exact requital in blood for her. </w:t>
      </w:r>
      <w:r w:rsidR="003F3D45" w:rsidRPr="006B5122">
        <w:rPr>
          <w:sz w:val="36"/>
          <w:szCs w:val="36"/>
        </w:rPr>
        <w:t>In</w:t>
      </w:r>
      <w:r w:rsidR="00775C72">
        <w:rPr>
          <w:sz w:val="36"/>
          <w:szCs w:val="36"/>
        </w:rPr>
        <w:t xml:space="preserve"> this particular</w:t>
      </w:r>
      <w:r w:rsidR="00B633F6">
        <w:rPr>
          <w:sz w:val="36"/>
          <w:szCs w:val="36"/>
        </w:rPr>
        <w:t xml:space="preserve"> prophec</w:t>
      </w:r>
      <w:r w:rsidR="003F3D45" w:rsidRPr="006B5122">
        <w:rPr>
          <w:sz w:val="36"/>
          <w:szCs w:val="36"/>
        </w:rPr>
        <w:t>y, Cassandra sees herself as a poor slave and a</w:t>
      </w:r>
      <w:r w:rsidR="001D374B" w:rsidRPr="006B5122">
        <w:rPr>
          <w:sz w:val="36"/>
          <w:szCs w:val="36"/>
        </w:rPr>
        <w:t xml:space="preserve"> fragile object. </w:t>
      </w:r>
      <w:r w:rsidR="00A542D9" w:rsidRPr="006B5122">
        <w:rPr>
          <w:sz w:val="36"/>
          <w:szCs w:val="36"/>
        </w:rPr>
        <w:t xml:space="preserve">It can be observed that </w:t>
      </w:r>
      <w:r w:rsidR="009871DD" w:rsidRPr="006B5122">
        <w:rPr>
          <w:sz w:val="36"/>
          <w:szCs w:val="36"/>
        </w:rPr>
        <w:t>Cassandra</w:t>
      </w:r>
      <w:r w:rsidR="00E007CE" w:rsidRPr="006B5122">
        <w:rPr>
          <w:sz w:val="36"/>
          <w:szCs w:val="36"/>
        </w:rPr>
        <w:t xml:space="preserve"> is hoping that the death of her master is to be avenged. This statement is a clear indication that killing</w:t>
      </w:r>
      <w:r w:rsidR="00DC7F02" w:rsidRPr="006B5122">
        <w:rPr>
          <w:sz w:val="36"/>
          <w:szCs w:val="36"/>
        </w:rPr>
        <w:t xml:space="preserve"> and vengeance were the methods that </w:t>
      </w:r>
      <w:r w:rsidR="009F185D" w:rsidRPr="006B5122">
        <w:rPr>
          <w:sz w:val="36"/>
          <w:szCs w:val="36"/>
        </w:rPr>
        <w:t>were employed in</w:t>
      </w:r>
      <w:r w:rsidR="005B154B" w:rsidRPr="006B5122">
        <w:rPr>
          <w:sz w:val="36"/>
          <w:szCs w:val="36"/>
        </w:rPr>
        <w:t xml:space="preserve"> ancient</w:t>
      </w:r>
      <w:r w:rsidR="00A321AA">
        <w:rPr>
          <w:sz w:val="36"/>
          <w:szCs w:val="36"/>
        </w:rPr>
        <w:t xml:space="preserve"> Greece</w:t>
      </w:r>
      <w:r w:rsidR="005B154B" w:rsidRPr="006B5122">
        <w:rPr>
          <w:sz w:val="36"/>
          <w:szCs w:val="36"/>
        </w:rPr>
        <w:t xml:space="preserve">. </w:t>
      </w:r>
    </w:p>
    <w:p w:rsidR="0090490F" w:rsidRPr="006B5122" w:rsidRDefault="00645A96" w:rsidP="006B040C">
      <w:pPr>
        <w:spacing w:line="480" w:lineRule="auto"/>
        <w:ind w:firstLine="720"/>
        <w:contextualSpacing/>
        <w:rPr>
          <w:sz w:val="36"/>
          <w:szCs w:val="36"/>
        </w:rPr>
      </w:pPr>
      <w:r w:rsidRPr="006B5122">
        <w:rPr>
          <w:sz w:val="36"/>
          <w:szCs w:val="36"/>
        </w:rPr>
        <w:lastRenderedPageBreak/>
        <w:t xml:space="preserve">Furthermore, there are also instances where justice was served in terms of </w:t>
      </w:r>
      <w:r w:rsidR="000D49CC" w:rsidRPr="006B5122">
        <w:rPr>
          <w:sz w:val="36"/>
          <w:szCs w:val="36"/>
        </w:rPr>
        <w:t xml:space="preserve">war. For example, it can be observed that </w:t>
      </w:r>
      <w:r w:rsidR="00E43DB4" w:rsidRPr="006B5122">
        <w:rPr>
          <w:sz w:val="36"/>
          <w:szCs w:val="36"/>
        </w:rPr>
        <w:t>Cassandra had prophesied and warned</w:t>
      </w:r>
      <w:r w:rsidR="00C72BAA" w:rsidRPr="006B5122">
        <w:rPr>
          <w:sz w:val="36"/>
          <w:szCs w:val="36"/>
        </w:rPr>
        <w:t xml:space="preserve"> </w:t>
      </w:r>
      <w:r w:rsidR="00526D09" w:rsidRPr="006B5122">
        <w:rPr>
          <w:sz w:val="36"/>
          <w:szCs w:val="36"/>
        </w:rPr>
        <w:t>Paris</w:t>
      </w:r>
      <w:r w:rsidR="00160974">
        <w:rPr>
          <w:sz w:val="36"/>
          <w:szCs w:val="36"/>
        </w:rPr>
        <w:t>, Priam’s son, against travel</w:t>
      </w:r>
      <w:r w:rsidR="00526D09" w:rsidRPr="006B5122">
        <w:rPr>
          <w:sz w:val="36"/>
          <w:szCs w:val="36"/>
        </w:rPr>
        <w:t>ing to Sparta</w:t>
      </w:r>
      <w:r w:rsidR="007D0D38" w:rsidRPr="006B5122">
        <w:rPr>
          <w:sz w:val="36"/>
          <w:szCs w:val="36"/>
        </w:rPr>
        <w:t xml:space="preserve"> (McMullan 77</w:t>
      </w:r>
      <w:r w:rsidR="00952324" w:rsidRPr="006B5122">
        <w:rPr>
          <w:sz w:val="36"/>
          <w:szCs w:val="36"/>
        </w:rPr>
        <w:t>-78</w:t>
      </w:r>
      <w:r w:rsidR="007D0D38" w:rsidRPr="006B5122">
        <w:rPr>
          <w:sz w:val="36"/>
          <w:szCs w:val="36"/>
        </w:rPr>
        <w:t>)</w:t>
      </w:r>
      <w:r w:rsidR="00526D09" w:rsidRPr="006B5122">
        <w:rPr>
          <w:sz w:val="36"/>
          <w:szCs w:val="36"/>
        </w:rPr>
        <w:t xml:space="preserve">. </w:t>
      </w:r>
      <w:r w:rsidR="001A7B59" w:rsidRPr="006B5122">
        <w:rPr>
          <w:sz w:val="36"/>
          <w:szCs w:val="36"/>
        </w:rPr>
        <w:t xml:space="preserve">However, </w:t>
      </w:r>
      <w:r w:rsidR="005F7AF3" w:rsidRPr="006B5122">
        <w:rPr>
          <w:sz w:val="36"/>
          <w:szCs w:val="36"/>
        </w:rPr>
        <w:t>Cassandra’s</w:t>
      </w:r>
      <w:r w:rsidR="001A7B59" w:rsidRPr="006B5122">
        <w:rPr>
          <w:sz w:val="36"/>
          <w:szCs w:val="36"/>
        </w:rPr>
        <w:t xml:space="preserve"> warning, which was based on </w:t>
      </w:r>
      <w:r w:rsidR="005F7AF3" w:rsidRPr="006B5122">
        <w:rPr>
          <w:sz w:val="36"/>
          <w:szCs w:val="36"/>
        </w:rPr>
        <w:t>what sh</w:t>
      </w:r>
      <w:r w:rsidR="00866B7B" w:rsidRPr="006B5122">
        <w:rPr>
          <w:sz w:val="36"/>
          <w:szCs w:val="36"/>
        </w:rPr>
        <w:t>e could visualize through the prophe</w:t>
      </w:r>
      <w:r w:rsidR="00F214A8" w:rsidRPr="006B5122">
        <w:rPr>
          <w:sz w:val="36"/>
          <w:szCs w:val="36"/>
        </w:rPr>
        <w:t>c</w:t>
      </w:r>
      <w:r w:rsidR="00866B7B" w:rsidRPr="006B5122">
        <w:rPr>
          <w:sz w:val="36"/>
          <w:szCs w:val="36"/>
        </w:rPr>
        <w:t xml:space="preserve">y, was never heeded. </w:t>
      </w:r>
      <w:r w:rsidR="008341D4" w:rsidRPr="006B5122">
        <w:rPr>
          <w:sz w:val="36"/>
          <w:szCs w:val="36"/>
        </w:rPr>
        <w:t>Cassandra, through her prophecy</w:t>
      </w:r>
      <w:r w:rsidR="00EF4E08">
        <w:rPr>
          <w:sz w:val="36"/>
          <w:szCs w:val="36"/>
        </w:rPr>
        <w:t>,</w:t>
      </w:r>
      <w:r w:rsidR="008341D4" w:rsidRPr="006B5122">
        <w:rPr>
          <w:sz w:val="36"/>
          <w:szCs w:val="36"/>
        </w:rPr>
        <w:t xml:space="preserve"> knew that Paris’ journey to Sparta</w:t>
      </w:r>
      <w:r w:rsidR="00D95FEF" w:rsidRPr="006B5122">
        <w:rPr>
          <w:sz w:val="36"/>
          <w:szCs w:val="36"/>
        </w:rPr>
        <w:t xml:space="preserve"> would also cause problems in his marriage due to his actions (Doyle 67)</w:t>
      </w:r>
      <w:r w:rsidR="00BE5C85" w:rsidRPr="006B5122">
        <w:rPr>
          <w:sz w:val="36"/>
          <w:szCs w:val="36"/>
        </w:rPr>
        <w:t xml:space="preserve">. </w:t>
      </w:r>
    </w:p>
    <w:p w:rsidR="00EB326F" w:rsidRPr="006B5122" w:rsidRDefault="000076AF" w:rsidP="006B040C">
      <w:pPr>
        <w:spacing w:line="480" w:lineRule="auto"/>
        <w:ind w:firstLine="720"/>
        <w:contextualSpacing/>
        <w:rPr>
          <w:sz w:val="36"/>
          <w:szCs w:val="36"/>
        </w:rPr>
      </w:pPr>
      <w:r w:rsidRPr="006B5122">
        <w:rPr>
          <w:sz w:val="36"/>
          <w:szCs w:val="36"/>
        </w:rPr>
        <w:t xml:space="preserve">However, since people had come to ignore Cassandra’s prophecies, which was in line with </w:t>
      </w:r>
      <w:r w:rsidR="009B6853" w:rsidRPr="006B5122">
        <w:rPr>
          <w:sz w:val="36"/>
          <w:szCs w:val="36"/>
        </w:rPr>
        <w:t>her curse. It is worth recalling that once</w:t>
      </w:r>
      <w:r w:rsidR="00101D15" w:rsidRPr="006B5122">
        <w:rPr>
          <w:sz w:val="36"/>
          <w:szCs w:val="36"/>
        </w:rPr>
        <w:t xml:space="preserve"> Cassandra refused to be Apollo’s lover, </w:t>
      </w:r>
      <w:r w:rsidR="001E5892" w:rsidRPr="006B5122">
        <w:rPr>
          <w:sz w:val="36"/>
          <w:szCs w:val="36"/>
        </w:rPr>
        <w:t xml:space="preserve">it was destined that people would never </w:t>
      </w:r>
      <w:r w:rsidR="00396935" w:rsidRPr="006B5122">
        <w:rPr>
          <w:sz w:val="36"/>
          <w:szCs w:val="36"/>
        </w:rPr>
        <w:t>believe her prophecies</w:t>
      </w:r>
      <w:r w:rsidR="00A52177" w:rsidRPr="006B5122">
        <w:rPr>
          <w:sz w:val="36"/>
          <w:szCs w:val="36"/>
        </w:rPr>
        <w:t xml:space="preserve"> (Doyle 63)</w:t>
      </w:r>
      <w:r w:rsidR="00396935" w:rsidRPr="006B5122">
        <w:rPr>
          <w:sz w:val="36"/>
          <w:szCs w:val="36"/>
        </w:rPr>
        <w:t xml:space="preserve">. </w:t>
      </w:r>
      <w:r w:rsidR="009817D3" w:rsidRPr="006B5122">
        <w:rPr>
          <w:sz w:val="36"/>
          <w:szCs w:val="36"/>
        </w:rPr>
        <w:t xml:space="preserve">Therefore, this prophecy about Paris and his journey to Sparta was not unique because </w:t>
      </w:r>
      <w:r w:rsidR="00F24A00" w:rsidRPr="006B5122">
        <w:rPr>
          <w:sz w:val="36"/>
          <w:szCs w:val="36"/>
        </w:rPr>
        <w:t xml:space="preserve">it was ignored. </w:t>
      </w:r>
      <w:r w:rsidR="005759A6" w:rsidRPr="006B5122">
        <w:rPr>
          <w:sz w:val="36"/>
          <w:szCs w:val="36"/>
        </w:rPr>
        <w:t xml:space="preserve">Thus, Paris decided to </w:t>
      </w:r>
      <w:r w:rsidR="00033546" w:rsidRPr="006B5122">
        <w:rPr>
          <w:sz w:val="36"/>
          <w:szCs w:val="36"/>
        </w:rPr>
        <w:t>proceed with his journey</w:t>
      </w:r>
      <w:r w:rsidR="00A76630" w:rsidRPr="006B5122">
        <w:rPr>
          <w:sz w:val="36"/>
          <w:szCs w:val="36"/>
        </w:rPr>
        <w:t xml:space="preserve"> </w:t>
      </w:r>
      <w:r w:rsidR="00AB4471" w:rsidRPr="006B5122">
        <w:rPr>
          <w:sz w:val="36"/>
          <w:szCs w:val="36"/>
        </w:rPr>
        <w:t>to Sparta</w:t>
      </w:r>
      <w:r w:rsidR="00671B2C" w:rsidRPr="006B5122">
        <w:rPr>
          <w:sz w:val="36"/>
          <w:szCs w:val="36"/>
        </w:rPr>
        <w:t xml:space="preserve">, and he succeeded </w:t>
      </w:r>
      <w:r w:rsidR="00671B2C" w:rsidRPr="006B5122">
        <w:rPr>
          <w:sz w:val="36"/>
          <w:szCs w:val="36"/>
        </w:rPr>
        <w:lastRenderedPageBreak/>
        <w:t xml:space="preserve">in kidnapping Helen. </w:t>
      </w:r>
      <w:r w:rsidR="000D7816" w:rsidRPr="006B5122">
        <w:rPr>
          <w:sz w:val="36"/>
          <w:szCs w:val="36"/>
        </w:rPr>
        <w:t xml:space="preserve">It can be observed that Helen, in Greek mythology, </w:t>
      </w:r>
      <w:r w:rsidR="00DB1E50" w:rsidRPr="006B5122">
        <w:rPr>
          <w:sz w:val="36"/>
          <w:szCs w:val="36"/>
        </w:rPr>
        <w:t xml:space="preserve">was </w:t>
      </w:r>
      <w:r w:rsidR="00DB1E50" w:rsidRPr="006B5122">
        <w:rPr>
          <w:i/>
          <w:sz w:val="36"/>
          <w:szCs w:val="36"/>
        </w:rPr>
        <w:t>Helen</w:t>
      </w:r>
      <w:r w:rsidR="00DB1E50" w:rsidRPr="006B5122">
        <w:rPr>
          <w:sz w:val="36"/>
          <w:szCs w:val="36"/>
        </w:rPr>
        <w:t xml:space="preserve"> of Troy and could also present </w:t>
      </w:r>
      <w:r w:rsidR="00DB1E50" w:rsidRPr="006B5122">
        <w:rPr>
          <w:i/>
          <w:sz w:val="36"/>
          <w:szCs w:val="36"/>
        </w:rPr>
        <w:t>Helen</w:t>
      </w:r>
      <w:r w:rsidR="00DB1E50" w:rsidRPr="006B5122">
        <w:rPr>
          <w:sz w:val="36"/>
          <w:szCs w:val="36"/>
        </w:rPr>
        <w:t xml:space="preserve"> of Sparta, who was Zeus’ daughter. </w:t>
      </w:r>
      <w:r w:rsidR="00864685" w:rsidRPr="006B5122">
        <w:rPr>
          <w:sz w:val="36"/>
          <w:szCs w:val="36"/>
        </w:rPr>
        <w:t xml:space="preserve">Paris’ decision to kidnap Helen later became costly because it led to the </w:t>
      </w:r>
      <w:r w:rsidR="00A733A3" w:rsidRPr="006B5122">
        <w:rPr>
          <w:sz w:val="36"/>
          <w:szCs w:val="36"/>
        </w:rPr>
        <w:t>generation</w:t>
      </w:r>
      <w:r w:rsidR="00864685" w:rsidRPr="006B5122">
        <w:rPr>
          <w:sz w:val="36"/>
          <w:szCs w:val="36"/>
        </w:rPr>
        <w:t xml:space="preserve"> of the</w:t>
      </w:r>
      <w:r w:rsidR="00D737AD" w:rsidRPr="006B5122">
        <w:rPr>
          <w:sz w:val="36"/>
          <w:szCs w:val="36"/>
        </w:rPr>
        <w:t xml:space="preserve"> </w:t>
      </w:r>
      <w:r w:rsidR="00D737AD" w:rsidRPr="006B5122">
        <w:rPr>
          <w:i/>
          <w:sz w:val="36"/>
          <w:szCs w:val="36"/>
        </w:rPr>
        <w:t>Trojan</w:t>
      </w:r>
      <w:r w:rsidR="00D737AD" w:rsidRPr="006B5122">
        <w:rPr>
          <w:sz w:val="36"/>
          <w:szCs w:val="36"/>
        </w:rPr>
        <w:t xml:space="preserve"> </w:t>
      </w:r>
      <w:r w:rsidR="00A733A3" w:rsidRPr="006B5122">
        <w:rPr>
          <w:sz w:val="36"/>
          <w:szCs w:val="36"/>
        </w:rPr>
        <w:t>battle</w:t>
      </w:r>
      <w:r w:rsidR="00D737AD" w:rsidRPr="006B5122">
        <w:rPr>
          <w:sz w:val="36"/>
          <w:szCs w:val="36"/>
        </w:rPr>
        <w:t xml:space="preserve"> with Greece. </w:t>
      </w:r>
      <w:r w:rsidR="00864685" w:rsidRPr="006B5122">
        <w:rPr>
          <w:sz w:val="36"/>
          <w:szCs w:val="36"/>
        </w:rPr>
        <w:t xml:space="preserve"> </w:t>
      </w:r>
      <w:r w:rsidR="00EB326F" w:rsidRPr="006B5122">
        <w:rPr>
          <w:sz w:val="36"/>
          <w:szCs w:val="36"/>
        </w:rPr>
        <w:t>Cassandra grieves at the match made by Paris, “…</w:t>
      </w:r>
      <w:r w:rsidR="00EB326F" w:rsidRPr="006B5122">
        <w:rPr>
          <w:i/>
          <w:sz w:val="36"/>
          <w:szCs w:val="36"/>
        </w:rPr>
        <w:t xml:space="preserve">and at the deaths that </w:t>
      </w:r>
      <w:r w:rsidR="00A3314A" w:rsidRPr="006B5122">
        <w:rPr>
          <w:i/>
          <w:sz w:val="36"/>
          <w:szCs w:val="36"/>
        </w:rPr>
        <w:t>it brought to his friends, for the river, Scamander, that watered the land of my father, the waters beside which I too then flourished and grew</w:t>
      </w:r>
      <w:r w:rsidR="00033908" w:rsidRPr="006B5122">
        <w:rPr>
          <w:sz w:val="36"/>
          <w:szCs w:val="36"/>
        </w:rPr>
        <w:t xml:space="preserve"> </w:t>
      </w:r>
      <w:r w:rsidR="00601CDC" w:rsidRPr="006B5122">
        <w:rPr>
          <w:sz w:val="36"/>
          <w:szCs w:val="36"/>
        </w:rPr>
        <w:t>(</w:t>
      </w:r>
      <w:r w:rsidR="006718E9" w:rsidRPr="006B5122">
        <w:rPr>
          <w:sz w:val="36"/>
          <w:szCs w:val="36"/>
        </w:rPr>
        <w:t>Bond</w:t>
      </w:r>
      <w:r w:rsidR="00CF4A2E" w:rsidRPr="006B5122">
        <w:rPr>
          <w:sz w:val="36"/>
          <w:szCs w:val="36"/>
        </w:rPr>
        <w:t xml:space="preserve"> 28 (</w:t>
      </w:r>
      <w:r w:rsidR="00601CDC" w:rsidRPr="006B5122">
        <w:rPr>
          <w:i/>
          <w:sz w:val="36"/>
          <w:szCs w:val="36"/>
        </w:rPr>
        <w:t>1155-1159</w:t>
      </w:r>
      <w:r w:rsidR="00CF4A2E" w:rsidRPr="006B5122">
        <w:rPr>
          <w:sz w:val="36"/>
          <w:szCs w:val="36"/>
        </w:rPr>
        <w:t>)</w:t>
      </w:r>
      <w:r w:rsidR="00601CDC" w:rsidRPr="006B5122">
        <w:rPr>
          <w:sz w:val="36"/>
          <w:szCs w:val="36"/>
        </w:rPr>
        <w:t>)</w:t>
      </w:r>
      <w:r w:rsidR="00A3314A" w:rsidRPr="006B5122">
        <w:rPr>
          <w:sz w:val="36"/>
          <w:szCs w:val="36"/>
        </w:rPr>
        <w:t xml:space="preserve">.” </w:t>
      </w:r>
    </w:p>
    <w:p w:rsidR="005654CB" w:rsidRPr="006B5122" w:rsidRDefault="006E2BCA" w:rsidP="00275054">
      <w:pPr>
        <w:spacing w:line="480" w:lineRule="auto"/>
        <w:ind w:firstLine="720"/>
        <w:contextualSpacing/>
        <w:rPr>
          <w:sz w:val="36"/>
          <w:szCs w:val="36"/>
        </w:rPr>
      </w:pPr>
      <w:r w:rsidRPr="006B5122">
        <w:rPr>
          <w:sz w:val="36"/>
          <w:szCs w:val="36"/>
        </w:rPr>
        <w:t>T</w:t>
      </w:r>
      <w:r w:rsidR="00EE7B5B" w:rsidRPr="006B5122">
        <w:rPr>
          <w:sz w:val="36"/>
          <w:szCs w:val="36"/>
        </w:rPr>
        <w:t xml:space="preserve">o the reader, it is possible to visualize the community and environment in which the ancient Greeks lived. </w:t>
      </w:r>
      <w:r w:rsidR="00187510" w:rsidRPr="006B5122">
        <w:rPr>
          <w:sz w:val="36"/>
          <w:szCs w:val="36"/>
        </w:rPr>
        <w:t xml:space="preserve">The observation that a war was initialized by Paris’ deed of kidnapping Helen is an indication of a community that was waging war. </w:t>
      </w:r>
      <w:r w:rsidR="00EF4E08">
        <w:rPr>
          <w:sz w:val="36"/>
          <w:szCs w:val="36"/>
        </w:rPr>
        <w:t>Paris’ offens</w:t>
      </w:r>
      <w:r w:rsidR="0007763E" w:rsidRPr="006B5122">
        <w:rPr>
          <w:sz w:val="36"/>
          <w:szCs w:val="36"/>
        </w:rPr>
        <w:t xml:space="preserve">e of </w:t>
      </w:r>
      <w:r w:rsidR="000C381C" w:rsidRPr="006B5122">
        <w:rPr>
          <w:sz w:val="36"/>
          <w:szCs w:val="36"/>
        </w:rPr>
        <w:t>abduct</w:t>
      </w:r>
      <w:r w:rsidR="0007763E" w:rsidRPr="006B5122">
        <w:rPr>
          <w:sz w:val="36"/>
          <w:szCs w:val="36"/>
        </w:rPr>
        <w:t xml:space="preserve">ing Helen </w:t>
      </w:r>
      <w:r w:rsidR="007F3F52" w:rsidRPr="006B5122">
        <w:rPr>
          <w:sz w:val="36"/>
          <w:szCs w:val="36"/>
        </w:rPr>
        <w:t xml:space="preserve">was to be solved through battle. </w:t>
      </w:r>
      <w:r w:rsidR="009F367F" w:rsidRPr="006B5122">
        <w:rPr>
          <w:sz w:val="36"/>
          <w:szCs w:val="36"/>
        </w:rPr>
        <w:t xml:space="preserve">In this </w:t>
      </w:r>
      <w:r w:rsidR="008F7939" w:rsidRPr="006B5122">
        <w:rPr>
          <w:sz w:val="36"/>
          <w:szCs w:val="36"/>
        </w:rPr>
        <w:t xml:space="preserve">instance, therefore, </w:t>
      </w:r>
      <w:r w:rsidR="00C91A12">
        <w:rPr>
          <w:sz w:val="36"/>
          <w:szCs w:val="36"/>
        </w:rPr>
        <w:t xml:space="preserve">the </w:t>
      </w:r>
      <w:r w:rsidR="008F7939" w:rsidRPr="006B5122">
        <w:rPr>
          <w:sz w:val="36"/>
          <w:szCs w:val="36"/>
        </w:rPr>
        <w:t xml:space="preserve">battle </w:t>
      </w:r>
      <w:r w:rsidR="00EE654D" w:rsidRPr="006B5122">
        <w:rPr>
          <w:sz w:val="36"/>
          <w:szCs w:val="36"/>
        </w:rPr>
        <w:t xml:space="preserve">becomes the method to </w:t>
      </w:r>
      <w:r w:rsidR="00E11483" w:rsidRPr="006B5122">
        <w:rPr>
          <w:sz w:val="36"/>
          <w:szCs w:val="36"/>
        </w:rPr>
        <w:t xml:space="preserve">administer </w:t>
      </w:r>
      <w:r w:rsidR="00425EDE">
        <w:rPr>
          <w:sz w:val="36"/>
          <w:szCs w:val="36"/>
        </w:rPr>
        <w:t>justice for the committed offens</w:t>
      </w:r>
      <w:r w:rsidR="00E11483" w:rsidRPr="006B5122">
        <w:rPr>
          <w:sz w:val="36"/>
          <w:szCs w:val="36"/>
        </w:rPr>
        <w:t xml:space="preserve">e. </w:t>
      </w:r>
    </w:p>
    <w:p w:rsidR="006E2BCA" w:rsidRPr="006B5122" w:rsidRDefault="00D9735E" w:rsidP="00F938D0">
      <w:pPr>
        <w:spacing w:line="480" w:lineRule="auto"/>
        <w:ind w:firstLine="720"/>
        <w:contextualSpacing/>
        <w:rPr>
          <w:sz w:val="36"/>
          <w:szCs w:val="36"/>
        </w:rPr>
      </w:pPr>
      <w:r w:rsidRPr="006B5122">
        <w:rPr>
          <w:sz w:val="36"/>
          <w:szCs w:val="36"/>
        </w:rPr>
        <w:lastRenderedPageBreak/>
        <w:t xml:space="preserve">In </w:t>
      </w:r>
      <w:r w:rsidR="00410358" w:rsidRPr="006B5122">
        <w:rPr>
          <w:sz w:val="36"/>
          <w:szCs w:val="36"/>
        </w:rPr>
        <w:t xml:space="preserve">the </w:t>
      </w:r>
      <w:r w:rsidRPr="006B5122">
        <w:rPr>
          <w:sz w:val="36"/>
          <w:szCs w:val="36"/>
        </w:rPr>
        <w:t>contemporary worl</w:t>
      </w:r>
      <w:r w:rsidR="00ED0F8E" w:rsidRPr="006B5122">
        <w:rPr>
          <w:sz w:val="36"/>
          <w:szCs w:val="36"/>
        </w:rPr>
        <w:t>d</w:t>
      </w:r>
      <w:r w:rsidR="00E03FC4" w:rsidRPr="006B5122">
        <w:rPr>
          <w:sz w:val="36"/>
          <w:szCs w:val="36"/>
        </w:rPr>
        <w:t>, it would be possible to employ</w:t>
      </w:r>
      <w:r w:rsidR="00C21AA6" w:rsidRPr="006B5122">
        <w:rPr>
          <w:sz w:val="36"/>
          <w:szCs w:val="36"/>
        </w:rPr>
        <w:t xml:space="preserve"> other measures to solve crime-associated issues </w:t>
      </w:r>
      <w:r w:rsidR="00E03FC4" w:rsidRPr="006B5122">
        <w:rPr>
          <w:sz w:val="36"/>
          <w:szCs w:val="36"/>
        </w:rPr>
        <w:t xml:space="preserve">rather than resulting in war. </w:t>
      </w:r>
      <w:r w:rsidR="006F30B3" w:rsidRPr="006B5122">
        <w:rPr>
          <w:sz w:val="36"/>
          <w:szCs w:val="36"/>
        </w:rPr>
        <w:t xml:space="preserve">For example, </w:t>
      </w:r>
      <w:r w:rsidR="00973E08" w:rsidRPr="006B5122">
        <w:rPr>
          <w:sz w:val="36"/>
          <w:szCs w:val="36"/>
        </w:rPr>
        <w:t xml:space="preserve">in a contemporary society, </w:t>
      </w:r>
      <w:r w:rsidR="006F30B3" w:rsidRPr="006B5122">
        <w:rPr>
          <w:sz w:val="36"/>
          <w:szCs w:val="36"/>
        </w:rPr>
        <w:t>i</w:t>
      </w:r>
      <w:r w:rsidR="006F7D52" w:rsidRPr="006B5122">
        <w:rPr>
          <w:sz w:val="36"/>
          <w:szCs w:val="36"/>
        </w:rPr>
        <w:t xml:space="preserve">t could be possible for investigations to be initiated after which the </w:t>
      </w:r>
      <w:r w:rsidR="00CA1689" w:rsidRPr="006B5122">
        <w:rPr>
          <w:sz w:val="36"/>
          <w:szCs w:val="36"/>
        </w:rPr>
        <w:t xml:space="preserve">culprit is </w:t>
      </w:r>
      <w:r w:rsidR="00055E94" w:rsidRPr="006B5122">
        <w:rPr>
          <w:sz w:val="36"/>
          <w:szCs w:val="36"/>
        </w:rPr>
        <w:t>imprisoned</w:t>
      </w:r>
      <w:r w:rsidR="00C21AA6" w:rsidRPr="006B5122">
        <w:rPr>
          <w:sz w:val="36"/>
          <w:szCs w:val="36"/>
        </w:rPr>
        <w:t xml:space="preserve"> and not killed (Mandery 14)</w:t>
      </w:r>
      <w:r w:rsidR="00055E94" w:rsidRPr="006B5122">
        <w:rPr>
          <w:sz w:val="36"/>
          <w:szCs w:val="36"/>
        </w:rPr>
        <w:t xml:space="preserve">. In such a society, </w:t>
      </w:r>
      <w:r w:rsidR="000A408D" w:rsidRPr="006B5122">
        <w:rPr>
          <w:sz w:val="36"/>
          <w:szCs w:val="36"/>
        </w:rPr>
        <w:t xml:space="preserve">crimes are subjected to a democratic legal process </w:t>
      </w:r>
      <w:r w:rsidR="00F3002A" w:rsidRPr="006B5122">
        <w:rPr>
          <w:sz w:val="36"/>
          <w:szCs w:val="36"/>
        </w:rPr>
        <w:t>before the sentences are issued</w:t>
      </w:r>
      <w:r w:rsidR="00C21AA6" w:rsidRPr="006B5122">
        <w:rPr>
          <w:sz w:val="36"/>
          <w:szCs w:val="36"/>
        </w:rPr>
        <w:t xml:space="preserve"> (Mandery 13-15)</w:t>
      </w:r>
      <w:r w:rsidR="00F3002A" w:rsidRPr="006B5122">
        <w:rPr>
          <w:sz w:val="36"/>
          <w:szCs w:val="36"/>
        </w:rPr>
        <w:t>. However</w:t>
      </w:r>
      <w:r w:rsidR="00CC1173">
        <w:rPr>
          <w:sz w:val="36"/>
          <w:szCs w:val="36"/>
        </w:rPr>
        <w:t xml:space="preserve">, in </w:t>
      </w:r>
      <w:r w:rsidR="00F3002A" w:rsidRPr="006B5122">
        <w:rPr>
          <w:sz w:val="36"/>
          <w:szCs w:val="36"/>
        </w:rPr>
        <w:t xml:space="preserve">ancient Greece, </w:t>
      </w:r>
      <w:r w:rsidR="006B5EC8" w:rsidRPr="006B5122">
        <w:rPr>
          <w:sz w:val="36"/>
          <w:szCs w:val="36"/>
        </w:rPr>
        <w:t xml:space="preserve">it </w:t>
      </w:r>
      <w:r w:rsidR="007E429A" w:rsidRPr="006B5122">
        <w:rPr>
          <w:sz w:val="36"/>
          <w:szCs w:val="36"/>
        </w:rPr>
        <w:t xml:space="preserve">is clear that </w:t>
      </w:r>
      <w:r w:rsidR="00076569" w:rsidRPr="006B5122">
        <w:rPr>
          <w:sz w:val="36"/>
          <w:szCs w:val="36"/>
        </w:rPr>
        <w:t xml:space="preserve">the time taken to undertake investigations and court processes before culprits are </w:t>
      </w:r>
      <w:r w:rsidR="00A41DCA" w:rsidRPr="006B5122">
        <w:rPr>
          <w:sz w:val="36"/>
          <w:szCs w:val="36"/>
        </w:rPr>
        <w:t>imprisoned does not exist. In its place, issues are solved ‘swiftly’ through killings and war</w:t>
      </w:r>
      <w:r w:rsidR="00811301" w:rsidRPr="006B5122">
        <w:rPr>
          <w:sz w:val="36"/>
          <w:szCs w:val="36"/>
        </w:rPr>
        <w:t xml:space="preserve">. The </w:t>
      </w:r>
      <w:r w:rsidR="0046313B" w:rsidRPr="006B5122">
        <w:rPr>
          <w:sz w:val="36"/>
          <w:szCs w:val="36"/>
        </w:rPr>
        <w:t>a</w:t>
      </w:r>
      <w:r w:rsidR="00B27B02" w:rsidRPr="006B5122">
        <w:rPr>
          <w:sz w:val="36"/>
          <w:szCs w:val="36"/>
        </w:rPr>
        <w:t xml:space="preserve">ffected party engaged in </w:t>
      </w:r>
      <w:r w:rsidR="00B77DFE">
        <w:rPr>
          <w:sz w:val="36"/>
          <w:szCs w:val="36"/>
        </w:rPr>
        <w:t xml:space="preserve">a </w:t>
      </w:r>
      <w:r w:rsidR="00B27B02" w:rsidRPr="006B5122">
        <w:rPr>
          <w:sz w:val="36"/>
          <w:szCs w:val="36"/>
        </w:rPr>
        <w:t xml:space="preserve">war to fight the </w:t>
      </w:r>
      <w:r w:rsidR="00101446" w:rsidRPr="006B5122">
        <w:rPr>
          <w:sz w:val="36"/>
          <w:szCs w:val="36"/>
        </w:rPr>
        <w:t>culprits</w:t>
      </w:r>
      <w:r w:rsidR="004A5AF9" w:rsidRPr="006B5122">
        <w:rPr>
          <w:sz w:val="36"/>
          <w:szCs w:val="36"/>
        </w:rPr>
        <w:t xml:space="preserve">. </w:t>
      </w:r>
    </w:p>
    <w:p w:rsidR="00983115" w:rsidRPr="006B5122" w:rsidRDefault="0072024E" w:rsidP="00F938D0">
      <w:pPr>
        <w:spacing w:line="480" w:lineRule="auto"/>
        <w:ind w:firstLine="720"/>
        <w:contextualSpacing/>
        <w:rPr>
          <w:sz w:val="36"/>
          <w:szCs w:val="36"/>
        </w:rPr>
      </w:pPr>
      <w:r w:rsidRPr="006B5122">
        <w:rPr>
          <w:sz w:val="36"/>
          <w:szCs w:val="36"/>
        </w:rPr>
        <w:t xml:space="preserve">Furthermore, </w:t>
      </w:r>
      <w:r w:rsidR="00525FF7" w:rsidRPr="006B5122">
        <w:rPr>
          <w:sz w:val="36"/>
          <w:szCs w:val="36"/>
        </w:rPr>
        <w:t xml:space="preserve">Cassandra </w:t>
      </w:r>
      <w:r w:rsidR="00C21DCA" w:rsidRPr="006B5122">
        <w:rPr>
          <w:sz w:val="36"/>
          <w:szCs w:val="36"/>
        </w:rPr>
        <w:t xml:space="preserve">asserts about her grieving for the pains of the </w:t>
      </w:r>
      <w:r w:rsidR="0062311C" w:rsidRPr="006B5122">
        <w:rPr>
          <w:sz w:val="36"/>
          <w:szCs w:val="36"/>
        </w:rPr>
        <w:t xml:space="preserve">city that was completely destroyed. </w:t>
      </w:r>
      <w:r w:rsidR="00773B4B" w:rsidRPr="006B5122">
        <w:rPr>
          <w:sz w:val="36"/>
          <w:szCs w:val="36"/>
        </w:rPr>
        <w:t>“</w:t>
      </w:r>
      <w:r w:rsidR="00773B4B" w:rsidRPr="006B5122">
        <w:rPr>
          <w:i/>
          <w:sz w:val="36"/>
          <w:szCs w:val="36"/>
        </w:rPr>
        <w:t xml:space="preserve">I grieve of the pains, the pains of this town, completely destroyed, for sacrifices father made in front of his walls, for the prodigal slaughter of </w:t>
      </w:r>
      <w:r w:rsidR="00773B4B" w:rsidRPr="006B5122">
        <w:rPr>
          <w:i/>
          <w:sz w:val="36"/>
          <w:szCs w:val="36"/>
        </w:rPr>
        <w:lastRenderedPageBreak/>
        <w:t>grazing flocks</w:t>
      </w:r>
      <w:r w:rsidR="007D3B5A" w:rsidRPr="006B5122">
        <w:rPr>
          <w:sz w:val="36"/>
          <w:szCs w:val="36"/>
        </w:rPr>
        <w:t xml:space="preserve"> (</w:t>
      </w:r>
      <w:r w:rsidR="00B14378" w:rsidRPr="006B5122">
        <w:rPr>
          <w:sz w:val="36"/>
          <w:szCs w:val="36"/>
        </w:rPr>
        <w:t xml:space="preserve">Bond </w:t>
      </w:r>
      <w:r w:rsidR="009A283B" w:rsidRPr="006B5122">
        <w:rPr>
          <w:sz w:val="36"/>
          <w:szCs w:val="36"/>
        </w:rPr>
        <w:t>28 (</w:t>
      </w:r>
      <w:r w:rsidR="007D3B5A" w:rsidRPr="006B5122">
        <w:rPr>
          <w:i/>
          <w:sz w:val="36"/>
          <w:szCs w:val="36"/>
        </w:rPr>
        <w:t>1166-1169</w:t>
      </w:r>
      <w:r w:rsidR="007D3B5A" w:rsidRPr="006B5122">
        <w:rPr>
          <w:sz w:val="36"/>
          <w:szCs w:val="36"/>
        </w:rPr>
        <w:t>)</w:t>
      </w:r>
      <w:r w:rsidR="009A283B" w:rsidRPr="006B5122">
        <w:rPr>
          <w:sz w:val="36"/>
          <w:szCs w:val="36"/>
        </w:rPr>
        <w:t>)</w:t>
      </w:r>
      <w:r w:rsidR="00B47EBA" w:rsidRPr="006B5122">
        <w:rPr>
          <w:sz w:val="36"/>
          <w:szCs w:val="36"/>
        </w:rPr>
        <w:t>.”</w:t>
      </w:r>
      <w:r w:rsidR="00E46CF4" w:rsidRPr="006B5122">
        <w:rPr>
          <w:sz w:val="36"/>
          <w:szCs w:val="36"/>
        </w:rPr>
        <w:t xml:space="preserve">It can be observed that </w:t>
      </w:r>
      <w:r w:rsidR="006B70A1" w:rsidRPr="006B5122">
        <w:rPr>
          <w:sz w:val="36"/>
          <w:szCs w:val="36"/>
        </w:rPr>
        <w:t xml:space="preserve">the town has </w:t>
      </w:r>
      <w:r w:rsidR="003E5CB8" w:rsidRPr="006B5122">
        <w:rPr>
          <w:sz w:val="36"/>
          <w:szCs w:val="36"/>
        </w:rPr>
        <w:t>been subjected to destruction</w:t>
      </w:r>
      <w:r w:rsidR="00B306C4" w:rsidRPr="006B5122">
        <w:rPr>
          <w:sz w:val="36"/>
          <w:szCs w:val="36"/>
        </w:rPr>
        <w:t xml:space="preserve"> and pain. Moreover, the community appears to have lost </w:t>
      </w:r>
      <w:r w:rsidR="00026A02" w:rsidRPr="006B5122">
        <w:rPr>
          <w:sz w:val="36"/>
          <w:szCs w:val="36"/>
        </w:rPr>
        <w:t>their flocks to slaughter</w:t>
      </w:r>
      <w:r w:rsidR="00774C79" w:rsidRPr="006B5122">
        <w:rPr>
          <w:sz w:val="36"/>
          <w:szCs w:val="36"/>
        </w:rPr>
        <w:t xml:space="preserve"> and t</w:t>
      </w:r>
      <w:r w:rsidR="00F22831" w:rsidRPr="006B5122">
        <w:rPr>
          <w:sz w:val="36"/>
          <w:szCs w:val="36"/>
        </w:rPr>
        <w:t xml:space="preserve">he city does not seem to have acquired any cure from the existing problems. </w:t>
      </w:r>
      <w:r w:rsidR="0062311C" w:rsidRPr="006B5122">
        <w:rPr>
          <w:sz w:val="36"/>
          <w:szCs w:val="36"/>
        </w:rPr>
        <w:t>This is another example</w:t>
      </w:r>
      <w:r w:rsidR="00264F36" w:rsidRPr="006B5122">
        <w:rPr>
          <w:sz w:val="36"/>
          <w:szCs w:val="36"/>
        </w:rPr>
        <w:t xml:space="preserve"> of the destruction that </w:t>
      </w:r>
      <w:r w:rsidR="00700F4C" w:rsidRPr="006B5122">
        <w:rPr>
          <w:sz w:val="36"/>
          <w:szCs w:val="36"/>
        </w:rPr>
        <w:t>appeared to h</w:t>
      </w:r>
      <w:r w:rsidR="00B07B83">
        <w:rPr>
          <w:sz w:val="36"/>
          <w:szCs w:val="36"/>
        </w:rPr>
        <w:t xml:space="preserve">ave been carried out during </w:t>
      </w:r>
      <w:r w:rsidR="00700F4C" w:rsidRPr="006B5122">
        <w:rPr>
          <w:sz w:val="36"/>
          <w:szCs w:val="36"/>
        </w:rPr>
        <w:t>ancient Greece.</w:t>
      </w:r>
      <w:r w:rsidR="00773B4B" w:rsidRPr="006B5122">
        <w:rPr>
          <w:sz w:val="36"/>
          <w:szCs w:val="36"/>
        </w:rPr>
        <w:t xml:space="preserve"> Mor</w:t>
      </w:r>
      <w:r w:rsidR="00E977D3" w:rsidRPr="006B5122">
        <w:rPr>
          <w:sz w:val="36"/>
          <w:szCs w:val="36"/>
        </w:rPr>
        <w:t xml:space="preserve">eover, </w:t>
      </w:r>
      <w:r w:rsidR="00092206" w:rsidRPr="006B5122">
        <w:rPr>
          <w:sz w:val="36"/>
          <w:szCs w:val="36"/>
        </w:rPr>
        <w:t>Cassandra asserts th</w:t>
      </w:r>
      <w:r w:rsidR="00E246F4" w:rsidRPr="006B5122">
        <w:rPr>
          <w:sz w:val="36"/>
          <w:szCs w:val="36"/>
        </w:rPr>
        <w:t>at,</w:t>
      </w:r>
      <w:r w:rsidR="0090490F" w:rsidRPr="006B5122">
        <w:rPr>
          <w:sz w:val="36"/>
          <w:szCs w:val="36"/>
        </w:rPr>
        <w:t xml:space="preserve"> “</w:t>
      </w:r>
      <w:r w:rsidR="00E246F4" w:rsidRPr="006B5122">
        <w:rPr>
          <w:sz w:val="36"/>
          <w:szCs w:val="36"/>
        </w:rPr>
        <w:t xml:space="preserve">… </w:t>
      </w:r>
      <w:r w:rsidR="00CC10A1" w:rsidRPr="006B5122">
        <w:rPr>
          <w:i/>
          <w:sz w:val="36"/>
          <w:szCs w:val="36"/>
        </w:rPr>
        <w:t>it will come, I think, a grief much greater than mine, that will come like a swell of a wave that lifts to the light of the dawn</w:t>
      </w:r>
      <w:r w:rsidR="00E77976" w:rsidRPr="006B5122">
        <w:rPr>
          <w:sz w:val="36"/>
          <w:szCs w:val="36"/>
        </w:rPr>
        <w:t xml:space="preserve"> (</w:t>
      </w:r>
      <w:r w:rsidR="0030496E" w:rsidRPr="006B5122">
        <w:rPr>
          <w:sz w:val="36"/>
          <w:szCs w:val="36"/>
        </w:rPr>
        <w:t>Bond</w:t>
      </w:r>
      <w:r w:rsidR="00154E4A" w:rsidRPr="006B5122">
        <w:rPr>
          <w:sz w:val="36"/>
          <w:szCs w:val="36"/>
        </w:rPr>
        <w:t xml:space="preserve"> 28-29 (</w:t>
      </w:r>
      <w:r w:rsidR="00E77976" w:rsidRPr="006B5122">
        <w:rPr>
          <w:i/>
          <w:sz w:val="36"/>
          <w:szCs w:val="36"/>
        </w:rPr>
        <w:t>1180-1183</w:t>
      </w:r>
      <w:r w:rsidR="00E77976" w:rsidRPr="006B5122">
        <w:rPr>
          <w:sz w:val="36"/>
          <w:szCs w:val="36"/>
        </w:rPr>
        <w:t>)</w:t>
      </w:r>
      <w:r w:rsidR="00154E4A" w:rsidRPr="006B5122">
        <w:rPr>
          <w:sz w:val="36"/>
          <w:szCs w:val="36"/>
        </w:rPr>
        <w:t>)</w:t>
      </w:r>
      <w:r w:rsidR="00C8193A" w:rsidRPr="006B5122">
        <w:rPr>
          <w:sz w:val="36"/>
          <w:szCs w:val="36"/>
        </w:rPr>
        <w:t>.</w:t>
      </w:r>
      <w:r w:rsidR="00CC10A1" w:rsidRPr="006B5122">
        <w:rPr>
          <w:sz w:val="36"/>
          <w:szCs w:val="36"/>
        </w:rPr>
        <w:t xml:space="preserve">” </w:t>
      </w:r>
    </w:p>
    <w:p w:rsidR="005654CB" w:rsidRPr="006B5122" w:rsidRDefault="00E67910" w:rsidP="00F938D0">
      <w:pPr>
        <w:spacing w:line="480" w:lineRule="auto"/>
        <w:ind w:firstLine="720"/>
        <w:contextualSpacing/>
        <w:rPr>
          <w:sz w:val="36"/>
          <w:szCs w:val="36"/>
        </w:rPr>
      </w:pPr>
      <w:r w:rsidRPr="006B5122">
        <w:rPr>
          <w:sz w:val="36"/>
          <w:szCs w:val="36"/>
        </w:rPr>
        <w:t>Add</w:t>
      </w:r>
      <w:r w:rsidR="00462402">
        <w:rPr>
          <w:sz w:val="36"/>
          <w:szCs w:val="36"/>
        </w:rPr>
        <w:t>itionally, Cassandra avers that</w:t>
      </w:r>
      <w:r w:rsidRPr="006B5122">
        <w:rPr>
          <w:sz w:val="36"/>
          <w:szCs w:val="36"/>
        </w:rPr>
        <w:t xml:space="preserve"> “</w:t>
      </w:r>
      <w:r w:rsidRPr="006B5122">
        <w:rPr>
          <w:i/>
          <w:sz w:val="36"/>
          <w:szCs w:val="36"/>
        </w:rPr>
        <w:t>Besieging the house, they sing their song of its ruin</w:t>
      </w:r>
      <w:r w:rsidR="00FD67A2" w:rsidRPr="006B5122">
        <w:rPr>
          <w:i/>
          <w:sz w:val="36"/>
          <w:szCs w:val="36"/>
        </w:rPr>
        <w:t xml:space="preserve"> and original crime, spitting despite in their rage on the man who despoiled his brother’s bridal bed</w:t>
      </w:r>
      <w:r w:rsidR="00FD67A2" w:rsidRPr="006B5122">
        <w:rPr>
          <w:sz w:val="36"/>
          <w:szCs w:val="36"/>
        </w:rPr>
        <w:t xml:space="preserve"> (</w:t>
      </w:r>
      <w:r w:rsidR="0045120D" w:rsidRPr="006B5122">
        <w:rPr>
          <w:sz w:val="36"/>
          <w:szCs w:val="36"/>
        </w:rPr>
        <w:t>Bond</w:t>
      </w:r>
      <w:r w:rsidR="00E31CE1" w:rsidRPr="006B5122">
        <w:rPr>
          <w:sz w:val="36"/>
          <w:szCs w:val="36"/>
        </w:rPr>
        <w:t xml:space="preserve"> 29 (</w:t>
      </w:r>
      <w:r w:rsidR="00FD67A2" w:rsidRPr="006B5122">
        <w:rPr>
          <w:i/>
          <w:sz w:val="36"/>
          <w:szCs w:val="36"/>
        </w:rPr>
        <w:t>1191-1193</w:t>
      </w:r>
      <w:r w:rsidR="00E31CE1" w:rsidRPr="006B5122">
        <w:rPr>
          <w:sz w:val="36"/>
          <w:szCs w:val="36"/>
        </w:rPr>
        <w:t>)</w:t>
      </w:r>
      <w:r w:rsidR="00FD67A2" w:rsidRPr="006B5122">
        <w:rPr>
          <w:sz w:val="36"/>
          <w:szCs w:val="36"/>
        </w:rPr>
        <w:t>).”</w:t>
      </w:r>
      <w:r w:rsidR="002F01AB" w:rsidRPr="006B5122">
        <w:rPr>
          <w:sz w:val="36"/>
          <w:szCs w:val="36"/>
        </w:rPr>
        <w:t xml:space="preserve"> From these prophecies, it can be observed that </w:t>
      </w:r>
      <w:r w:rsidR="00EE781B">
        <w:rPr>
          <w:sz w:val="36"/>
          <w:szCs w:val="36"/>
        </w:rPr>
        <w:t>crimes were prevalent in</w:t>
      </w:r>
      <w:r w:rsidR="008E4783" w:rsidRPr="006B5122">
        <w:rPr>
          <w:sz w:val="36"/>
          <w:szCs w:val="36"/>
        </w:rPr>
        <w:t xml:space="preserve"> ancient Greece</w:t>
      </w:r>
      <w:r w:rsidR="000353DA" w:rsidRPr="006B5122">
        <w:rPr>
          <w:sz w:val="36"/>
          <w:szCs w:val="36"/>
        </w:rPr>
        <w:t xml:space="preserve">. </w:t>
      </w:r>
    </w:p>
    <w:p w:rsidR="005654CB" w:rsidRPr="006B5122" w:rsidRDefault="005654CB" w:rsidP="00293FEA">
      <w:pPr>
        <w:spacing w:line="480" w:lineRule="auto"/>
        <w:contextualSpacing/>
        <w:rPr>
          <w:sz w:val="36"/>
          <w:szCs w:val="36"/>
        </w:rPr>
      </w:pPr>
    </w:p>
    <w:p w:rsidR="0072024E" w:rsidRPr="006B5122" w:rsidRDefault="000353DA" w:rsidP="00F938D0">
      <w:pPr>
        <w:spacing w:line="480" w:lineRule="auto"/>
        <w:ind w:firstLine="720"/>
        <w:contextualSpacing/>
        <w:rPr>
          <w:sz w:val="36"/>
          <w:szCs w:val="36"/>
        </w:rPr>
      </w:pPr>
      <w:r w:rsidRPr="006B5122">
        <w:rPr>
          <w:sz w:val="36"/>
          <w:szCs w:val="36"/>
        </w:rPr>
        <w:lastRenderedPageBreak/>
        <w:t>Additionally, it can also be observed that punishment was not withheld</w:t>
      </w:r>
      <w:r w:rsidR="003A6DE7">
        <w:rPr>
          <w:sz w:val="36"/>
          <w:szCs w:val="36"/>
        </w:rPr>
        <w:t xml:space="preserve"> anytime crimes were committed</w:t>
      </w:r>
      <w:r w:rsidR="00C2644C" w:rsidRPr="006B5122">
        <w:rPr>
          <w:sz w:val="36"/>
          <w:szCs w:val="36"/>
        </w:rPr>
        <w:t xml:space="preserve"> but were served </w:t>
      </w:r>
      <w:r w:rsidR="00E26984" w:rsidRPr="006B5122">
        <w:rPr>
          <w:sz w:val="36"/>
          <w:szCs w:val="36"/>
        </w:rPr>
        <w:t xml:space="preserve">expeditiously. </w:t>
      </w:r>
      <w:r w:rsidR="00143F9D" w:rsidRPr="006B5122">
        <w:rPr>
          <w:sz w:val="36"/>
          <w:szCs w:val="36"/>
        </w:rPr>
        <w:t>The reader can deduce</w:t>
      </w:r>
      <w:r w:rsidR="00BC59AF" w:rsidRPr="006B5122">
        <w:rPr>
          <w:sz w:val="36"/>
          <w:szCs w:val="36"/>
        </w:rPr>
        <w:t xml:space="preserve"> every time a crime as deemed to have committed, punishment in the form of vengeance </w:t>
      </w:r>
      <w:r w:rsidR="00A8275B" w:rsidRPr="006B5122">
        <w:rPr>
          <w:sz w:val="36"/>
          <w:szCs w:val="36"/>
        </w:rPr>
        <w:t xml:space="preserve">followed close by. </w:t>
      </w:r>
      <w:r w:rsidR="008323D8" w:rsidRPr="006B5122">
        <w:rPr>
          <w:sz w:val="36"/>
          <w:szCs w:val="36"/>
        </w:rPr>
        <w:t xml:space="preserve">Moreover, it can be observed that curses were also considered as forms of justice. For </w:t>
      </w:r>
      <w:r w:rsidR="00F21993">
        <w:rPr>
          <w:sz w:val="36"/>
          <w:szCs w:val="36"/>
        </w:rPr>
        <w:t>example, Cassandra asserts that</w:t>
      </w:r>
      <w:r w:rsidR="008323D8" w:rsidRPr="006B5122">
        <w:rPr>
          <w:sz w:val="36"/>
          <w:szCs w:val="36"/>
        </w:rPr>
        <w:t xml:space="preserve"> “</w:t>
      </w:r>
      <w:r w:rsidR="008323D8" w:rsidRPr="006B5122">
        <w:rPr>
          <w:i/>
          <w:sz w:val="36"/>
          <w:szCs w:val="36"/>
        </w:rPr>
        <w:t>Go, go!</w:t>
      </w:r>
      <w:r w:rsidR="00483845" w:rsidRPr="006B5122">
        <w:rPr>
          <w:i/>
          <w:sz w:val="36"/>
          <w:szCs w:val="36"/>
        </w:rPr>
        <w:t xml:space="preserve"> Accursed! Hurled down in payment for my pain</w:t>
      </w:r>
      <w:r w:rsidR="00483845" w:rsidRPr="006B5122">
        <w:rPr>
          <w:sz w:val="36"/>
          <w:szCs w:val="36"/>
        </w:rPr>
        <w:t>! (</w:t>
      </w:r>
      <w:r w:rsidR="006B5925" w:rsidRPr="006B5122">
        <w:rPr>
          <w:sz w:val="36"/>
          <w:szCs w:val="36"/>
        </w:rPr>
        <w:t>Bond</w:t>
      </w:r>
      <w:r w:rsidR="00340F5C" w:rsidRPr="006B5122">
        <w:rPr>
          <w:sz w:val="36"/>
          <w:szCs w:val="36"/>
        </w:rPr>
        <w:t xml:space="preserve"> 30 (</w:t>
      </w:r>
      <w:r w:rsidR="00483845" w:rsidRPr="006B5122">
        <w:rPr>
          <w:i/>
          <w:sz w:val="36"/>
          <w:szCs w:val="36"/>
        </w:rPr>
        <w:t>1267</w:t>
      </w:r>
      <w:r w:rsidR="00340F5C" w:rsidRPr="006B5122">
        <w:rPr>
          <w:sz w:val="36"/>
          <w:szCs w:val="36"/>
        </w:rPr>
        <w:t>)</w:t>
      </w:r>
      <w:r w:rsidR="00483845" w:rsidRPr="006B5122">
        <w:rPr>
          <w:sz w:val="36"/>
          <w:szCs w:val="36"/>
        </w:rPr>
        <w:t xml:space="preserve">). This statement </w:t>
      </w:r>
      <w:r w:rsidR="00185C44" w:rsidRPr="006B5122">
        <w:rPr>
          <w:sz w:val="36"/>
          <w:szCs w:val="36"/>
        </w:rPr>
        <w:t xml:space="preserve">can show that curses are a form of punishment for errors and mistakes done. </w:t>
      </w:r>
      <w:r w:rsidR="00461F16" w:rsidRPr="006B5122">
        <w:rPr>
          <w:sz w:val="36"/>
          <w:szCs w:val="36"/>
        </w:rPr>
        <w:t xml:space="preserve">It can be argued that curses were intended to cause </w:t>
      </w:r>
      <w:r w:rsidR="00A81450" w:rsidRPr="006B5122">
        <w:rPr>
          <w:sz w:val="36"/>
          <w:szCs w:val="36"/>
        </w:rPr>
        <w:t xml:space="preserve">suffering to people who were thought to have been responsible for causing pain. </w:t>
      </w:r>
    </w:p>
    <w:p w:rsidR="00E56AC5" w:rsidRPr="006B5122" w:rsidRDefault="00E56AC5" w:rsidP="00F938D0">
      <w:pPr>
        <w:spacing w:line="480" w:lineRule="auto"/>
        <w:ind w:firstLine="720"/>
        <w:contextualSpacing/>
        <w:rPr>
          <w:sz w:val="36"/>
          <w:szCs w:val="36"/>
        </w:rPr>
      </w:pPr>
      <w:r w:rsidRPr="006B5122">
        <w:rPr>
          <w:sz w:val="36"/>
          <w:szCs w:val="36"/>
        </w:rPr>
        <w:t xml:space="preserve">In conclusion, therefore, it can be observed that there were various ways through which justice was served during ancient Greece. </w:t>
      </w:r>
      <w:r w:rsidR="00DF4E2F" w:rsidRPr="006B5122">
        <w:rPr>
          <w:sz w:val="36"/>
          <w:szCs w:val="36"/>
        </w:rPr>
        <w:t xml:space="preserve">Perpetrators of criminal activities or misdeeds were subjected to </w:t>
      </w:r>
      <w:r w:rsidR="00D5603A" w:rsidRPr="006B5122">
        <w:rPr>
          <w:sz w:val="36"/>
          <w:szCs w:val="36"/>
        </w:rPr>
        <w:t xml:space="preserve">killed, maimed (through wars) and cursed. </w:t>
      </w:r>
      <w:r w:rsidR="00F54F88" w:rsidRPr="006B5122">
        <w:rPr>
          <w:sz w:val="36"/>
          <w:szCs w:val="36"/>
        </w:rPr>
        <w:t xml:space="preserve">As </w:t>
      </w:r>
      <w:r w:rsidR="00F54F88" w:rsidRPr="006B5122">
        <w:rPr>
          <w:sz w:val="36"/>
          <w:szCs w:val="36"/>
        </w:rPr>
        <w:lastRenderedPageBreak/>
        <w:t xml:space="preserve">Cassandra outlines in her prophecies, a reader can </w:t>
      </w:r>
      <w:r w:rsidR="00CC0195" w:rsidRPr="006B5122">
        <w:rPr>
          <w:sz w:val="36"/>
          <w:szCs w:val="36"/>
        </w:rPr>
        <w:t>get the perception that ancient Greece</w:t>
      </w:r>
      <w:r w:rsidR="0011016E" w:rsidRPr="006B5122">
        <w:rPr>
          <w:sz w:val="36"/>
          <w:szCs w:val="36"/>
        </w:rPr>
        <w:t xml:space="preserve"> </w:t>
      </w:r>
      <w:r w:rsidR="00186D10" w:rsidRPr="006B5122">
        <w:rPr>
          <w:sz w:val="36"/>
          <w:szCs w:val="36"/>
        </w:rPr>
        <w:t xml:space="preserve">was fond of employing </w:t>
      </w:r>
      <w:r w:rsidR="009106F6" w:rsidRPr="006B5122">
        <w:rPr>
          <w:sz w:val="36"/>
          <w:szCs w:val="36"/>
        </w:rPr>
        <w:t xml:space="preserve">war, murder, and curses to all those that were believed to have been responsible for causing suffering. Unlike in the contemporary world where </w:t>
      </w:r>
      <w:r w:rsidR="007B02C6" w:rsidRPr="006B5122">
        <w:rPr>
          <w:sz w:val="36"/>
          <w:szCs w:val="36"/>
        </w:rPr>
        <w:t>perpetrators of criminal activities are imprisoned and rarely killed, things were ca</w:t>
      </w:r>
      <w:r w:rsidR="006E4D94">
        <w:rPr>
          <w:sz w:val="36"/>
          <w:szCs w:val="36"/>
        </w:rPr>
        <w:t>rried out differently during</w:t>
      </w:r>
      <w:r w:rsidR="007B02C6" w:rsidRPr="006B5122">
        <w:rPr>
          <w:sz w:val="36"/>
          <w:szCs w:val="36"/>
        </w:rPr>
        <w:t xml:space="preserve"> ancient Greece. During this time, curses and killings were deemed to be the norm. </w:t>
      </w:r>
    </w:p>
    <w:p w:rsidR="005654CB" w:rsidRPr="006B5122" w:rsidRDefault="005654CB" w:rsidP="00B04D04">
      <w:pPr>
        <w:spacing w:line="480" w:lineRule="auto"/>
        <w:contextualSpacing/>
      </w:pPr>
    </w:p>
    <w:p w:rsidR="005654CB" w:rsidRPr="006B5122" w:rsidRDefault="005654CB" w:rsidP="006E3CC9">
      <w:pPr>
        <w:spacing w:line="480" w:lineRule="auto"/>
        <w:contextualSpacing/>
      </w:pPr>
    </w:p>
    <w:p w:rsidR="009323D5" w:rsidRDefault="009323D5" w:rsidP="00B04D04">
      <w:pPr>
        <w:spacing w:line="480" w:lineRule="auto"/>
        <w:ind w:firstLine="720"/>
        <w:contextualSpacing/>
        <w:jc w:val="center"/>
        <w:rPr>
          <w:sz w:val="36"/>
          <w:szCs w:val="36"/>
        </w:rPr>
      </w:pPr>
    </w:p>
    <w:p w:rsidR="009323D5" w:rsidRDefault="009323D5" w:rsidP="00B04D04">
      <w:pPr>
        <w:spacing w:line="480" w:lineRule="auto"/>
        <w:ind w:firstLine="720"/>
        <w:contextualSpacing/>
        <w:jc w:val="center"/>
        <w:rPr>
          <w:sz w:val="36"/>
          <w:szCs w:val="36"/>
        </w:rPr>
      </w:pPr>
    </w:p>
    <w:p w:rsidR="009323D5" w:rsidRDefault="009323D5" w:rsidP="00B04D04">
      <w:pPr>
        <w:spacing w:line="480" w:lineRule="auto"/>
        <w:ind w:firstLine="720"/>
        <w:contextualSpacing/>
        <w:jc w:val="center"/>
        <w:rPr>
          <w:sz w:val="36"/>
          <w:szCs w:val="36"/>
        </w:rPr>
      </w:pPr>
    </w:p>
    <w:p w:rsidR="009323D5" w:rsidRDefault="009323D5" w:rsidP="00B04D04">
      <w:pPr>
        <w:spacing w:line="480" w:lineRule="auto"/>
        <w:ind w:firstLine="720"/>
        <w:contextualSpacing/>
        <w:jc w:val="center"/>
        <w:rPr>
          <w:sz w:val="36"/>
          <w:szCs w:val="36"/>
        </w:rPr>
      </w:pPr>
    </w:p>
    <w:p w:rsidR="009323D5" w:rsidRDefault="009323D5" w:rsidP="00B04D04">
      <w:pPr>
        <w:spacing w:line="480" w:lineRule="auto"/>
        <w:ind w:firstLine="720"/>
        <w:contextualSpacing/>
        <w:jc w:val="center"/>
        <w:rPr>
          <w:sz w:val="36"/>
          <w:szCs w:val="36"/>
        </w:rPr>
      </w:pPr>
    </w:p>
    <w:p w:rsidR="009323D5" w:rsidRDefault="009323D5" w:rsidP="00B04D04">
      <w:pPr>
        <w:spacing w:line="480" w:lineRule="auto"/>
        <w:ind w:firstLine="720"/>
        <w:contextualSpacing/>
        <w:jc w:val="center"/>
        <w:rPr>
          <w:sz w:val="36"/>
          <w:szCs w:val="36"/>
        </w:rPr>
      </w:pPr>
    </w:p>
    <w:p w:rsidR="0062659D" w:rsidRPr="006B5122" w:rsidRDefault="005654CB" w:rsidP="00B04D04">
      <w:pPr>
        <w:spacing w:line="480" w:lineRule="auto"/>
        <w:ind w:firstLine="720"/>
        <w:contextualSpacing/>
        <w:jc w:val="center"/>
        <w:rPr>
          <w:sz w:val="36"/>
          <w:szCs w:val="36"/>
        </w:rPr>
      </w:pPr>
      <w:r w:rsidRPr="006B5122">
        <w:rPr>
          <w:sz w:val="36"/>
          <w:szCs w:val="36"/>
        </w:rPr>
        <w:lastRenderedPageBreak/>
        <w:t>Works Cited</w:t>
      </w:r>
    </w:p>
    <w:p w:rsidR="0062659D" w:rsidRPr="006B5122" w:rsidRDefault="0062659D" w:rsidP="00B04D04">
      <w:pPr>
        <w:spacing w:line="480" w:lineRule="auto"/>
        <w:ind w:left="720" w:hanging="720"/>
        <w:contextualSpacing/>
        <w:rPr>
          <w:sz w:val="36"/>
          <w:szCs w:val="36"/>
        </w:rPr>
      </w:pPr>
      <w:r w:rsidRPr="006B5122">
        <w:rPr>
          <w:sz w:val="36"/>
          <w:szCs w:val="36"/>
        </w:rPr>
        <w:t xml:space="preserve">Bond, Robin. </w:t>
      </w:r>
      <w:r w:rsidRPr="006B5122">
        <w:rPr>
          <w:i/>
          <w:sz w:val="36"/>
          <w:szCs w:val="36"/>
        </w:rPr>
        <w:t>The Oresteia of Aeschylus Agamemnon</w:t>
      </w:r>
      <w:r w:rsidRPr="006B5122">
        <w:rPr>
          <w:sz w:val="36"/>
          <w:szCs w:val="36"/>
        </w:rPr>
        <w:t>. University of Canterbury, Christchurch</w:t>
      </w:r>
      <w:r w:rsidRPr="006B5122">
        <w:rPr>
          <w:i/>
          <w:sz w:val="36"/>
          <w:szCs w:val="36"/>
        </w:rPr>
        <w:t xml:space="preserve">, </w:t>
      </w:r>
      <w:r w:rsidRPr="006B5122">
        <w:rPr>
          <w:sz w:val="36"/>
          <w:szCs w:val="36"/>
        </w:rPr>
        <w:t xml:space="preserve">New Zealand, 2014, </w:t>
      </w:r>
      <w:hyperlink r:id="rId6" w:history="1">
        <w:r w:rsidRPr="006B5122">
          <w:rPr>
            <w:rStyle w:val="Hyperlink"/>
            <w:color w:val="auto"/>
            <w:sz w:val="36"/>
            <w:szCs w:val="36"/>
          </w:rPr>
          <w:t>http://hdl.handle.net/10092/1050. Accessed 24 Sep. 2018</w:t>
        </w:r>
      </w:hyperlink>
      <w:r w:rsidRPr="006B5122">
        <w:rPr>
          <w:sz w:val="36"/>
          <w:szCs w:val="36"/>
        </w:rPr>
        <w:t>. pp. 1-39.</w:t>
      </w:r>
    </w:p>
    <w:p w:rsidR="0062659D" w:rsidRPr="006B5122" w:rsidRDefault="0062659D" w:rsidP="00B04D04">
      <w:pPr>
        <w:spacing w:line="480" w:lineRule="auto"/>
        <w:ind w:left="720" w:hanging="720"/>
        <w:contextualSpacing/>
        <w:rPr>
          <w:sz w:val="36"/>
          <w:szCs w:val="36"/>
        </w:rPr>
      </w:pPr>
      <w:r w:rsidRPr="006B5122">
        <w:rPr>
          <w:sz w:val="36"/>
          <w:szCs w:val="36"/>
        </w:rPr>
        <w:t xml:space="preserve">Doyle, Andrea. “Cassandra-Feminine corrective in Aeschylus’s </w:t>
      </w:r>
      <w:r w:rsidRPr="006B5122">
        <w:rPr>
          <w:i/>
          <w:sz w:val="36"/>
          <w:szCs w:val="36"/>
        </w:rPr>
        <w:t>Agamemnon</w:t>
      </w:r>
      <w:r w:rsidRPr="006B5122">
        <w:rPr>
          <w:sz w:val="36"/>
          <w:szCs w:val="36"/>
        </w:rPr>
        <w:t xml:space="preserve">.” </w:t>
      </w:r>
      <w:r w:rsidRPr="006B5122">
        <w:rPr>
          <w:i/>
          <w:sz w:val="36"/>
          <w:szCs w:val="36"/>
        </w:rPr>
        <w:t>Acta Classical</w:t>
      </w:r>
      <w:r w:rsidRPr="006B5122">
        <w:rPr>
          <w:sz w:val="36"/>
          <w:szCs w:val="36"/>
        </w:rPr>
        <w:t>, 2008, pp. 57-75.</w:t>
      </w:r>
    </w:p>
    <w:p w:rsidR="0062659D" w:rsidRPr="006B5122" w:rsidRDefault="0062659D" w:rsidP="00B04D04">
      <w:pPr>
        <w:spacing w:line="480" w:lineRule="auto"/>
        <w:ind w:left="720" w:hanging="720"/>
        <w:contextualSpacing/>
        <w:rPr>
          <w:sz w:val="36"/>
          <w:szCs w:val="36"/>
        </w:rPr>
      </w:pPr>
      <w:r w:rsidRPr="006B5122">
        <w:rPr>
          <w:sz w:val="36"/>
          <w:szCs w:val="36"/>
        </w:rPr>
        <w:t xml:space="preserve">Mandery, Evan. </w:t>
      </w:r>
      <w:r w:rsidRPr="006B5122">
        <w:rPr>
          <w:i/>
          <w:sz w:val="36"/>
          <w:szCs w:val="36"/>
        </w:rPr>
        <w:t>Capital punishment in America: A balanced examination</w:t>
      </w:r>
      <w:r w:rsidRPr="006B5122">
        <w:rPr>
          <w:sz w:val="36"/>
          <w:szCs w:val="36"/>
        </w:rPr>
        <w:t>. 2nd edn., Sudbury, Jones &amp; Bartlett Publishers, 2011.</w:t>
      </w:r>
    </w:p>
    <w:p w:rsidR="0062659D" w:rsidRPr="006B5122" w:rsidRDefault="0062659D" w:rsidP="00B04D04">
      <w:pPr>
        <w:spacing w:line="480" w:lineRule="auto"/>
        <w:ind w:left="720" w:hanging="720"/>
        <w:contextualSpacing/>
        <w:rPr>
          <w:sz w:val="36"/>
          <w:szCs w:val="36"/>
        </w:rPr>
      </w:pPr>
      <w:r w:rsidRPr="006B5122">
        <w:rPr>
          <w:sz w:val="36"/>
          <w:szCs w:val="36"/>
        </w:rPr>
        <w:t xml:space="preserve">McMullan, Kate. </w:t>
      </w:r>
      <w:r w:rsidRPr="006B5122">
        <w:rPr>
          <w:i/>
          <w:sz w:val="36"/>
          <w:szCs w:val="36"/>
        </w:rPr>
        <w:t>Hit the road Helen!</w:t>
      </w:r>
      <w:r w:rsidRPr="006B5122">
        <w:rPr>
          <w:sz w:val="36"/>
          <w:szCs w:val="36"/>
        </w:rPr>
        <w:t xml:space="preserve"> North Mankato, Capstone, 2013. </w:t>
      </w:r>
    </w:p>
    <w:p w:rsidR="00433C7C" w:rsidRPr="006B5122" w:rsidRDefault="0062659D" w:rsidP="00B633F6">
      <w:pPr>
        <w:spacing w:line="480" w:lineRule="auto"/>
        <w:ind w:left="720" w:hanging="720"/>
        <w:contextualSpacing/>
        <w:rPr>
          <w:sz w:val="36"/>
          <w:szCs w:val="36"/>
        </w:rPr>
      </w:pPr>
      <w:r w:rsidRPr="006B5122">
        <w:rPr>
          <w:sz w:val="36"/>
          <w:szCs w:val="36"/>
        </w:rPr>
        <w:t xml:space="preserve">Struck, Peter. </w:t>
      </w:r>
      <w:r w:rsidRPr="006B5122">
        <w:rPr>
          <w:i/>
          <w:sz w:val="36"/>
          <w:szCs w:val="36"/>
        </w:rPr>
        <w:t>House of Atreus</w:t>
      </w:r>
      <w:r w:rsidRPr="006B5122">
        <w:rPr>
          <w:sz w:val="36"/>
          <w:szCs w:val="36"/>
        </w:rPr>
        <w:t xml:space="preserve">. University of Pennsylvania. 2009, </w:t>
      </w:r>
      <w:hyperlink r:id="rId7" w:history="1">
        <w:r w:rsidRPr="006B5122">
          <w:rPr>
            <w:rStyle w:val="Hyperlink"/>
            <w:color w:val="auto"/>
            <w:sz w:val="36"/>
            <w:szCs w:val="36"/>
          </w:rPr>
          <w:t>http://www.classics.upenn.edu/myth/php/tragedy/index.php?page=atreus</w:t>
        </w:r>
      </w:hyperlink>
      <w:r w:rsidRPr="006B5122">
        <w:rPr>
          <w:sz w:val="36"/>
          <w:szCs w:val="36"/>
        </w:rPr>
        <w:t>. Accessed 24 Sep. 2018.</w:t>
      </w:r>
    </w:p>
    <w:sectPr w:rsidR="00433C7C" w:rsidRPr="006B5122" w:rsidSect="0088072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519" w:rsidRDefault="00C95519" w:rsidP="00FB3EC7">
      <w:pPr>
        <w:spacing w:after="0" w:line="240" w:lineRule="auto"/>
      </w:pPr>
      <w:r>
        <w:separator/>
      </w:r>
    </w:p>
  </w:endnote>
  <w:endnote w:type="continuationSeparator" w:id="1">
    <w:p w:rsidR="00C95519" w:rsidRDefault="00C95519" w:rsidP="00FB3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519" w:rsidRDefault="00C95519" w:rsidP="00FB3EC7">
      <w:pPr>
        <w:spacing w:after="0" w:line="240" w:lineRule="auto"/>
      </w:pPr>
      <w:r>
        <w:separator/>
      </w:r>
    </w:p>
  </w:footnote>
  <w:footnote w:type="continuationSeparator" w:id="1">
    <w:p w:rsidR="00C95519" w:rsidRDefault="00C95519" w:rsidP="00FB3E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138559"/>
      <w:docPartObj>
        <w:docPartGallery w:val="Page Numbers (Top of Page)"/>
        <w:docPartUnique/>
      </w:docPartObj>
    </w:sdtPr>
    <w:sdtContent>
      <w:p w:rsidR="007A0E8F" w:rsidRDefault="007A0E8F" w:rsidP="007E5157">
        <w:pPr>
          <w:pStyle w:val="Header"/>
        </w:pPr>
        <w:r>
          <w:t xml:space="preserve">                                                                                                                     Surname               </w:t>
        </w:r>
        <w:fldSimple w:instr=" PAGE   \* MERGEFORMAT ">
          <w:r w:rsidR="009323D5">
            <w:rPr>
              <w:noProof/>
            </w:rPr>
            <w:t>11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1DB9"/>
    <w:rsid w:val="000043C9"/>
    <w:rsid w:val="0000466A"/>
    <w:rsid w:val="000076AF"/>
    <w:rsid w:val="00026A02"/>
    <w:rsid w:val="00027455"/>
    <w:rsid w:val="0003293F"/>
    <w:rsid w:val="00033546"/>
    <w:rsid w:val="00033908"/>
    <w:rsid w:val="000353DA"/>
    <w:rsid w:val="000419F2"/>
    <w:rsid w:val="00055E94"/>
    <w:rsid w:val="00076569"/>
    <w:rsid w:val="0007763E"/>
    <w:rsid w:val="000779D5"/>
    <w:rsid w:val="00081DB9"/>
    <w:rsid w:val="000870E8"/>
    <w:rsid w:val="00092206"/>
    <w:rsid w:val="000943C8"/>
    <w:rsid w:val="000A408D"/>
    <w:rsid w:val="000C381C"/>
    <w:rsid w:val="000C66D2"/>
    <w:rsid w:val="000D266C"/>
    <w:rsid w:val="000D3270"/>
    <w:rsid w:val="000D49CC"/>
    <w:rsid w:val="000D7816"/>
    <w:rsid w:val="000E6C5B"/>
    <w:rsid w:val="000F0E92"/>
    <w:rsid w:val="000F3B0E"/>
    <w:rsid w:val="00101446"/>
    <w:rsid w:val="00101D15"/>
    <w:rsid w:val="0011016E"/>
    <w:rsid w:val="00127FD6"/>
    <w:rsid w:val="00143F9D"/>
    <w:rsid w:val="00154E4A"/>
    <w:rsid w:val="00160974"/>
    <w:rsid w:val="00177987"/>
    <w:rsid w:val="001840BB"/>
    <w:rsid w:val="00185C44"/>
    <w:rsid w:val="00186D10"/>
    <w:rsid w:val="00187510"/>
    <w:rsid w:val="001972DA"/>
    <w:rsid w:val="001A747F"/>
    <w:rsid w:val="001A7B59"/>
    <w:rsid w:val="001B2E10"/>
    <w:rsid w:val="001D374B"/>
    <w:rsid w:val="001D3932"/>
    <w:rsid w:val="001D590E"/>
    <w:rsid w:val="001D66CC"/>
    <w:rsid w:val="001E5892"/>
    <w:rsid w:val="00204C11"/>
    <w:rsid w:val="00235DBC"/>
    <w:rsid w:val="0024609D"/>
    <w:rsid w:val="00264F36"/>
    <w:rsid w:val="0026629C"/>
    <w:rsid w:val="00275054"/>
    <w:rsid w:val="00282BD8"/>
    <w:rsid w:val="0028365A"/>
    <w:rsid w:val="00293FEA"/>
    <w:rsid w:val="002A0DDD"/>
    <w:rsid w:val="002A375F"/>
    <w:rsid w:val="002B5A79"/>
    <w:rsid w:val="002D2406"/>
    <w:rsid w:val="002E2151"/>
    <w:rsid w:val="002F01AB"/>
    <w:rsid w:val="0030492C"/>
    <w:rsid w:val="0030496E"/>
    <w:rsid w:val="00313555"/>
    <w:rsid w:val="00313C95"/>
    <w:rsid w:val="00320757"/>
    <w:rsid w:val="00322140"/>
    <w:rsid w:val="003233F1"/>
    <w:rsid w:val="0034014B"/>
    <w:rsid w:val="00340F5C"/>
    <w:rsid w:val="00366875"/>
    <w:rsid w:val="00373094"/>
    <w:rsid w:val="00391B37"/>
    <w:rsid w:val="00394B9B"/>
    <w:rsid w:val="00396935"/>
    <w:rsid w:val="003A6DE7"/>
    <w:rsid w:val="003B405E"/>
    <w:rsid w:val="003D3098"/>
    <w:rsid w:val="003D7A17"/>
    <w:rsid w:val="003E242E"/>
    <w:rsid w:val="003E5CB8"/>
    <w:rsid w:val="003F3D45"/>
    <w:rsid w:val="00410358"/>
    <w:rsid w:val="00414DE5"/>
    <w:rsid w:val="00425EDE"/>
    <w:rsid w:val="00433C7C"/>
    <w:rsid w:val="00433E80"/>
    <w:rsid w:val="0045120D"/>
    <w:rsid w:val="00461F16"/>
    <w:rsid w:val="00462402"/>
    <w:rsid w:val="0046313B"/>
    <w:rsid w:val="00483845"/>
    <w:rsid w:val="00497B73"/>
    <w:rsid w:val="004A5AF9"/>
    <w:rsid w:val="004A6467"/>
    <w:rsid w:val="004C34A7"/>
    <w:rsid w:val="004C3D2D"/>
    <w:rsid w:val="004C527A"/>
    <w:rsid w:val="004E02F5"/>
    <w:rsid w:val="004E3593"/>
    <w:rsid w:val="004E7ABD"/>
    <w:rsid w:val="00500D6B"/>
    <w:rsid w:val="0051016A"/>
    <w:rsid w:val="00525FF7"/>
    <w:rsid w:val="00526D09"/>
    <w:rsid w:val="00544C37"/>
    <w:rsid w:val="00546B7B"/>
    <w:rsid w:val="00553B2E"/>
    <w:rsid w:val="00555D13"/>
    <w:rsid w:val="005654CB"/>
    <w:rsid w:val="005737D2"/>
    <w:rsid w:val="005759A6"/>
    <w:rsid w:val="0058086D"/>
    <w:rsid w:val="005B154B"/>
    <w:rsid w:val="005B38E5"/>
    <w:rsid w:val="005B4146"/>
    <w:rsid w:val="005C1D35"/>
    <w:rsid w:val="005C2C11"/>
    <w:rsid w:val="005C340D"/>
    <w:rsid w:val="005D2E61"/>
    <w:rsid w:val="005F0E9C"/>
    <w:rsid w:val="005F7AF3"/>
    <w:rsid w:val="00601CDC"/>
    <w:rsid w:val="00620AAE"/>
    <w:rsid w:val="00622056"/>
    <w:rsid w:val="0062311C"/>
    <w:rsid w:val="0062659D"/>
    <w:rsid w:val="00631A5B"/>
    <w:rsid w:val="006435C1"/>
    <w:rsid w:val="00645A96"/>
    <w:rsid w:val="006718E9"/>
    <w:rsid w:val="00671B2C"/>
    <w:rsid w:val="00676BB0"/>
    <w:rsid w:val="006A19E1"/>
    <w:rsid w:val="006B040C"/>
    <w:rsid w:val="006B5122"/>
    <w:rsid w:val="006B5925"/>
    <w:rsid w:val="006B5EC8"/>
    <w:rsid w:val="006B674D"/>
    <w:rsid w:val="006B70A1"/>
    <w:rsid w:val="006C2E6C"/>
    <w:rsid w:val="006C5B14"/>
    <w:rsid w:val="006E08CF"/>
    <w:rsid w:val="006E2BCA"/>
    <w:rsid w:val="006E3CC9"/>
    <w:rsid w:val="006E4D94"/>
    <w:rsid w:val="006E7047"/>
    <w:rsid w:val="006F0828"/>
    <w:rsid w:val="006F30B3"/>
    <w:rsid w:val="006F56AB"/>
    <w:rsid w:val="006F7D52"/>
    <w:rsid w:val="00700F4C"/>
    <w:rsid w:val="00705B01"/>
    <w:rsid w:val="00713467"/>
    <w:rsid w:val="0072024E"/>
    <w:rsid w:val="0073518C"/>
    <w:rsid w:val="007463BA"/>
    <w:rsid w:val="007534B2"/>
    <w:rsid w:val="00754E9E"/>
    <w:rsid w:val="00762094"/>
    <w:rsid w:val="00773B4B"/>
    <w:rsid w:val="00774C79"/>
    <w:rsid w:val="00775C72"/>
    <w:rsid w:val="00781435"/>
    <w:rsid w:val="00794CA1"/>
    <w:rsid w:val="007A0E8F"/>
    <w:rsid w:val="007B02C6"/>
    <w:rsid w:val="007B362F"/>
    <w:rsid w:val="007C587C"/>
    <w:rsid w:val="007D0D38"/>
    <w:rsid w:val="007D35C9"/>
    <w:rsid w:val="007D38F5"/>
    <w:rsid w:val="007D3B5A"/>
    <w:rsid w:val="007E0A53"/>
    <w:rsid w:val="007E429A"/>
    <w:rsid w:val="007E5157"/>
    <w:rsid w:val="007F2D1B"/>
    <w:rsid w:val="007F3F52"/>
    <w:rsid w:val="00803840"/>
    <w:rsid w:val="00811301"/>
    <w:rsid w:val="008247FA"/>
    <w:rsid w:val="008321D3"/>
    <w:rsid w:val="008323D8"/>
    <w:rsid w:val="008341D4"/>
    <w:rsid w:val="0084089C"/>
    <w:rsid w:val="00846E47"/>
    <w:rsid w:val="008476E3"/>
    <w:rsid w:val="00852B5E"/>
    <w:rsid w:val="00853C63"/>
    <w:rsid w:val="00856636"/>
    <w:rsid w:val="00864685"/>
    <w:rsid w:val="008648AD"/>
    <w:rsid w:val="00865AF8"/>
    <w:rsid w:val="00866B7B"/>
    <w:rsid w:val="008742B1"/>
    <w:rsid w:val="00874B78"/>
    <w:rsid w:val="0088072B"/>
    <w:rsid w:val="00886F23"/>
    <w:rsid w:val="00891BC4"/>
    <w:rsid w:val="008A6D6A"/>
    <w:rsid w:val="008B07A4"/>
    <w:rsid w:val="008C22BE"/>
    <w:rsid w:val="008E0A79"/>
    <w:rsid w:val="008E4783"/>
    <w:rsid w:val="008F044E"/>
    <w:rsid w:val="008F0830"/>
    <w:rsid w:val="008F1D56"/>
    <w:rsid w:val="008F597C"/>
    <w:rsid w:val="008F7939"/>
    <w:rsid w:val="00903F73"/>
    <w:rsid w:val="0090490F"/>
    <w:rsid w:val="009106F6"/>
    <w:rsid w:val="009323D5"/>
    <w:rsid w:val="009344E0"/>
    <w:rsid w:val="00934B9D"/>
    <w:rsid w:val="00952324"/>
    <w:rsid w:val="00961F51"/>
    <w:rsid w:val="009654C6"/>
    <w:rsid w:val="00973E08"/>
    <w:rsid w:val="009817D3"/>
    <w:rsid w:val="00983115"/>
    <w:rsid w:val="00984DA0"/>
    <w:rsid w:val="009871DD"/>
    <w:rsid w:val="009A283B"/>
    <w:rsid w:val="009B6853"/>
    <w:rsid w:val="009B6E1F"/>
    <w:rsid w:val="009F185D"/>
    <w:rsid w:val="009F367F"/>
    <w:rsid w:val="00A1147B"/>
    <w:rsid w:val="00A11F09"/>
    <w:rsid w:val="00A12DA0"/>
    <w:rsid w:val="00A21E70"/>
    <w:rsid w:val="00A23512"/>
    <w:rsid w:val="00A321AA"/>
    <w:rsid w:val="00A3314A"/>
    <w:rsid w:val="00A411B5"/>
    <w:rsid w:val="00A41DCA"/>
    <w:rsid w:val="00A52177"/>
    <w:rsid w:val="00A542D9"/>
    <w:rsid w:val="00A733A3"/>
    <w:rsid w:val="00A76630"/>
    <w:rsid w:val="00A80EF4"/>
    <w:rsid w:val="00A81450"/>
    <w:rsid w:val="00A8275B"/>
    <w:rsid w:val="00A936B9"/>
    <w:rsid w:val="00A9546E"/>
    <w:rsid w:val="00A955B0"/>
    <w:rsid w:val="00AB39C1"/>
    <w:rsid w:val="00AB4471"/>
    <w:rsid w:val="00AE7921"/>
    <w:rsid w:val="00B043B1"/>
    <w:rsid w:val="00B04D04"/>
    <w:rsid w:val="00B07B83"/>
    <w:rsid w:val="00B109E0"/>
    <w:rsid w:val="00B125BC"/>
    <w:rsid w:val="00B14378"/>
    <w:rsid w:val="00B24A87"/>
    <w:rsid w:val="00B2689D"/>
    <w:rsid w:val="00B26C2F"/>
    <w:rsid w:val="00B27B02"/>
    <w:rsid w:val="00B306C4"/>
    <w:rsid w:val="00B47EBA"/>
    <w:rsid w:val="00B573CC"/>
    <w:rsid w:val="00B616DE"/>
    <w:rsid w:val="00B633F6"/>
    <w:rsid w:val="00B64ED5"/>
    <w:rsid w:val="00B77DFE"/>
    <w:rsid w:val="00B911E8"/>
    <w:rsid w:val="00B92C2B"/>
    <w:rsid w:val="00BA3797"/>
    <w:rsid w:val="00BA4F53"/>
    <w:rsid w:val="00BC59AF"/>
    <w:rsid w:val="00BE33DA"/>
    <w:rsid w:val="00BE5C85"/>
    <w:rsid w:val="00BF2408"/>
    <w:rsid w:val="00C11411"/>
    <w:rsid w:val="00C16B50"/>
    <w:rsid w:val="00C21AA6"/>
    <w:rsid w:val="00C21DCA"/>
    <w:rsid w:val="00C2644C"/>
    <w:rsid w:val="00C364C4"/>
    <w:rsid w:val="00C44EFF"/>
    <w:rsid w:val="00C46C42"/>
    <w:rsid w:val="00C710BD"/>
    <w:rsid w:val="00C72BAA"/>
    <w:rsid w:val="00C8193A"/>
    <w:rsid w:val="00C87319"/>
    <w:rsid w:val="00C91A12"/>
    <w:rsid w:val="00C94675"/>
    <w:rsid w:val="00C95519"/>
    <w:rsid w:val="00CA1689"/>
    <w:rsid w:val="00CA36B6"/>
    <w:rsid w:val="00CA59CD"/>
    <w:rsid w:val="00CA5F1F"/>
    <w:rsid w:val="00CC0195"/>
    <w:rsid w:val="00CC10A1"/>
    <w:rsid w:val="00CC1173"/>
    <w:rsid w:val="00CC7C79"/>
    <w:rsid w:val="00CD5024"/>
    <w:rsid w:val="00CE4E9B"/>
    <w:rsid w:val="00CE63D2"/>
    <w:rsid w:val="00CF4A2E"/>
    <w:rsid w:val="00D22DCC"/>
    <w:rsid w:val="00D42D0F"/>
    <w:rsid w:val="00D5603A"/>
    <w:rsid w:val="00D737AD"/>
    <w:rsid w:val="00D9531C"/>
    <w:rsid w:val="00D95FEF"/>
    <w:rsid w:val="00D9735E"/>
    <w:rsid w:val="00DA238E"/>
    <w:rsid w:val="00DB1E50"/>
    <w:rsid w:val="00DB63E0"/>
    <w:rsid w:val="00DC0AED"/>
    <w:rsid w:val="00DC7F02"/>
    <w:rsid w:val="00DE38F9"/>
    <w:rsid w:val="00DF4E2F"/>
    <w:rsid w:val="00E007CE"/>
    <w:rsid w:val="00E03FC4"/>
    <w:rsid w:val="00E11483"/>
    <w:rsid w:val="00E233D9"/>
    <w:rsid w:val="00E246F4"/>
    <w:rsid w:val="00E26984"/>
    <w:rsid w:val="00E27551"/>
    <w:rsid w:val="00E31CE1"/>
    <w:rsid w:val="00E41ECF"/>
    <w:rsid w:val="00E43DB4"/>
    <w:rsid w:val="00E46CF4"/>
    <w:rsid w:val="00E50944"/>
    <w:rsid w:val="00E51905"/>
    <w:rsid w:val="00E56AC5"/>
    <w:rsid w:val="00E67910"/>
    <w:rsid w:val="00E76C5C"/>
    <w:rsid w:val="00E77976"/>
    <w:rsid w:val="00E83130"/>
    <w:rsid w:val="00E977D3"/>
    <w:rsid w:val="00EB326F"/>
    <w:rsid w:val="00EB642B"/>
    <w:rsid w:val="00ED0470"/>
    <w:rsid w:val="00ED0F8E"/>
    <w:rsid w:val="00ED7E94"/>
    <w:rsid w:val="00EE11F1"/>
    <w:rsid w:val="00EE654D"/>
    <w:rsid w:val="00EE781B"/>
    <w:rsid w:val="00EE7B5B"/>
    <w:rsid w:val="00EF4E08"/>
    <w:rsid w:val="00EF6042"/>
    <w:rsid w:val="00F018F6"/>
    <w:rsid w:val="00F14FF8"/>
    <w:rsid w:val="00F214A8"/>
    <w:rsid w:val="00F21993"/>
    <w:rsid w:val="00F22831"/>
    <w:rsid w:val="00F24A00"/>
    <w:rsid w:val="00F3002A"/>
    <w:rsid w:val="00F33519"/>
    <w:rsid w:val="00F37974"/>
    <w:rsid w:val="00F53F02"/>
    <w:rsid w:val="00F54F88"/>
    <w:rsid w:val="00F560C0"/>
    <w:rsid w:val="00F91D35"/>
    <w:rsid w:val="00F938D0"/>
    <w:rsid w:val="00FA0B7A"/>
    <w:rsid w:val="00FA4414"/>
    <w:rsid w:val="00FB3EC7"/>
    <w:rsid w:val="00FC3C3C"/>
    <w:rsid w:val="00FD67A2"/>
    <w:rsid w:val="00FE536F"/>
    <w:rsid w:val="00FE6376"/>
    <w:rsid w:val="00FF5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C7"/>
  </w:style>
  <w:style w:type="paragraph" w:styleId="Footer">
    <w:name w:val="footer"/>
    <w:basedOn w:val="Normal"/>
    <w:link w:val="FooterChar"/>
    <w:uiPriority w:val="99"/>
    <w:semiHidden/>
    <w:unhideWhenUsed/>
    <w:rsid w:val="00FB3E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EC7"/>
  </w:style>
  <w:style w:type="character" w:styleId="Hyperlink">
    <w:name w:val="Hyperlink"/>
    <w:basedOn w:val="DefaultParagraphFont"/>
    <w:uiPriority w:val="99"/>
    <w:unhideWhenUsed/>
    <w:rsid w:val="00C46C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lassics.upenn.edu/myth/php/tragedy/index.php?page=atr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dl.handle.net/10092/1050.%20Accessed%2024%20Sep.%2020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11</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357</cp:revision>
  <dcterms:created xsi:type="dcterms:W3CDTF">2018-09-24T05:37:00Z</dcterms:created>
  <dcterms:modified xsi:type="dcterms:W3CDTF">2018-09-24T21:45:00Z</dcterms:modified>
</cp:coreProperties>
</file>