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Article Summary 2</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Article Summary 2</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essay entails a summary of the article, Nurse engagement in shared governance and patient and nurse outcomes, authored by Kutney-Lee et al. (2016). This article is based on an exploratory study that investigated the relationship between nurses’ inclusion in governance engagements and the associated outcomes for the nurse and patients. The purpose of the study as stated by the authors included an examination of the differences in the engagement levels of nurses in shared governance across 425 health facilities in four states and to identify the association of the same with nurse retention outcomes, quality of care and patients’ safety as reported by nurses, and patients’ experiences in alignment with the Hospital Consumer Assessment of Healthcare Providers and Systems (HCAHPS) survey (Kutney-Lee et al., 2016).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findings, Lee et al. (2016) report that nurses who were least engaged in shared governance were highly likely to report dissatisfaction with their jobs, plans to leave the job, fair or poor quality of care, and poor grading on patients’ safety. They were also uncertain about the </w:t>
      </w:r>
      <w:r w:rsidDel="00000000" w:rsidR="00000000" w:rsidRPr="00000000">
        <w:rPr>
          <w:rFonts w:ascii="Times New Roman" w:cs="Times New Roman" w:eastAsia="Times New Roman" w:hAnsi="Times New Roman"/>
          <w:sz w:val="24"/>
          <w:szCs w:val="24"/>
          <w:rtl w:val="0"/>
        </w:rPr>
        <w:t xml:space="preserve">patients</w:t>
      </w:r>
      <w:r w:rsidDel="00000000" w:rsidR="00000000" w:rsidRPr="00000000">
        <w:rPr>
          <w:rFonts w:ascii="Times New Roman" w:cs="Times New Roman" w:eastAsia="Times New Roman" w:hAnsi="Times New Roman"/>
          <w:sz w:val="24"/>
          <w:szCs w:val="24"/>
          <w:rtl w:val="0"/>
        </w:rPr>
        <w:t xml:space="preserve">’ capacity to care of themselves when discharged, and depicted low levels of confidence in the management’s capacity to solve problems related to patient care (Lee et al., 2016). The findings reported in this article align with the viewpoints of Aldafeeri and Alshutwi (2016) that shared governance is one of the ways through which to boost the retention of registered and qualified nurses, enhancing job satisfaction, and improving the quality of care. Shared governance also emerges as a framework through which to engage nurses in decision-making commitments in matters that affect their practice. This helps in the achievement and sustenance of quality practice which has positive outcomes for nurses and patients as well as the entire healthcare system. </w:t>
      </w:r>
    </w:p>
    <w:p w:rsidR="00000000" w:rsidDel="00000000" w:rsidP="00000000" w:rsidRDefault="00000000" w:rsidRPr="00000000" w14:paraId="0000001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Aldhafeeri, N., &amp; Alshutwi, S. (2016). </w:t>
      </w:r>
      <w:r w:rsidDel="00000000" w:rsidR="00000000" w:rsidRPr="00000000">
        <w:rPr>
          <w:rFonts w:ascii="Times New Roman" w:cs="Times New Roman" w:eastAsia="Times New Roman" w:hAnsi="Times New Roman"/>
          <w:sz w:val="24"/>
          <w:szCs w:val="24"/>
          <w:rtl w:val="0"/>
        </w:rPr>
        <w:t xml:space="preserve">Influence of shared governance on the level of engagement, satisfaction, and turnover intention among nurses</w:t>
      </w:r>
      <w:r w:rsidDel="00000000" w:rsidR="00000000" w:rsidRPr="00000000">
        <w:rPr>
          <w:rFonts w:ascii="Times New Roman" w:cs="Times New Roman" w:eastAsia="Times New Roman" w:hAnsi="Times New Roman"/>
          <w:i w:val="1"/>
          <w:sz w:val="24"/>
          <w:szCs w:val="24"/>
          <w:rtl w:val="0"/>
        </w:rPr>
        <w:t xml:space="preserve">. Virginia Henderson Global Nursing e-Repository. </w:t>
      </w:r>
      <w:r w:rsidDel="00000000" w:rsidR="00000000" w:rsidRPr="00000000">
        <w:rPr>
          <w:rFonts w:ascii="Times New Roman" w:cs="Times New Roman" w:eastAsia="Times New Roman" w:hAnsi="Times New Roman"/>
          <w:sz w:val="24"/>
          <w:szCs w:val="24"/>
          <w:rtl w:val="0"/>
        </w:rPr>
        <w:t xml:space="preserve">Indianapolis, Indiana, USA: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Sigma Theta Tau International.  </w:t>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Kutney-Lee, A., Germack, H., Hatfield, L., Kelly, S., Maguire, P., Dierkes, A., … Aiken, L. H. (2016). Nurse engagement in shared governance and patient and nurse outcomes. </w:t>
      </w:r>
      <w:r w:rsidDel="00000000" w:rsidR="00000000" w:rsidRPr="00000000">
        <w:rPr>
          <w:rFonts w:ascii="Times New Roman" w:cs="Times New Roman" w:eastAsia="Times New Roman" w:hAnsi="Times New Roman"/>
          <w:i w:val="1"/>
          <w:sz w:val="24"/>
          <w:szCs w:val="24"/>
          <w:rtl w:val="0"/>
        </w:rPr>
        <w:t xml:space="preserve">J Nurs Adm., 46</w:t>
      </w:r>
      <w:r w:rsidDel="00000000" w:rsidR="00000000" w:rsidRPr="00000000">
        <w:rPr>
          <w:rFonts w:ascii="Times New Roman" w:cs="Times New Roman" w:eastAsia="Times New Roman" w:hAnsi="Times New Roman"/>
          <w:sz w:val="24"/>
          <w:szCs w:val="24"/>
          <w:rtl w:val="0"/>
        </w:rPr>
        <w:t xml:space="preserve">(11), 605-612. Doi: 10.1097/NNA.0000000000000412</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ARTICLE SUMMARY 2</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WEEKLY ARTICLE SUMMARY 2</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