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Pr="00596B13" w:rsidRDefault="00596B13" w:rsidP="00596B13">
      <w:pPr>
        <w:ind w:firstLine="0"/>
        <w:jc w:val="center"/>
        <w:rPr>
          <w:b/>
        </w:rPr>
      </w:pPr>
      <w:r w:rsidRPr="00596B13">
        <w:rPr>
          <w:b/>
        </w:rPr>
        <w:t xml:space="preserve">Implementation Plan Design </w:t>
      </w:r>
    </w:p>
    <w:p w:rsidR="00596B13" w:rsidRDefault="00596B13" w:rsidP="00596B13">
      <w:pPr>
        <w:ind w:firstLine="0"/>
        <w:jc w:val="center"/>
      </w:pPr>
    </w:p>
    <w:p w:rsidR="00596B13" w:rsidRDefault="00596B13" w:rsidP="00596B13">
      <w:pPr>
        <w:ind w:firstLine="0"/>
        <w:jc w:val="center"/>
      </w:pPr>
      <w:r>
        <w:t>Name:</w:t>
      </w:r>
    </w:p>
    <w:p w:rsidR="00596B13" w:rsidRDefault="00596B13" w:rsidP="00596B13">
      <w:pPr>
        <w:ind w:firstLine="0"/>
        <w:jc w:val="center"/>
      </w:pPr>
      <w:r>
        <w:t>Institutional Affiliation:</w:t>
      </w:r>
    </w:p>
    <w:p w:rsidR="00596B13" w:rsidRDefault="00596B13" w:rsidP="00596B13">
      <w:pPr>
        <w:ind w:firstLine="0"/>
        <w:jc w:val="center"/>
      </w:pPr>
      <w:r>
        <w:t>Course:</w:t>
      </w:r>
    </w:p>
    <w:p w:rsidR="00596B13" w:rsidRDefault="00596B13" w:rsidP="00596B13">
      <w:pPr>
        <w:ind w:firstLine="0"/>
        <w:jc w:val="center"/>
      </w:pPr>
      <w:r>
        <w:t xml:space="preserve"> Date:</w:t>
      </w: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596B13" w:rsidRDefault="00596B13" w:rsidP="008A7056">
      <w:pPr>
        <w:ind w:firstLine="0"/>
      </w:pPr>
    </w:p>
    <w:p w:rsidR="008A7056" w:rsidRPr="00596B13" w:rsidRDefault="008A7056" w:rsidP="00596B13">
      <w:pPr>
        <w:ind w:firstLine="0"/>
        <w:jc w:val="center"/>
        <w:rPr>
          <w:b/>
        </w:rPr>
      </w:pPr>
      <w:r w:rsidRPr="00596B13">
        <w:rPr>
          <w:b/>
        </w:rPr>
        <w:lastRenderedPageBreak/>
        <w:t>Introduction</w:t>
      </w:r>
    </w:p>
    <w:p w:rsidR="008F4A29" w:rsidRDefault="008F4A29" w:rsidP="008F4A29">
      <w:r>
        <w:t xml:space="preserve">The existence of numerous medication errors </w:t>
      </w:r>
      <w:r w:rsidR="00596B13">
        <w:t>in</w:t>
      </w:r>
      <w:r>
        <w:t xml:space="preserve"> the emergency department poses a challenge to the patient’s safety, and this calls for the need of an effective intervention plan. One such intervention plan that will address the medication error problem is the introduction and efficient use of the </w:t>
      </w:r>
      <w:r w:rsidRPr="003176B6">
        <w:t>barcode-assisted medication administration (BMCA) technologies</w:t>
      </w:r>
      <w:r>
        <w:t xml:space="preserve">(Thompson et al., 2018).  </w:t>
      </w:r>
      <w:r w:rsidRPr="003176B6">
        <w:t>Allegheny Health Network</w:t>
      </w:r>
      <w:r w:rsidR="00596B13">
        <w:t>, Allegheny Health Network,</w:t>
      </w:r>
      <w:r>
        <w:t xml:space="preserve"> intends to implement such an intervention plan </w:t>
      </w:r>
      <w:r w:rsidR="00596B13">
        <w:t>by</w:t>
      </w:r>
      <w:r>
        <w:t xml:space="preserve"> installing and integrating </w:t>
      </w:r>
      <w:r w:rsidRPr="003176B6">
        <w:t>barcode-assisted medication administration (BMCA) technologies</w:t>
      </w:r>
      <w:r>
        <w:t xml:space="preserve"> in the electronic health records(EHR) at the emergency departments.  </w:t>
      </w:r>
      <w:r w:rsidR="00E11A8E">
        <w:t xml:space="preserve"> </w:t>
      </w:r>
    </w:p>
    <w:p w:rsidR="008F4A29" w:rsidRDefault="00E11A8E" w:rsidP="008F4A29">
      <w:r>
        <w:t>The successful execution of the planned installation of</w:t>
      </w:r>
      <w:r w:rsidRPr="00E11A8E">
        <w:t xml:space="preserve"> </w:t>
      </w:r>
      <w:r w:rsidRPr="003176B6">
        <w:t>barcode-assisted medication administration (BMCA) technologies</w:t>
      </w:r>
      <w:r>
        <w:t xml:space="preserve"> in the emergency department’s electronic health records(EHR) </w:t>
      </w:r>
      <w:r w:rsidR="008F4A29">
        <w:t xml:space="preserve"> will depend</w:t>
      </w:r>
      <w:r>
        <w:t xml:space="preserve"> on the applied leadership and management strategies in the implementation of professional nursing practices, which is projected to have numerous and outstanding benefits. For instance, the effective implementation of professional nursing practices, when guided by the best and appropriate leadership and management strategies, will enable inter-professional collaboration during the implementation of the plan. Altogether, the effective implementation of professional nursing practices will increase the efficiency of installed and newly integrated </w:t>
      </w:r>
      <w:r w:rsidRPr="003176B6">
        <w:t>barcode-assisted medication administration (BMCA) technologies</w:t>
      </w:r>
      <w:r>
        <w:t xml:space="preserve"> </w:t>
      </w:r>
      <w:r w:rsidR="008F4A29">
        <w:t>in emergency</w:t>
      </w:r>
      <w:r>
        <w:t xml:space="preserve"> department’s electronic health records. </w:t>
      </w:r>
    </w:p>
    <w:p w:rsidR="00E11A8E" w:rsidRDefault="008F4A29" w:rsidP="008F4A29">
      <w:r>
        <w:t xml:space="preserve">Collectively, the effective application of ideal leadership and management strategies and implementation of professional nursing practices </w:t>
      </w:r>
      <w:r w:rsidR="00E11A8E">
        <w:t xml:space="preserve">help in ensuring this contextual plan, specifically the integration and installation of the </w:t>
      </w:r>
      <w:r w:rsidR="00E11A8E" w:rsidRPr="003176B6">
        <w:t>barcode-assisted medication administration (BMCA) technologies</w:t>
      </w:r>
      <w:r w:rsidR="00E11A8E">
        <w:t xml:space="preserve"> assists in efficiently reducing and preventing, and where possible</w:t>
      </w:r>
      <w:r w:rsidR="00596B13">
        <w:t>,</w:t>
      </w:r>
      <w:r w:rsidR="00E11A8E">
        <w:t xml:space="preserve"> eradicating medication errors in the Emergency Department of the Allegheny Health Network in </w:t>
      </w:r>
      <w:r w:rsidR="00E11A8E">
        <w:lastRenderedPageBreak/>
        <w:t xml:space="preserve">Pittsburg, PA. </w:t>
      </w:r>
      <w:r>
        <w:t xml:space="preserve"> As a result</w:t>
      </w:r>
      <w:r w:rsidR="00E11A8E">
        <w:t xml:space="preserve">, the existence and application of the right and appropriate strategies will foster the efficient leadership, management, and the implementation of professional nursing practices, which is an essential aspect </w:t>
      </w:r>
      <w:r w:rsidR="00596B13">
        <w:t>of</w:t>
      </w:r>
      <w:r w:rsidR="00E11A8E">
        <w:t xml:space="preserve"> the successful execution of this interve</w:t>
      </w:r>
      <w:r>
        <w:t xml:space="preserve">ntion plan. Consequently, this paper </w:t>
      </w:r>
      <w:r w:rsidR="00E11A8E">
        <w:t>will unveil the</w:t>
      </w:r>
      <w:r>
        <w:t xml:space="preserve"> ideal</w:t>
      </w:r>
      <w:r w:rsidR="00E11A8E">
        <w:t xml:space="preserve"> strategies that the leadership and management team should utilize when implementing this plan- on the installation and integration of the </w:t>
      </w:r>
      <w:r w:rsidR="00E11A8E" w:rsidRPr="003176B6">
        <w:t>barcode-assisted medication administration (BMCA) technologies</w:t>
      </w:r>
      <w:r w:rsidR="00E11A8E">
        <w:t xml:space="preserve"> in the emergency department’s electronic health records (EHR) with the ultimate goal of </w:t>
      </w:r>
      <w:r>
        <w:t>reducing,</w:t>
      </w:r>
      <w:r w:rsidR="00E11A8E">
        <w:t xml:space="preserve"> preventing, </w:t>
      </w:r>
      <w:r>
        <w:t>and eradicating</w:t>
      </w:r>
      <w:r w:rsidR="00E11A8E">
        <w:t xml:space="preserve"> medication errors in the Allegheny Health Network’s Emergency Department. </w:t>
      </w:r>
    </w:p>
    <w:p w:rsidR="00596B13" w:rsidRPr="00596B13" w:rsidRDefault="00596B13" w:rsidP="00596B13">
      <w:pPr>
        <w:ind w:firstLine="0"/>
        <w:jc w:val="center"/>
        <w:rPr>
          <w:b/>
        </w:rPr>
      </w:pPr>
      <w:r w:rsidRPr="00596B13">
        <w:rPr>
          <w:b/>
        </w:rPr>
        <w:t>Management and Leadership</w:t>
      </w:r>
    </w:p>
    <w:p w:rsidR="00E11A8E" w:rsidRPr="00596B13" w:rsidRDefault="00E11A8E" w:rsidP="008A7056">
      <w:pPr>
        <w:ind w:firstLine="0"/>
        <w:rPr>
          <w:b/>
        </w:rPr>
      </w:pPr>
      <w:r w:rsidRPr="00596B13">
        <w:rPr>
          <w:b/>
        </w:rPr>
        <w:t xml:space="preserve">Identifying and Communicating the </w:t>
      </w:r>
      <w:r w:rsidR="008F4A29" w:rsidRPr="00596B13">
        <w:rPr>
          <w:b/>
        </w:rPr>
        <w:t xml:space="preserve"> Intervention </w:t>
      </w:r>
      <w:r w:rsidRPr="00596B13">
        <w:rPr>
          <w:b/>
        </w:rPr>
        <w:t xml:space="preserve">Plan’s Preferences </w:t>
      </w:r>
    </w:p>
    <w:p w:rsidR="00E11A8E" w:rsidRDefault="00E11A8E" w:rsidP="00E11A8E">
      <w:r>
        <w:t>One of the appropriate strategies that I recommend for leading, managing and implementing the professional nursing practices</w:t>
      </w:r>
      <w:r w:rsidR="00596B13">
        <w:t xml:space="preserve"> is-</w:t>
      </w:r>
      <w:r>
        <w:t xml:space="preserve"> identifying and communicating the preferences and priorities o</w:t>
      </w:r>
      <w:r w:rsidR="00596B13">
        <w:t>f</w:t>
      </w:r>
      <w:r>
        <w:t xml:space="preserve"> this contextual plan. At first, the leadership and management team will have to identify the priorities of this intervention plan, which includes but </w:t>
      </w:r>
      <w:r w:rsidR="00596B13">
        <w:t xml:space="preserve">is </w:t>
      </w:r>
      <w:r>
        <w:t xml:space="preserve">not limited to the installation and integration of the </w:t>
      </w:r>
      <w:r w:rsidRPr="003176B6">
        <w:t>barcode-assisted medication administration (BMCA) technologies</w:t>
      </w:r>
      <w:r>
        <w:t xml:space="preserve"> and the reduction of medication errors in the Allegheny Health Network’s Emergency Department.</w:t>
      </w:r>
      <w:r w:rsidRPr="00E11A8E">
        <w:t xml:space="preserve"> </w:t>
      </w:r>
      <w:r>
        <w:t xml:space="preserve">As </w:t>
      </w:r>
      <w:r w:rsidRPr="00E706AC">
        <w:t>Fernandez</w:t>
      </w:r>
      <w:r>
        <w:t xml:space="preserve"> and other researchers (2019) reveal, identifying the intervention plan’s preferences will </w:t>
      </w:r>
      <w:r w:rsidR="00596B13">
        <w:t xml:space="preserve">allow </w:t>
      </w:r>
      <w:r>
        <w:t xml:space="preserve">the leadership and management team </w:t>
      </w:r>
      <w:r w:rsidR="00596B13">
        <w:t>to list</w:t>
      </w:r>
      <w:r>
        <w:t xml:space="preserve"> the activities in order of priorit</w:t>
      </w:r>
      <w:r w:rsidR="00596B13">
        <w:t>y</w:t>
      </w:r>
      <w:r>
        <w:t xml:space="preserve"> and hence prioriti</w:t>
      </w:r>
      <w:r w:rsidR="00596B13">
        <w:t>se</w:t>
      </w:r>
      <w:r>
        <w:t xml:space="preserve"> the preferences and key activities over the other activities.  Afterwards, it is recommended that the leadership and management team communicate these</w:t>
      </w:r>
      <w:r w:rsidR="00596B13">
        <w:t>,</w:t>
      </w:r>
      <w:r>
        <w:t xml:space="preserve"> among other identified priorities of this intervention plan to the other involved stakeholders</w:t>
      </w:r>
      <w:r w:rsidR="00596B13">
        <w:t>,</w:t>
      </w:r>
      <w:r>
        <w:t xml:space="preserve"> such as the emergency department nurses and other healthcare personnel. As Davenport (2022) unveils, communication is a key element in the leadership and management </w:t>
      </w:r>
      <w:r>
        <w:lastRenderedPageBreak/>
        <w:t xml:space="preserve">of the intervention plan, for it helps the leadership and management team to inform the primary activities </w:t>
      </w:r>
      <w:r w:rsidR="00596B13">
        <w:t>of</w:t>
      </w:r>
      <w:r>
        <w:t xml:space="preserve"> the other team members. Altogether, communication of the key identified activities will also act as a reliable source of information about the intervention plan to the team members </w:t>
      </w:r>
      <w:r w:rsidR="00596B13">
        <w:t xml:space="preserve">and </w:t>
      </w:r>
      <w:r>
        <w:t xml:space="preserve">enlighten them on their respective roles(Alsabri et al., 2022), which Dalley and other researchers(2021) </w:t>
      </w:r>
      <w:r w:rsidR="00596B13">
        <w:t>argue</w:t>
      </w:r>
      <w:r>
        <w:t xml:space="preserve"> as an aspect that enhance</w:t>
      </w:r>
      <w:r w:rsidR="00596B13">
        <w:t>s</w:t>
      </w:r>
      <w:r>
        <w:t xml:space="preserve"> the performance of each team member( Dalley et al., 2021). These</w:t>
      </w:r>
      <w:r w:rsidR="00596B13">
        <w:t>,</w:t>
      </w:r>
      <w:r>
        <w:t xml:space="preserve"> among other benefits</w:t>
      </w:r>
      <w:r w:rsidR="00596B13">
        <w:t>,</w:t>
      </w:r>
      <w:r>
        <w:t xml:space="preserve"> result </w:t>
      </w:r>
      <w:r w:rsidR="00596B13">
        <w:t>in</w:t>
      </w:r>
      <w:r>
        <w:t xml:space="preserve"> identifying and communicating the intervention plan’s priorities as an appropriate strategy that </w:t>
      </w:r>
      <w:r w:rsidR="00596B13">
        <w:t xml:space="preserve">the </w:t>
      </w:r>
      <w:r>
        <w:t xml:space="preserve">plan’s leadership and management team should consider applying and utilizing in leading, managing and implementing professional nursing practices. </w:t>
      </w:r>
    </w:p>
    <w:p w:rsidR="00E11A8E" w:rsidRPr="00596B13" w:rsidRDefault="00E11A8E" w:rsidP="008A7056">
      <w:pPr>
        <w:ind w:firstLine="0"/>
        <w:rPr>
          <w:b/>
        </w:rPr>
      </w:pPr>
      <w:r w:rsidRPr="00596B13">
        <w:rPr>
          <w:b/>
        </w:rPr>
        <w:t xml:space="preserve">Fostering Multidiscipline Teamwork </w:t>
      </w:r>
    </w:p>
    <w:p w:rsidR="00E11A8E" w:rsidRDefault="00E11A8E" w:rsidP="008F4A29">
      <w:r>
        <w:t xml:space="preserve">The leadership and management team should also foster multidiscipline teamwork in leading, managing and implementing professional nursing practice during the implementation of this intervention plan. The leadership and management team can do so </w:t>
      </w:r>
      <w:r w:rsidR="00596B13">
        <w:t>by</w:t>
      </w:r>
      <w:r>
        <w:t xml:space="preserve"> recruiting and involving different personnel involved in the hospital’s emergency department as the members of the team involved in the implementation of the intervention plan. Some of the personnel that the leadership and management team should prioritize having as the team members include the emergency department’s nurses, physicians, </w:t>
      </w:r>
      <w:r w:rsidR="00596B13">
        <w:t xml:space="preserve">and </w:t>
      </w:r>
      <w:r>
        <w:t xml:space="preserve">information and technology (IT) experts but </w:t>
      </w:r>
      <w:r w:rsidR="00596B13">
        <w:t xml:space="preserve">are </w:t>
      </w:r>
      <w:r>
        <w:t>not limited to the health records personnel and social workers. The collective inclusion of these health personnel</w:t>
      </w:r>
      <w:r w:rsidR="00596B13">
        <w:t>,</w:t>
      </w:r>
      <w:r>
        <w:t xml:space="preserve"> among others</w:t>
      </w:r>
      <w:r w:rsidR="00596B13">
        <w:t>,</w:t>
      </w:r>
      <w:r>
        <w:t xml:space="preserve"> will enable the existence of a multidiscipline team. The existence of such as multidisciplinary team will initiate the efficient use of resources (</w:t>
      </w:r>
      <w:r w:rsidRPr="00E706AC">
        <w:t>Taberna</w:t>
      </w:r>
      <w:r>
        <w:t xml:space="preserve"> et al., 2020),  innovate new avenues for the implementation of the intervention plan as well as improve service coordination in the implementation of the intervention plan(</w:t>
      </w:r>
      <w:r w:rsidRPr="00E706AC">
        <w:t>Soukup</w:t>
      </w:r>
      <w:r>
        <w:t xml:space="preserve"> et al., 2018). Also, the existence multidisciplinary team will help in ensuring that the implementation </w:t>
      </w:r>
      <w:r>
        <w:lastRenderedPageBreak/>
        <w:t>process adheres to the needs and stipulated goals of the intervention plan</w:t>
      </w:r>
      <w:r w:rsidR="00596B13">
        <w:t>. Thus</w:t>
      </w:r>
      <w:r>
        <w:t xml:space="preserve">, as </w:t>
      </w:r>
      <w:r w:rsidRPr="00E11A8E">
        <w:t>Shellenberger &amp; Weber</w:t>
      </w:r>
      <w:r>
        <w:t>(2018) argue, the presence of such a team will foster an efficient and successful implementation process. As a result, a multidisciplinary team is essential and crucial for the continuity and successful implementation of the intervention plan. Consequently, it will be ideal for the leadership and management team to adopt a multidisciplinary team when leading, managing and implementing professional nursing practice during the implementation of this intervention plan.</w:t>
      </w:r>
    </w:p>
    <w:p w:rsidR="008A7056" w:rsidRPr="00596B13" w:rsidRDefault="008A7056" w:rsidP="00596B13">
      <w:pPr>
        <w:ind w:firstLine="0"/>
        <w:jc w:val="center"/>
        <w:rPr>
          <w:b/>
        </w:rPr>
      </w:pPr>
      <w:r w:rsidRPr="00596B13">
        <w:rPr>
          <w:b/>
        </w:rPr>
        <w:t>Delivery and Technology</w:t>
      </w:r>
    </w:p>
    <w:p w:rsidR="008F4A29" w:rsidRDefault="00E11A8E" w:rsidP="00E11A8E">
      <w:r>
        <w:t xml:space="preserve"> The successful and efficient implementation of this intervention plan will adopt a physical-collective and technological delivery method. The method will prioritize the in-person integration and installation of </w:t>
      </w:r>
      <w:r w:rsidR="00BB13BD">
        <w:t>the barcode</w:t>
      </w:r>
      <w:r w:rsidRPr="003176B6">
        <w:t>-assisted medication administration (BMCA) technologies</w:t>
      </w:r>
      <w:r>
        <w:t xml:space="preserve"> in </w:t>
      </w:r>
      <w:r w:rsidR="00BB13BD">
        <w:t>the emergency</w:t>
      </w:r>
      <w:r>
        <w:t xml:space="preserve"> department’s electronic </w:t>
      </w:r>
      <w:r w:rsidR="008F4A29">
        <w:t>health records (</w:t>
      </w:r>
      <w:r w:rsidR="00BB13BD">
        <w:t>EHR),</w:t>
      </w:r>
      <w:r w:rsidR="00596B13">
        <w:t xml:space="preserve"> </w:t>
      </w:r>
      <w:r w:rsidR="00BB13BD">
        <w:t>especially</w:t>
      </w:r>
      <w:r>
        <w:t xml:space="preserve"> by the hospital’s </w:t>
      </w:r>
      <w:r w:rsidR="00BB13BD">
        <w:t xml:space="preserve">information and technology(IT) technicians when in collaboration with the health records personnel.  The emergency department nurse will help the health records personnel in creating the columns and data sheet that will be used in feeding the patient’s personal information and history upon the patient’s arrival at the emergency department. </w:t>
      </w:r>
      <w:r w:rsidR="008F4A29">
        <w:t xml:space="preserve"> The Information and </w:t>
      </w:r>
      <w:r w:rsidR="00596B13">
        <w:t>T</w:t>
      </w:r>
      <w:r w:rsidR="008F4A29">
        <w:t>echnology (IT) technicians will collaborate with the health records personnel to install and integrate the barcode</w:t>
      </w:r>
      <w:r w:rsidR="008F4A29" w:rsidRPr="003176B6">
        <w:t>-assisted medication administration (BMCA) technologies</w:t>
      </w:r>
      <w:r w:rsidR="008F4A29">
        <w:t xml:space="preserve"> in the emergency department’s electronic health records ( EHR). Upon the successful installation and integration of the barcode</w:t>
      </w:r>
      <w:r w:rsidR="008F4A29" w:rsidRPr="003176B6">
        <w:t>-assisted medication administration (BMCA) technologies</w:t>
      </w:r>
      <w:r w:rsidR="008F4A29">
        <w:t xml:space="preserve"> in the emergency department’s electronic health records ( EHR), the health records personnel</w:t>
      </w:r>
      <w:r w:rsidR="00596B13">
        <w:t>,</w:t>
      </w:r>
      <w:r w:rsidR="008F4A29">
        <w:t xml:space="preserve"> when being assisted by the hospital’s information and Technology(IT) technicians</w:t>
      </w:r>
      <w:r w:rsidR="00596B13">
        <w:t>,</w:t>
      </w:r>
      <w:r w:rsidR="008F4A29">
        <w:t xml:space="preserve"> will present the newly barcode-</w:t>
      </w:r>
      <w:r w:rsidR="008F4A29">
        <w:lastRenderedPageBreak/>
        <w:t>assisted medication administration electronic health records(BMCA-EHR) to the emergency department’s nurses and physicians.</w:t>
      </w:r>
    </w:p>
    <w:p w:rsidR="00E11A8E" w:rsidRDefault="00BB13BD" w:rsidP="008F4A29">
      <w:r>
        <w:t xml:space="preserve">The inclusion of the emergency department nurses and health records personnel in the delivery process of the intervention plan </w:t>
      </w:r>
      <w:r w:rsidR="008F4A29">
        <w:t xml:space="preserve">will assist </w:t>
      </w:r>
      <w:r w:rsidR="00596B13">
        <w:t xml:space="preserve">in </w:t>
      </w:r>
      <w:r w:rsidR="008F4A29">
        <w:t xml:space="preserve">ensuring the delivery of the intervention plan aligns </w:t>
      </w:r>
      <w:r w:rsidR="00596B13">
        <w:t>with</w:t>
      </w:r>
      <w:r w:rsidR="008F4A29">
        <w:t xml:space="preserve"> the existing healthcare policies. Some of these policies include the Health Insurance Portability and Accountability Act(HIPAA), Patient Safety and Quality Improvement Act as well as the Health Information Technology for Economic and Clinical Health(HITECH) Act. As a result, the delivery process and method will embrace a safe delivery of the intervention plan through the use of technologies without overriding the patient’s rights.  As Lite and other researchers enlighten in their relative research, the adherence to the Health Information Technology for Economic and Clinical Health (HITECH) Act will enable the safe use of technologies during the delivery of the intervention plan(</w:t>
      </w:r>
      <w:r w:rsidR="008F4A29" w:rsidRPr="008F4A29">
        <w:t>Lite et al.,</w:t>
      </w:r>
      <w:r w:rsidR="008F4A29">
        <w:t xml:space="preserve"> 2020).  Likewise, Cohen &amp; Mello(2018) emphasize that where the delivery process adheres to the Health Insurance Portability and Accountability Act(HIPAA), such will ensure the delivery method and process of the intervention plan respects the patient’s rights such as privacy and confidentiality. Therefore, it is recommended that the delivery method for this intervention plan involve emergency department nurses and the health record personnel to ensure the delivery method and respective process adheres to several primary and essential healthcare policies.  </w:t>
      </w:r>
    </w:p>
    <w:p w:rsidR="008F4A29" w:rsidRDefault="008F4A29" w:rsidP="008F4A29">
      <w:r>
        <w:t xml:space="preserve">The proposed delivery method for this intervention plan will utilize two main healthcare-related technologies. These will include the barcode-assisted medication administration technologies and the electronic health records(EHR) technologies. A comprehensive analysis of these two technologies indicates that they are relevant to and will improve the delivery of the contextual intervention plan. For instance, the application and use of the barcode-assisted </w:t>
      </w:r>
      <w:r>
        <w:lastRenderedPageBreak/>
        <w:t>medication administration technologies will enable the efficient installation and integration of the barcode-assisted medication administration into the electronic health records of the hospital’s emergency department(</w:t>
      </w:r>
      <w:r w:rsidRPr="00475A8E">
        <w:t>Küng</w:t>
      </w:r>
      <w:r>
        <w:t xml:space="preserve"> et al., 2021). Altogether, the barcode-assisted medication administration technologies will foster the existence of an automated system that scans the medication’s barcode and patient’s wristband, a move that will help in preventing and reducing medication errors </w:t>
      </w:r>
      <w:r w:rsidR="00596B13">
        <w:t>in</w:t>
      </w:r>
      <w:r>
        <w:t xml:space="preserve"> the emergency department(</w:t>
      </w:r>
      <w:r w:rsidRPr="00475A8E">
        <w:t>Küng</w:t>
      </w:r>
      <w:r>
        <w:t xml:space="preserve"> et al., 2021)- and this will illustrate the successful delivery of the intervention plan. Likewise, electronic health records as an emerging healthcare technology will be applied in the delivery of the intervention plan.  According to  Uslu &amp; Stausberg(2021), electronic health records(EHR) technologies will improve the delivery of the intervention plan </w:t>
      </w:r>
      <w:r w:rsidR="00596B13">
        <w:t>by</w:t>
      </w:r>
      <w:r>
        <w:t xml:space="preserve"> enabling the existence of </w:t>
      </w:r>
      <w:r w:rsidR="00596B13">
        <w:t xml:space="preserve">the </w:t>
      </w:r>
      <w:r>
        <w:t>patient’s medical history and clinical data in real-time electronic version(</w:t>
      </w:r>
      <w:r w:rsidRPr="00475A8E">
        <w:t>De Benedictis</w:t>
      </w:r>
      <w:r>
        <w:t xml:space="preserve"> et al., 2020). The existence of real-time electronic patient data will make it easy for the installed and integrated barcode</w:t>
      </w:r>
      <w:r w:rsidRPr="003176B6">
        <w:t>-assisted medication administration (BMCA) technologies</w:t>
      </w:r>
      <w:r>
        <w:t xml:space="preserve"> to identify the exact patient and their correct medication after scanning their wristbands and the available medication.   </w:t>
      </w:r>
    </w:p>
    <w:p w:rsidR="008A7056" w:rsidRPr="00596B13" w:rsidRDefault="008A7056" w:rsidP="00596B13">
      <w:pPr>
        <w:ind w:firstLine="0"/>
        <w:jc w:val="center"/>
        <w:rPr>
          <w:b/>
        </w:rPr>
      </w:pPr>
      <w:r w:rsidRPr="00596B13">
        <w:rPr>
          <w:b/>
        </w:rPr>
        <w:t>Stakeholders, Policy and Regulations</w:t>
      </w:r>
    </w:p>
    <w:p w:rsidR="008F4A29" w:rsidRDefault="008F4A29" w:rsidP="008F4A29">
      <w:r>
        <w:t xml:space="preserve"> There are several relevant stakeholders that will be involved in the implementation of this intervention plan. These will include the emergency department healthcare personnel, especially the nurses, health record personnel, physician</w:t>
      </w:r>
      <w:r w:rsidR="00596B13">
        <w:t>s</w:t>
      </w:r>
      <w:r>
        <w:t xml:space="preserve"> as well as the hospital’s information technology (IT) technicians. Each of these will help in the successful implementation of this intervention plan, such as the hospital’s information technology (IT) technicians will assist in installing and integrating the barcode</w:t>
      </w:r>
      <w:r w:rsidRPr="003176B6">
        <w:t>-assisted medication ad</w:t>
      </w:r>
      <w:r>
        <w:t xml:space="preserve">ministration (BMCA) </w:t>
      </w:r>
      <w:r w:rsidR="00596B13">
        <w:t>in</w:t>
      </w:r>
      <w:r>
        <w:t xml:space="preserve">to the emergency department’s electronic health records.   On the other hand, the most relevant healthcare policies for the implementation of this intervention plan include Health Insurance </w:t>
      </w:r>
      <w:r>
        <w:lastRenderedPageBreak/>
        <w:t>Portability and Accountability Act(HIPAA) as well as the Health Information Technology for Economic and Clinical Health(HITECH) Act. The latter will foster the safe application of barcode</w:t>
      </w:r>
      <w:r w:rsidRPr="003176B6">
        <w:t>-assisted medication ad</w:t>
      </w:r>
      <w:r>
        <w:t>ministration (BMCA)  as a relative healthcare technolog</w:t>
      </w:r>
      <w:r w:rsidR="00596B13">
        <w:t xml:space="preserve">y </w:t>
      </w:r>
      <w:r>
        <w:t>(</w:t>
      </w:r>
      <w:r w:rsidRPr="008F4A29">
        <w:t>Lite et al.,</w:t>
      </w:r>
      <w:r>
        <w:t xml:space="preserve"> 2020), while the Health Insurance Portability and Accountability Act(HIPAA)  will seek to enable an ethical implementation of the intervention plan that upholds patient’s ethics and rights such as confidentiality and privacy(Cohen &amp; Mello, 2018). Consequently, I recommend the consideration of the two healthcare policies plus the Patient Safety and Quality Improvement Act as relevant existing policies that will support the successful implementation of this intervention plan. </w:t>
      </w:r>
    </w:p>
    <w:p w:rsidR="008A7056" w:rsidRPr="00596B13" w:rsidRDefault="008A7056" w:rsidP="00596B13">
      <w:pPr>
        <w:ind w:firstLine="0"/>
        <w:jc w:val="center"/>
        <w:rPr>
          <w:b/>
        </w:rPr>
      </w:pPr>
      <w:r w:rsidRPr="00596B13">
        <w:rPr>
          <w:b/>
        </w:rPr>
        <w:t>Timeline</w:t>
      </w:r>
    </w:p>
    <w:p w:rsidR="008F4A29" w:rsidRDefault="008F4A29" w:rsidP="008F4A29">
      <w:r>
        <w:t xml:space="preserve"> The recommended timeframe for the implementation of this intervention plan will be one month. The timeline is ideal for it is adequate to undertake all the projected activities involved in the implementation of this intervention plan. At the onset, the implementation team will go through the proposed intervention plan when ensuring that all the involved team members understand each of the plan’s section</w:t>
      </w:r>
      <w:r w:rsidR="00596B13">
        <w:t>s</w:t>
      </w:r>
      <w:r>
        <w:t xml:space="preserve"> and the availability of all the materials. Later, the implementation team, when guided by the selected leadership and management</w:t>
      </w:r>
      <w:r w:rsidR="00596B13">
        <w:t>,</w:t>
      </w:r>
      <w:r>
        <w:t xml:space="preserve"> will commence the implementation of the intervention plan. Such will be through installing and integrating the barcode</w:t>
      </w:r>
      <w:r w:rsidRPr="003176B6">
        <w:t>-assisted medication ad</w:t>
      </w:r>
      <w:r>
        <w:t xml:space="preserve">ministration (BMCA)   in the emergency department’s electronic health records (EHR), and this could take 10-14 days. Afterwards, there will be two-phase assessments of the newly barcode-assisted medication administration electronic health records(BMCA-EHR)  at the emergency department for a week, and the correction of some of the identified mistakes in the next following week- after which the BMCA-HER system will be assessed for another </w:t>
      </w:r>
      <w:r w:rsidR="00596B13">
        <w:t>four</w:t>
      </w:r>
      <w:r>
        <w:t xml:space="preserve"> day</w:t>
      </w:r>
      <w:r w:rsidR="00596B13">
        <w:t>s</w:t>
      </w:r>
      <w:r>
        <w:t xml:space="preserve"> during the second tr</w:t>
      </w:r>
      <w:r w:rsidR="00596B13">
        <w:t>ia</w:t>
      </w:r>
      <w:r>
        <w:t xml:space="preserve">l phase. </w:t>
      </w:r>
    </w:p>
    <w:p w:rsidR="008F4A29" w:rsidRPr="00596B13" w:rsidRDefault="008F4A29" w:rsidP="00596B13">
      <w:pPr>
        <w:ind w:firstLine="0"/>
        <w:jc w:val="center"/>
        <w:rPr>
          <w:b/>
        </w:rPr>
      </w:pPr>
      <w:r w:rsidRPr="00596B13">
        <w:rPr>
          <w:b/>
        </w:rPr>
        <w:lastRenderedPageBreak/>
        <w:t>References</w:t>
      </w:r>
    </w:p>
    <w:p w:rsidR="008F4A29" w:rsidRDefault="008F4A29" w:rsidP="008F4A29">
      <w:pPr>
        <w:ind w:left="720" w:hanging="720"/>
      </w:pPr>
      <w:r w:rsidRPr="00E706AC">
        <w:t xml:space="preserve">Alsabri, M., Boudi, Z., Lauque, D., Dias, R. D., Whelan, J. S., Östlundh, L., ... &amp; Bellou, A. (2022). Impact of teamwork and communication training interventions on safety culture and patient safety in emergency departments: a systematic review. </w:t>
      </w:r>
      <w:r w:rsidRPr="008F4A29">
        <w:rPr>
          <w:i/>
        </w:rPr>
        <w:t>Journal of Patient Safety</w:t>
      </w:r>
      <w:r w:rsidRPr="00E706AC">
        <w:t>, 18(1), e351-e361.</w:t>
      </w:r>
      <w:r w:rsidRPr="00475A8E">
        <w:t xml:space="preserve"> https://doi.org/10.1097/pts.0000000000000782</w:t>
      </w:r>
    </w:p>
    <w:p w:rsidR="008F4A29" w:rsidRDefault="008F4A29" w:rsidP="008F4A29">
      <w:pPr>
        <w:ind w:left="720" w:hanging="720"/>
      </w:pPr>
      <w:r w:rsidRPr="00475A8E">
        <w:t xml:space="preserve">Cohen, I. G., &amp; Mello, M. M. (2018). HIPAA and protecting health information in the 21st century. </w:t>
      </w:r>
      <w:r w:rsidRPr="008F4A29">
        <w:rPr>
          <w:i/>
        </w:rPr>
        <w:t>Jama,</w:t>
      </w:r>
      <w:r w:rsidRPr="00475A8E">
        <w:t xml:space="preserve"> 320(3), 231-232. https://doi.org/10.1001/jama.2018.5630</w:t>
      </w:r>
    </w:p>
    <w:p w:rsidR="008F4A29" w:rsidRDefault="008F4A29" w:rsidP="008F4A29">
      <w:pPr>
        <w:ind w:left="720" w:hanging="720"/>
      </w:pPr>
      <w:r w:rsidRPr="00E706AC">
        <w:t xml:space="preserve">Dalley, M. T., Baca, M. J., Raza, C., Boge, L., Edwards, D., Goldszer, R., ... &amp; Farcy, D. (2021). Does a standardized discharge communication tool improve resident performance and overall patient satisfaction?. </w:t>
      </w:r>
      <w:r w:rsidRPr="008F4A29">
        <w:rPr>
          <w:i/>
        </w:rPr>
        <w:t>Western Journal of Emergency Medicine</w:t>
      </w:r>
      <w:r w:rsidRPr="00E706AC">
        <w:t>, 22(1), 52.</w:t>
      </w:r>
      <w:r w:rsidRPr="00475A8E">
        <w:t xml:space="preserve"> https://doi.org/10.5811/westjem.2020.9.48604</w:t>
      </w:r>
    </w:p>
    <w:p w:rsidR="008F4A29" w:rsidRDefault="008F4A29" w:rsidP="008F4A29">
      <w:pPr>
        <w:ind w:left="720" w:hanging="720"/>
      </w:pPr>
      <w:r w:rsidRPr="00E706AC">
        <w:t xml:space="preserve">Davenport, F. G. (2022). </w:t>
      </w:r>
      <w:r w:rsidRPr="008F4A29">
        <w:rPr>
          <w:i/>
        </w:rPr>
        <w:t>Communicating Comfort in Crisis: A Literature Review on Overcoming the Emergency Room Environment to Foster the Nurse-Patient Relationship</w:t>
      </w:r>
      <w:r w:rsidRPr="00E706AC">
        <w:t>.</w:t>
      </w:r>
    </w:p>
    <w:p w:rsidR="008F4A29" w:rsidRDefault="008F4A29" w:rsidP="008F4A29">
      <w:pPr>
        <w:ind w:left="720" w:hanging="720"/>
      </w:pPr>
      <w:r w:rsidRPr="00475A8E">
        <w:t xml:space="preserve">De Benedictis, A., Lettieri, E., Gastaldi, L., Masella, C., Urgu, A., &amp; Tartaglini, D. (2020). Electronic Medical Records implementation in hospital: An empirical investigation of individual and organizational determinants. </w:t>
      </w:r>
      <w:r w:rsidRPr="008F4A29">
        <w:rPr>
          <w:i/>
        </w:rPr>
        <w:t>PloS one,</w:t>
      </w:r>
      <w:r w:rsidRPr="00475A8E">
        <w:t xml:space="preserve"> 15(6), e0234108. https://doi.org/10.1371/journal.pone.0234108</w:t>
      </w:r>
    </w:p>
    <w:p w:rsidR="008F4A29" w:rsidRDefault="008F4A29" w:rsidP="008F4A29">
      <w:pPr>
        <w:ind w:left="720" w:hanging="720"/>
      </w:pPr>
      <w:r w:rsidRPr="00E706AC">
        <w:t xml:space="preserve">Fernandez, M. E., Ruiter, R. A., Markham, C. M., &amp; Kok, G. (2019). Intervention mapping: theory-and evidence-based health promotion program planning: perspective and examples. </w:t>
      </w:r>
      <w:r w:rsidRPr="008F4A29">
        <w:rPr>
          <w:i/>
        </w:rPr>
        <w:t>Frontiers in Public Health</w:t>
      </w:r>
      <w:r w:rsidRPr="00E706AC">
        <w:t>, 209.</w:t>
      </w:r>
      <w:r w:rsidRPr="00475A8E">
        <w:t xml:space="preserve"> https://doi.org/10.3389/fpubh.2019.00209</w:t>
      </w:r>
    </w:p>
    <w:p w:rsidR="008F4A29" w:rsidRDefault="008F4A29" w:rsidP="008F4A29">
      <w:pPr>
        <w:ind w:left="720" w:hanging="720"/>
      </w:pPr>
      <w:r w:rsidRPr="00475A8E">
        <w:t>Küng, K., Aeschbacher, K., Rütsche, A., Goette, J., Zürcher, S., Schmidli, J., &amp; Schwendimann, R. (2021). Effect of barcode technology on medication preparation safety: a quasi-</w:t>
      </w:r>
      <w:r w:rsidRPr="00475A8E">
        <w:lastRenderedPageBreak/>
        <w:t xml:space="preserve">experimental study. </w:t>
      </w:r>
      <w:r w:rsidRPr="008F4A29">
        <w:rPr>
          <w:i/>
        </w:rPr>
        <w:t>International journal for quality in health care</w:t>
      </w:r>
      <w:r w:rsidRPr="00475A8E">
        <w:t>, 33(1), mzab043. https://doi.org/10.1093/intqhc/mzab043</w:t>
      </w:r>
    </w:p>
    <w:p w:rsidR="008F4A29" w:rsidRDefault="008F4A29" w:rsidP="008F4A29">
      <w:pPr>
        <w:ind w:left="720" w:hanging="720"/>
      </w:pPr>
      <w:r w:rsidRPr="00475A8E">
        <w:t xml:space="preserve">Lite, S., Gordon, W. J., &amp; Stern, A. D. (2020). Association of the meaningful use electronic health record incentive program with health information technology venture capital funding. </w:t>
      </w:r>
      <w:r w:rsidRPr="008F4A29">
        <w:rPr>
          <w:i/>
        </w:rPr>
        <w:t>JAMA network open,</w:t>
      </w:r>
      <w:r w:rsidRPr="00475A8E">
        <w:t xml:space="preserve"> 3(3), e201402-e201402. https://doi.org/10.1001/jamanetworkopen.2020.1402</w:t>
      </w:r>
    </w:p>
    <w:p w:rsidR="008F4A29" w:rsidRDefault="008F4A29" w:rsidP="008F4A29">
      <w:pPr>
        <w:ind w:left="720" w:hanging="720"/>
      </w:pPr>
      <w:r w:rsidRPr="00E706AC">
        <w:t xml:space="preserve">Shellenberger, T. D., &amp; Weber, R. S. (2018). Multidisciplinary team planning for patients with head and neck cancer. </w:t>
      </w:r>
      <w:r w:rsidRPr="008F4A29">
        <w:rPr>
          <w:i/>
        </w:rPr>
        <w:t>Oral and Maxillofacial Surgery Clinics</w:t>
      </w:r>
      <w:r w:rsidRPr="00E706AC">
        <w:t>, 30(4), 435-444.</w:t>
      </w:r>
      <w:r w:rsidRPr="00475A8E">
        <w:t xml:space="preserve"> https://doi.org/10.1016/j.coms.2018.06.005</w:t>
      </w:r>
    </w:p>
    <w:p w:rsidR="008F4A29" w:rsidRDefault="008F4A29" w:rsidP="008F4A29">
      <w:pPr>
        <w:ind w:left="720" w:hanging="720"/>
      </w:pPr>
      <w:r w:rsidRPr="00E706AC">
        <w:t xml:space="preserve">Soukup, T., Lamb, B. W., Arora, S., Darzi, A., Sevdalis, N., &amp; Green, J. S. (2018). Successful strategies in implementing a multidisciplinary team working in the care of patients with cancer: an overview and synthesis of the available literature. </w:t>
      </w:r>
      <w:r w:rsidRPr="008F4A29">
        <w:rPr>
          <w:i/>
        </w:rPr>
        <w:t>Journal of multidisciplinary healthcare</w:t>
      </w:r>
      <w:r w:rsidRPr="00E706AC">
        <w:t>, 11, 49.</w:t>
      </w:r>
      <w:r w:rsidRPr="00475A8E">
        <w:t xml:space="preserve"> https://doi.org/10.2147/jmdh.s117945</w:t>
      </w:r>
    </w:p>
    <w:p w:rsidR="008F4A29" w:rsidRDefault="008F4A29" w:rsidP="008F4A29">
      <w:pPr>
        <w:ind w:left="720" w:hanging="720"/>
      </w:pPr>
      <w:r w:rsidRPr="00E706AC">
        <w:t>Taberna, M., Gil Moncayo, F., Jané-Salas, E., Antonio, M., Arribas, L., Vilajosana, E., ... &amp; Mesía, R. (2020). The multidisciplinary team (MDT) approach and quality of care</w:t>
      </w:r>
      <w:r w:rsidRPr="008F4A29">
        <w:rPr>
          <w:i/>
        </w:rPr>
        <w:t>. Frontiers in Oncology</w:t>
      </w:r>
      <w:r w:rsidRPr="00E706AC">
        <w:t>, 10, 85.</w:t>
      </w:r>
      <w:r w:rsidRPr="00475A8E">
        <w:t xml:space="preserve"> https://doi.org/10.3389/fonc.2020.00085</w:t>
      </w:r>
    </w:p>
    <w:p w:rsidR="008F4A29" w:rsidRDefault="008F4A29" w:rsidP="008F4A29">
      <w:pPr>
        <w:ind w:left="720" w:hanging="720"/>
      </w:pPr>
      <w:r w:rsidRPr="00475A8E">
        <w:t xml:space="preserve">Thompson, K. M., Swanson, K. M., Cox, D. L., Kirchner, R. B., Russell, J. J., Wermers, R. A., ... &amp; Naessens, J. M. (2018). Implementation of bar-code medication administration to reduce patient harm. </w:t>
      </w:r>
      <w:r w:rsidRPr="008F4A29">
        <w:rPr>
          <w:i/>
        </w:rPr>
        <w:t>Mayo Clinic Proceedings: Innovations, Quality &amp; Outcomes</w:t>
      </w:r>
      <w:r w:rsidRPr="00475A8E">
        <w:t>, 2(4), 342-351. https://doi.org/10.1016/j.mayocpiqo.2018.09.001</w:t>
      </w:r>
    </w:p>
    <w:p w:rsidR="008A7056" w:rsidRDefault="008F4A29" w:rsidP="00596B13">
      <w:pPr>
        <w:ind w:left="720" w:hanging="720"/>
      </w:pPr>
      <w:r w:rsidRPr="00475A8E">
        <w:t xml:space="preserve">Uslu, A., &amp; Stausberg, J. (2021). Value of the Electronic Medical Record for Hospital Care: Update From the Literature. </w:t>
      </w:r>
      <w:r>
        <w:rPr>
          <w:i/>
        </w:rPr>
        <w:t>Journal of medical Internet R</w:t>
      </w:r>
      <w:r w:rsidRPr="008F4A29">
        <w:rPr>
          <w:i/>
        </w:rPr>
        <w:t>esearch</w:t>
      </w:r>
      <w:r w:rsidRPr="00475A8E">
        <w:t>, 23(12), e26323. https://doi.org/10.2196/26323</w:t>
      </w:r>
    </w:p>
    <w:sectPr w:rsidR="008A7056" w:rsidSect="00130BF4">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1DB" w:rsidRDefault="00E841DB" w:rsidP="008F4A29">
      <w:pPr>
        <w:spacing w:line="240" w:lineRule="auto"/>
      </w:pPr>
      <w:r>
        <w:separator/>
      </w:r>
    </w:p>
  </w:endnote>
  <w:endnote w:type="continuationSeparator" w:id="1">
    <w:p w:rsidR="00E841DB" w:rsidRDefault="00E841DB" w:rsidP="008F4A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1DB" w:rsidRDefault="00E841DB" w:rsidP="008F4A29">
      <w:pPr>
        <w:spacing w:line="240" w:lineRule="auto"/>
      </w:pPr>
      <w:r>
        <w:separator/>
      </w:r>
    </w:p>
  </w:footnote>
  <w:footnote w:type="continuationSeparator" w:id="1">
    <w:p w:rsidR="00E841DB" w:rsidRDefault="00E841DB" w:rsidP="008F4A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50329"/>
      <w:docPartObj>
        <w:docPartGallery w:val="Page Numbers (Top of Page)"/>
        <w:docPartUnique/>
      </w:docPartObj>
    </w:sdtPr>
    <w:sdtContent>
      <w:p w:rsidR="008F4A29" w:rsidRDefault="008F4A29">
        <w:pPr>
          <w:pStyle w:val="Header"/>
          <w:jc w:val="right"/>
        </w:pPr>
        <w:fldSimple w:instr=" PAGE   \* MERGEFORMAT ">
          <w:r w:rsidR="00596B13">
            <w:rPr>
              <w:noProof/>
            </w:rPr>
            <w:t>8</w:t>
          </w:r>
        </w:fldSimple>
      </w:p>
    </w:sdtContent>
  </w:sdt>
  <w:p w:rsidR="008F4A29" w:rsidRDefault="008F4A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E1F"/>
    <w:multiLevelType w:val="hybridMultilevel"/>
    <w:tmpl w:val="D32CB672"/>
    <w:lvl w:ilvl="0" w:tplc="25BCF440">
      <w:start w:val="1"/>
      <w:numFmt w:val="decimal"/>
      <w:lvlText w:val="%1.0"/>
      <w:lvlJc w:val="left"/>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65127"/>
    <w:multiLevelType w:val="hybridMultilevel"/>
    <w:tmpl w:val="6B261EDA"/>
    <w:lvl w:ilvl="0" w:tplc="FA1A814E">
      <w:start w:val="1"/>
      <w:numFmt w:val="decimal"/>
      <w:lvlText w:val="%1.0.1"/>
      <w:lvlJc w:val="left"/>
      <w:pPr>
        <w:ind w:left="1284" w:hanging="360"/>
      </w:pPr>
      <w:rPr>
        <w:rFonts w:ascii="Times New Roman" w:hAnsi="Times New Roman" w:hint="default"/>
        <w:b/>
        <w:i w:val="0"/>
        <w:spacing w:val="-4"/>
        <w:position w:val="-2"/>
        <w:sz w:val="24"/>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
    <w:nsid w:val="66621D4A"/>
    <w:multiLevelType w:val="hybridMultilevel"/>
    <w:tmpl w:val="310639DC"/>
    <w:lvl w:ilvl="0" w:tplc="58867C04">
      <w:start w:val="2"/>
      <w:numFmt w:val="decimal"/>
      <w:lvlText w:val="2.%1."/>
      <w:lvlJc w:val="left"/>
      <w:pPr>
        <w:ind w:left="530" w:hanging="360"/>
      </w:pPr>
      <w:rPr>
        <w:rFonts w:ascii="Times New Roman" w:hAnsi="Times New Roman" w:hint="default"/>
        <w:b/>
        <w:i w:val="0"/>
        <w:spacing w:val="-4"/>
        <w:position w:val="-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238AB"/>
    <w:multiLevelType w:val="hybridMultilevel"/>
    <w:tmpl w:val="94A05274"/>
    <w:lvl w:ilvl="0" w:tplc="95C88BEA">
      <w:start w:val="1"/>
      <w:numFmt w:val="decimal"/>
      <w:lvlText w:val="%1.0.0"/>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3"/>
  </w:num>
  <w:num w:numId="5">
    <w:abstractNumId w:val="2"/>
  </w:num>
  <w:num w:numId="6">
    <w:abstractNumId w:val="1"/>
  </w:num>
  <w:num w:numId="7">
    <w:abstractNumId w:val="1"/>
  </w:num>
  <w:num w:numId="8">
    <w:abstractNumId w:val="1"/>
  </w:num>
  <w:num w:numId="9">
    <w:abstractNumId w:val="2"/>
  </w:num>
  <w:num w:numId="10">
    <w:abstractNumId w:val="2"/>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NLOwNDayMDM0MTCwNDRR0lEKTi0uzszPAykwrgUArr0KFCwAAAA="/>
  </w:docVars>
  <w:rsids>
    <w:rsidRoot w:val="008A7056"/>
    <w:rsid w:val="00076DFD"/>
    <w:rsid w:val="000D0FB6"/>
    <w:rsid w:val="000D2A4C"/>
    <w:rsid w:val="000F6670"/>
    <w:rsid w:val="001202D0"/>
    <w:rsid w:val="00130BF4"/>
    <w:rsid w:val="00137ED2"/>
    <w:rsid w:val="0017491C"/>
    <w:rsid w:val="00177B82"/>
    <w:rsid w:val="00183C32"/>
    <w:rsid w:val="00224E2B"/>
    <w:rsid w:val="00243C9A"/>
    <w:rsid w:val="00287187"/>
    <w:rsid w:val="002D63DF"/>
    <w:rsid w:val="002E5214"/>
    <w:rsid w:val="00354C3C"/>
    <w:rsid w:val="00380D94"/>
    <w:rsid w:val="003D09DC"/>
    <w:rsid w:val="00450E7A"/>
    <w:rsid w:val="004A4E28"/>
    <w:rsid w:val="004B2A06"/>
    <w:rsid w:val="004B5B6C"/>
    <w:rsid w:val="004C6CDC"/>
    <w:rsid w:val="004D6F75"/>
    <w:rsid w:val="005521DE"/>
    <w:rsid w:val="005550D3"/>
    <w:rsid w:val="005908DA"/>
    <w:rsid w:val="00596B13"/>
    <w:rsid w:val="005C110F"/>
    <w:rsid w:val="005C4DEE"/>
    <w:rsid w:val="006532BE"/>
    <w:rsid w:val="006A3E5D"/>
    <w:rsid w:val="006D478B"/>
    <w:rsid w:val="006E1E86"/>
    <w:rsid w:val="0077414E"/>
    <w:rsid w:val="007D79E2"/>
    <w:rsid w:val="007E2DA5"/>
    <w:rsid w:val="00802D8D"/>
    <w:rsid w:val="00862DAB"/>
    <w:rsid w:val="008A7056"/>
    <w:rsid w:val="008D3E6F"/>
    <w:rsid w:val="008F4A29"/>
    <w:rsid w:val="0094063E"/>
    <w:rsid w:val="00976D94"/>
    <w:rsid w:val="00986B72"/>
    <w:rsid w:val="00995B03"/>
    <w:rsid w:val="009A01ED"/>
    <w:rsid w:val="009C01BB"/>
    <w:rsid w:val="009F5FE5"/>
    <w:rsid w:val="00A27191"/>
    <w:rsid w:val="00A36372"/>
    <w:rsid w:val="00AF1592"/>
    <w:rsid w:val="00B70775"/>
    <w:rsid w:val="00B84D5D"/>
    <w:rsid w:val="00B87357"/>
    <w:rsid w:val="00B907D1"/>
    <w:rsid w:val="00BB13BD"/>
    <w:rsid w:val="00BB1961"/>
    <w:rsid w:val="00C31288"/>
    <w:rsid w:val="00C46AB5"/>
    <w:rsid w:val="00CA0758"/>
    <w:rsid w:val="00CC754D"/>
    <w:rsid w:val="00D1789E"/>
    <w:rsid w:val="00D27B0B"/>
    <w:rsid w:val="00D3029D"/>
    <w:rsid w:val="00D337B5"/>
    <w:rsid w:val="00D56E23"/>
    <w:rsid w:val="00D70B55"/>
    <w:rsid w:val="00DE006E"/>
    <w:rsid w:val="00E11A8E"/>
    <w:rsid w:val="00E735D8"/>
    <w:rsid w:val="00E73BB6"/>
    <w:rsid w:val="00E841DB"/>
    <w:rsid w:val="00EE6D7D"/>
    <w:rsid w:val="00F05FD0"/>
    <w:rsid w:val="00F73B80"/>
    <w:rsid w:val="00FB7E46"/>
    <w:rsid w:val="00FD082F"/>
    <w:rsid w:val="00FE3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D1"/>
  </w:style>
  <w:style w:type="paragraph" w:styleId="Heading1">
    <w:name w:val="heading 1"/>
    <w:link w:val="Heading1Char"/>
    <w:autoRedefine/>
    <w:uiPriority w:val="9"/>
    <w:qFormat/>
    <w:rsid w:val="00183C32"/>
    <w:pPr>
      <w:keepNext/>
      <w:keepLines/>
      <w:ind w:firstLine="0"/>
      <w:jc w:val="center"/>
      <w:outlineLvl w:val="0"/>
    </w:pPr>
    <w:rPr>
      <w:rFonts w:eastAsiaTheme="majorEastAsia" w:cstheme="majorBidi"/>
      <w:b/>
      <w:bCs/>
      <w:sz w:val="28"/>
      <w:szCs w:val="28"/>
      <w:lang w:val="ru-RU" w:eastAsia="ru-RU"/>
    </w:rPr>
  </w:style>
  <w:style w:type="paragraph" w:styleId="Heading2">
    <w:name w:val="heading 2"/>
    <w:link w:val="Heading2Char"/>
    <w:autoRedefine/>
    <w:uiPriority w:val="9"/>
    <w:unhideWhenUsed/>
    <w:qFormat/>
    <w:rsid w:val="00183C32"/>
    <w:pPr>
      <w:keepNext/>
      <w:keepLines/>
      <w:ind w:firstLine="0"/>
      <w:outlineLvl w:val="1"/>
    </w:pPr>
    <w:rPr>
      <w:rFonts w:eastAsiaTheme="majorEastAsia" w:cstheme="majorBidi"/>
      <w:b/>
      <w:bCs/>
      <w:sz w:val="26"/>
      <w:szCs w:val="26"/>
      <w:lang w:eastAsia="ru-RU"/>
    </w:rPr>
  </w:style>
  <w:style w:type="paragraph" w:styleId="Heading3">
    <w:name w:val="heading 3"/>
    <w:link w:val="Heading3Char"/>
    <w:autoRedefine/>
    <w:uiPriority w:val="9"/>
    <w:unhideWhenUsed/>
    <w:qFormat/>
    <w:rsid w:val="00183C32"/>
    <w:pPr>
      <w:keepNext/>
      <w:keepLines/>
      <w:spacing w:before="200"/>
      <w:ind w:firstLine="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2D63DF"/>
    <w:pPr>
      <w:keepNext/>
      <w:keepLines/>
      <w:spacing w:before="200"/>
      <w:ind w:firstLine="34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32"/>
    <w:rPr>
      <w:rFonts w:eastAsiaTheme="majorEastAsia" w:cstheme="majorBidi"/>
      <w:b/>
      <w:bCs/>
      <w:sz w:val="28"/>
      <w:szCs w:val="28"/>
      <w:lang w:val="ru-RU" w:eastAsia="ru-RU"/>
    </w:rPr>
  </w:style>
  <w:style w:type="character" w:customStyle="1" w:styleId="Heading2Char">
    <w:name w:val="Heading 2 Char"/>
    <w:basedOn w:val="DefaultParagraphFont"/>
    <w:link w:val="Heading2"/>
    <w:uiPriority w:val="9"/>
    <w:rsid w:val="00183C32"/>
    <w:rPr>
      <w:rFonts w:eastAsiaTheme="majorEastAsia" w:cstheme="majorBidi"/>
      <w:b/>
      <w:bCs/>
      <w:sz w:val="26"/>
      <w:szCs w:val="26"/>
      <w:lang w:eastAsia="ru-RU"/>
    </w:rPr>
  </w:style>
  <w:style w:type="paragraph" w:styleId="Title">
    <w:name w:val="Title"/>
    <w:aliases w:val="TABLE OF CONTENTS"/>
    <w:next w:val="TOC1"/>
    <w:link w:val="TitleChar"/>
    <w:autoRedefine/>
    <w:uiPriority w:val="10"/>
    <w:qFormat/>
    <w:rsid w:val="00D1789E"/>
    <w:pPr>
      <w:pBdr>
        <w:bottom w:val="single" w:sz="8" w:space="4" w:color="4F81BD" w:themeColor="accent1"/>
      </w:pBdr>
      <w:spacing w:before="240" w:after="240"/>
      <w:contextualSpacing/>
    </w:pPr>
    <w:rPr>
      <w:rFonts w:eastAsiaTheme="majorEastAsia" w:cstheme="majorBidi"/>
      <w:spacing w:val="5"/>
      <w:kern w:val="28"/>
      <w:szCs w:val="52"/>
      <w:lang w:val="ru-RU" w:eastAsia="ru-RU"/>
    </w:rPr>
  </w:style>
  <w:style w:type="character" w:customStyle="1" w:styleId="TitleChar">
    <w:name w:val="Title Char"/>
    <w:aliases w:val="TABLE OF CONTENTS Char"/>
    <w:basedOn w:val="DefaultParagraphFont"/>
    <w:link w:val="Title"/>
    <w:uiPriority w:val="10"/>
    <w:rsid w:val="00D1789E"/>
    <w:rPr>
      <w:rFonts w:eastAsiaTheme="majorEastAsia" w:cstheme="majorBidi"/>
      <w:spacing w:val="5"/>
      <w:kern w:val="28"/>
      <w:szCs w:val="52"/>
      <w:lang w:val="ru-RU" w:eastAsia="ru-RU"/>
    </w:rPr>
  </w:style>
  <w:style w:type="paragraph" w:styleId="TOC1">
    <w:name w:val="toc 1"/>
    <w:basedOn w:val="Normal"/>
    <w:next w:val="Normal"/>
    <w:autoRedefine/>
    <w:uiPriority w:val="39"/>
    <w:unhideWhenUsed/>
    <w:rsid w:val="006A3E5D"/>
    <w:pPr>
      <w:spacing w:after="100"/>
      <w:ind w:firstLine="0"/>
    </w:pPr>
  </w:style>
  <w:style w:type="character" w:customStyle="1" w:styleId="Heading3Char">
    <w:name w:val="Heading 3 Char"/>
    <w:basedOn w:val="DefaultParagraphFont"/>
    <w:link w:val="Heading3"/>
    <w:uiPriority w:val="9"/>
    <w:rsid w:val="00183C32"/>
    <w:rPr>
      <w:rFonts w:eastAsiaTheme="majorEastAsia" w:cstheme="majorBidi"/>
      <w:b/>
      <w:bCs/>
    </w:rPr>
  </w:style>
  <w:style w:type="character" w:customStyle="1" w:styleId="Heading4Char">
    <w:name w:val="Heading 4 Char"/>
    <w:basedOn w:val="DefaultParagraphFont"/>
    <w:link w:val="Heading4"/>
    <w:uiPriority w:val="9"/>
    <w:rsid w:val="002D63DF"/>
    <w:rPr>
      <w:rFonts w:eastAsiaTheme="majorEastAsia" w:cstheme="majorBidi"/>
      <w:b/>
      <w:bCs/>
      <w:iCs/>
    </w:rPr>
  </w:style>
  <w:style w:type="paragraph" w:styleId="Header">
    <w:name w:val="header"/>
    <w:basedOn w:val="Normal"/>
    <w:link w:val="HeaderChar"/>
    <w:uiPriority w:val="99"/>
    <w:unhideWhenUsed/>
    <w:rsid w:val="008F4A29"/>
    <w:pPr>
      <w:tabs>
        <w:tab w:val="center" w:pos="4680"/>
        <w:tab w:val="right" w:pos="9360"/>
      </w:tabs>
      <w:spacing w:line="240" w:lineRule="auto"/>
    </w:pPr>
  </w:style>
  <w:style w:type="character" w:customStyle="1" w:styleId="HeaderChar">
    <w:name w:val="Header Char"/>
    <w:basedOn w:val="DefaultParagraphFont"/>
    <w:link w:val="Header"/>
    <w:uiPriority w:val="99"/>
    <w:rsid w:val="008F4A29"/>
  </w:style>
  <w:style w:type="paragraph" w:styleId="Footer">
    <w:name w:val="footer"/>
    <w:basedOn w:val="Normal"/>
    <w:link w:val="FooterChar"/>
    <w:uiPriority w:val="99"/>
    <w:semiHidden/>
    <w:unhideWhenUsed/>
    <w:rsid w:val="008F4A2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F4A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2609</Words>
  <Characters>14877</Characters>
  <Application>Microsoft Office Word</Application>
  <DocSecurity>0</DocSecurity>
  <Lines>123</Lines>
  <Paragraphs>34</Paragraphs>
  <ScaleCrop>false</ScaleCrop>
  <Company/>
  <LinksUpToDate>false</LinksUpToDate>
  <CharactersWithSpaces>17452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2022-05-14T01:16:00Z</dcterms:created>
  <dcterms:modified xsi:type="dcterms:W3CDTF">2022-05-14T01:16:00Z</dcterms:modified>
</cp:coreProperties>
</file>