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940B89" w:rsidRPr="007356BF" w:rsidRDefault="00940B89" w:rsidP="007356BF">
      <w:pPr>
        <w:spacing w:after="0" w:line="480" w:lineRule="auto"/>
        <w:jc w:val="center"/>
        <w:rPr>
          <w:rFonts w:ascii="Times New Roman" w:hAnsi="Times New Roman" w:cs="Times New Roman"/>
          <w:b/>
          <w:sz w:val="24"/>
          <w:szCs w:val="24"/>
        </w:rPr>
      </w:pPr>
      <w:r w:rsidRPr="007356BF">
        <w:rPr>
          <w:rFonts w:ascii="Times New Roman" w:hAnsi="Times New Roman" w:cs="Times New Roman"/>
          <w:b/>
          <w:sz w:val="24"/>
          <w:szCs w:val="24"/>
        </w:rPr>
        <w:t>Professional Development of Nursing Professionals</w:t>
      </w: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sz w:val="24"/>
          <w:szCs w:val="24"/>
        </w:rPr>
        <w:t>Name</w:t>
      </w: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sz w:val="24"/>
          <w:szCs w:val="24"/>
        </w:rPr>
        <w:t>Course Title</w:t>
      </w: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sz w:val="24"/>
          <w:szCs w:val="24"/>
        </w:rPr>
        <w:t>Instructor</w:t>
      </w: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sz w:val="24"/>
          <w:szCs w:val="24"/>
        </w:rPr>
        <w:t>University</w:t>
      </w: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sz w:val="24"/>
          <w:szCs w:val="24"/>
        </w:rPr>
        <w:t>Date</w:t>
      </w: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b/>
          <w:sz w:val="24"/>
          <w:szCs w:val="24"/>
        </w:rPr>
      </w:pPr>
    </w:p>
    <w:p w:rsidR="007356BF" w:rsidRDefault="007356BF" w:rsidP="007356BF">
      <w:pPr>
        <w:spacing w:after="0" w:line="480" w:lineRule="auto"/>
        <w:jc w:val="center"/>
        <w:rPr>
          <w:rFonts w:ascii="Times New Roman" w:hAnsi="Times New Roman" w:cs="Times New Roman"/>
          <w:b/>
          <w:sz w:val="24"/>
          <w:szCs w:val="24"/>
        </w:rPr>
      </w:pPr>
    </w:p>
    <w:p w:rsidR="00287AB0" w:rsidRPr="007356BF" w:rsidRDefault="00287AB0" w:rsidP="007356BF">
      <w:pPr>
        <w:spacing w:after="0" w:line="480" w:lineRule="auto"/>
        <w:jc w:val="center"/>
        <w:rPr>
          <w:rFonts w:ascii="Times New Roman" w:hAnsi="Times New Roman" w:cs="Times New Roman"/>
          <w:sz w:val="24"/>
          <w:szCs w:val="24"/>
        </w:rPr>
      </w:pPr>
      <w:r w:rsidRPr="007356BF">
        <w:rPr>
          <w:rFonts w:ascii="Times New Roman" w:hAnsi="Times New Roman" w:cs="Times New Roman"/>
          <w:b/>
          <w:sz w:val="24"/>
          <w:szCs w:val="24"/>
        </w:rPr>
        <w:lastRenderedPageBreak/>
        <w:t>Professional Development of Nursing Professionals</w:t>
      </w:r>
    </w:p>
    <w:p w:rsidR="0057158D" w:rsidRPr="007356BF" w:rsidRDefault="0057158D"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t xml:space="preserve">The U.S healthcare system is complex and is aimed at </w:t>
      </w:r>
      <w:r w:rsidR="00B34056" w:rsidRPr="007356BF">
        <w:rPr>
          <w:rFonts w:ascii="Times New Roman" w:hAnsi="Times New Roman" w:cs="Times New Roman"/>
          <w:sz w:val="24"/>
          <w:szCs w:val="24"/>
        </w:rPr>
        <w:t>delivering the highest quality patient care services that addresses the health needs presented by the patients. However, this healthcare system is challenged by the deep racial and other inequities that undermines the achievement of positive outcomes</w:t>
      </w:r>
      <w:r w:rsidR="0020420C" w:rsidRPr="007356BF">
        <w:rPr>
          <w:rFonts w:ascii="Times New Roman" w:hAnsi="Times New Roman" w:cs="Times New Roman"/>
          <w:sz w:val="24"/>
          <w:szCs w:val="24"/>
        </w:rPr>
        <w:t xml:space="preserve"> for all the patient population.</w:t>
      </w:r>
      <w:r w:rsidR="00D6766B" w:rsidRPr="007356BF">
        <w:rPr>
          <w:rFonts w:ascii="Times New Roman" w:hAnsi="Times New Roman" w:cs="Times New Roman"/>
          <w:sz w:val="24"/>
          <w:szCs w:val="24"/>
        </w:rPr>
        <w:t xml:space="preserve"> Interestingly, healthy equity is undermined </w:t>
      </w:r>
      <w:r w:rsidR="000E74AC" w:rsidRPr="007356BF">
        <w:rPr>
          <w:rFonts w:ascii="Times New Roman" w:hAnsi="Times New Roman" w:cs="Times New Roman"/>
          <w:sz w:val="24"/>
          <w:szCs w:val="24"/>
        </w:rPr>
        <w:t xml:space="preserve">by socioeconomic factors including the level of education, income status, </w:t>
      </w:r>
      <w:r w:rsidR="00A20201" w:rsidRPr="007356BF">
        <w:rPr>
          <w:rFonts w:ascii="Times New Roman" w:hAnsi="Times New Roman" w:cs="Times New Roman"/>
          <w:sz w:val="24"/>
          <w:szCs w:val="24"/>
        </w:rPr>
        <w:t xml:space="preserve">besides the racial background of an individual. The country has achieved greatly towards the provision of safe and high-quality healthcare services that has seen the reduction of mortality rates, and the increase in the life expectancy rates. In achieving this goal, </w:t>
      </w:r>
      <w:r w:rsidR="006C6F1D" w:rsidRPr="007356BF">
        <w:rPr>
          <w:rFonts w:ascii="Times New Roman" w:hAnsi="Times New Roman" w:cs="Times New Roman"/>
          <w:sz w:val="24"/>
          <w:szCs w:val="24"/>
        </w:rPr>
        <w:t xml:space="preserve">the nurses and other healthcare providers were charged with the role of </w:t>
      </w:r>
      <w:r w:rsidR="008E27A2" w:rsidRPr="007356BF">
        <w:rPr>
          <w:rFonts w:ascii="Times New Roman" w:hAnsi="Times New Roman" w:cs="Times New Roman"/>
          <w:sz w:val="24"/>
          <w:szCs w:val="24"/>
        </w:rPr>
        <w:t xml:space="preserve">promoting health and well-being of all their client patients. However, irrespective of the efforts of promoting health equity, more is still pending to be achieving in realizing this goal. </w:t>
      </w:r>
    </w:p>
    <w:p w:rsidR="00287AB0" w:rsidRPr="007356BF" w:rsidRDefault="008E27A2"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t xml:space="preserve">The National Academy of Medicine 2021 report made 9 recommendations that are geared towards the achievement </w:t>
      </w:r>
      <w:r w:rsidR="00D21DF1" w:rsidRPr="007356BF">
        <w:rPr>
          <w:rFonts w:ascii="Times New Roman" w:hAnsi="Times New Roman" w:cs="Times New Roman"/>
          <w:sz w:val="24"/>
          <w:szCs w:val="24"/>
        </w:rPr>
        <w:t xml:space="preserve">of health equity. </w:t>
      </w:r>
      <w:r w:rsidR="00E23358" w:rsidRPr="007356BF">
        <w:rPr>
          <w:rFonts w:ascii="Times New Roman" w:hAnsi="Times New Roman" w:cs="Times New Roman"/>
          <w:sz w:val="24"/>
          <w:szCs w:val="24"/>
        </w:rPr>
        <w:t xml:space="preserve">The first recommendation is that </w:t>
      </w:r>
      <w:r w:rsidR="007247EE" w:rsidRPr="007356BF">
        <w:rPr>
          <w:rFonts w:ascii="Times New Roman" w:hAnsi="Times New Roman" w:cs="Times New Roman"/>
          <w:sz w:val="24"/>
          <w:szCs w:val="24"/>
        </w:rPr>
        <w:t>all the national nursing organizations should collaborate in coming up with a shared agenda of addressing the social determinants of health and achieving health equity (</w:t>
      </w:r>
      <w:r w:rsidR="00287AB0" w:rsidRPr="007356BF">
        <w:rPr>
          <w:rFonts w:ascii="Times New Roman" w:hAnsi="Times New Roman" w:cs="Times New Roman"/>
          <w:sz w:val="24"/>
          <w:szCs w:val="24"/>
        </w:rPr>
        <w:t>National Academy of Medicine</w:t>
      </w:r>
      <w:r w:rsidR="00287AB0" w:rsidRPr="007356BF">
        <w:rPr>
          <w:rFonts w:ascii="Times New Roman" w:hAnsi="Times New Roman" w:cs="Times New Roman"/>
          <w:sz w:val="24"/>
          <w:szCs w:val="24"/>
        </w:rPr>
        <w:t>, 2021</w:t>
      </w:r>
      <w:r w:rsidR="007247EE" w:rsidRPr="007356BF">
        <w:rPr>
          <w:rFonts w:ascii="Times New Roman" w:hAnsi="Times New Roman" w:cs="Times New Roman"/>
          <w:sz w:val="24"/>
          <w:szCs w:val="24"/>
        </w:rPr>
        <w:t>). The second recommendation is that the by 2023, federal and state agencies, health care and public health organizations, and foundations should support the nursing workforce in addressing the social determinants of health and health equity (</w:t>
      </w:r>
      <w:r w:rsidR="00287AB0" w:rsidRPr="007356BF">
        <w:rPr>
          <w:rFonts w:ascii="Times New Roman" w:hAnsi="Times New Roman" w:cs="Times New Roman"/>
          <w:sz w:val="24"/>
          <w:szCs w:val="24"/>
        </w:rPr>
        <w:t>NAM, 2021</w:t>
      </w:r>
      <w:r w:rsidR="007247EE" w:rsidRPr="007356BF">
        <w:rPr>
          <w:rFonts w:ascii="Times New Roman" w:hAnsi="Times New Roman" w:cs="Times New Roman"/>
          <w:sz w:val="24"/>
          <w:szCs w:val="24"/>
        </w:rPr>
        <w:t xml:space="preserve">). The implementation of structures, </w:t>
      </w:r>
      <w:r w:rsidR="008955E1" w:rsidRPr="007356BF">
        <w:rPr>
          <w:rFonts w:ascii="Times New Roman" w:hAnsi="Times New Roman" w:cs="Times New Roman"/>
          <w:sz w:val="24"/>
          <w:szCs w:val="24"/>
        </w:rPr>
        <w:t>evidence-based interventions and systems</w:t>
      </w:r>
      <w:r w:rsidR="0014633A" w:rsidRPr="007356BF">
        <w:rPr>
          <w:rFonts w:ascii="Times New Roman" w:hAnsi="Times New Roman" w:cs="Times New Roman"/>
          <w:sz w:val="24"/>
          <w:szCs w:val="24"/>
        </w:rPr>
        <w:t xml:space="preserve"> should be developed by the employers and nurse leaders to facilitate the nurses’ health and well-being, as they work towards promoting health equity (</w:t>
      </w:r>
      <w:r w:rsidR="00287AB0" w:rsidRPr="007356BF">
        <w:rPr>
          <w:rFonts w:ascii="Times New Roman" w:hAnsi="Times New Roman" w:cs="Times New Roman"/>
          <w:sz w:val="24"/>
          <w:szCs w:val="24"/>
        </w:rPr>
        <w:t>NAM, 2021</w:t>
      </w:r>
      <w:r w:rsidR="0014633A" w:rsidRPr="007356BF">
        <w:rPr>
          <w:rFonts w:ascii="Times New Roman" w:hAnsi="Times New Roman" w:cs="Times New Roman"/>
          <w:sz w:val="24"/>
          <w:szCs w:val="24"/>
        </w:rPr>
        <w:t xml:space="preserve">). </w:t>
      </w:r>
      <w:r w:rsidR="007124DC" w:rsidRPr="007356BF">
        <w:rPr>
          <w:rFonts w:ascii="Times New Roman" w:hAnsi="Times New Roman" w:cs="Times New Roman"/>
          <w:sz w:val="24"/>
          <w:szCs w:val="24"/>
        </w:rPr>
        <w:t xml:space="preserve">In their fourth recommendation, the National Academy of Medicine noted that all organizations should work towards </w:t>
      </w:r>
      <w:r w:rsidR="00310389" w:rsidRPr="007356BF">
        <w:rPr>
          <w:rFonts w:ascii="Times New Roman" w:hAnsi="Times New Roman" w:cs="Times New Roman"/>
          <w:sz w:val="24"/>
          <w:szCs w:val="24"/>
        </w:rPr>
        <w:t xml:space="preserve">enabling the nurses in working to the full extent </w:t>
      </w:r>
      <w:r w:rsidR="00310389" w:rsidRPr="007356BF">
        <w:rPr>
          <w:rFonts w:ascii="Times New Roman" w:hAnsi="Times New Roman" w:cs="Times New Roman"/>
          <w:sz w:val="24"/>
          <w:szCs w:val="24"/>
        </w:rPr>
        <w:lastRenderedPageBreak/>
        <w:t xml:space="preserve">of their education and training by removing all the barriers that undermines nurses’ independent practice, and resultantly blocking the </w:t>
      </w:r>
      <w:proofErr w:type="spellStart"/>
      <w:r w:rsidR="00310389" w:rsidRPr="007356BF">
        <w:rPr>
          <w:rFonts w:ascii="Times New Roman" w:hAnsi="Times New Roman" w:cs="Times New Roman"/>
          <w:sz w:val="24"/>
          <w:szCs w:val="24"/>
        </w:rPr>
        <w:t>imple</w:t>
      </w:r>
      <w:r w:rsidR="007356BF" w:rsidRPr="007356BF">
        <w:rPr>
          <w:rFonts w:ascii="Times New Roman" w:hAnsi="Times New Roman" w:cs="Times New Roman"/>
          <w:sz w:val="24"/>
          <w:szCs w:val="24"/>
        </w:rPr>
        <w:t>a</w:t>
      </w:r>
      <w:r w:rsidR="00310389" w:rsidRPr="007356BF">
        <w:rPr>
          <w:rFonts w:ascii="Times New Roman" w:hAnsi="Times New Roman" w:cs="Times New Roman"/>
          <w:sz w:val="24"/>
          <w:szCs w:val="24"/>
        </w:rPr>
        <w:t>mentation</w:t>
      </w:r>
      <w:proofErr w:type="spellEnd"/>
      <w:r w:rsidR="00310389" w:rsidRPr="007356BF">
        <w:rPr>
          <w:rFonts w:ascii="Times New Roman" w:hAnsi="Times New Roman" w:cs="Times New Roman"/>
          <w:sz w:val="24"/>
          <w:szCs w:val="24"/>
        </w:rPr>
        <w:t xml:space="preserve"> of intervention to fully address</w:t>
      </w:r>
      <w:r w:rsidR="00F94AFF" w:rsidRPr="007356BF">
        <w:rPr>
          <w:rFonts w:ascii="Times New Roman" w:hAnsi="Times New Roman" w:cs="Times New Roman"/>
          <w:sz w:val="24"/>
          <w:szCs w:val="24"/>
        </w:rPr>
        <w:t xml:space="preserve">ing patient health needs. There </w:t>
      </w:r>
      <w:proofErr w:type="gramStart"/>
      <w:r w:rsidR="00F94AFF" w:rsidRPr="007356BF">
        <w:rPr>
          <w:rFonts w:ascii="Times New Roman" w:hAnsi="Times New Roman" w:cs="Times New Roman"/>
          <w:sz w:val="24"/>
          <w:szCs w:val="24"/>
        </w:rPr>
        <w:t>is</w:t>
      </w:r>
      <w:proofErr w:type="gramEnd"/>
      <w:r w:rsidR="00F94AFF" w:rsidRPr="007356BF">
        <w:rPr>
          <w:rFonts w:ascii="Times New Roman" w:hAnsi="Times New Roman" w:cs="Times New Roman"/>
          <w:sz w:val="24"/>
          <w:szCs w:val="24"/>
        </w:rPr>
        <w:t xml:space="preserve"> also the needs for the establishment </w:t>
      </w:r>
      <w:r w:rsidR="007A7EC0" w:rsidRPr="007356BF">
        <w:rPr>
          <w:rFonts w:ascii="Times New Roman" w:hAnsi="Times New Roman" w:cs="Times New Roman"/>
          <w:sz w:val="24"/>
          <w:szCs w:val="24"/>
        </w:rPr>
        <w:t>of a sustainable and flexible payment mechanism that supports nurses in both health care and public health including in addressing the social determinants of health (</w:t>
      </w:r>
      <w:r w:rsidR="00287AB0" w:rsidRPr="007356BF">
        <w:rPr>
          <w:rFonts w:ascii="Times New Roman" w:hAnsi="Times New Roman" w:cs="Times New Roman"/>
          <w:sz w:val="24"/>
          <w:szCs w:val="24"/>
        </w:rPr>
        <w:t>NAM, 2021</w:t>
      </w:r>
      <w:r w:rsidR="007A7EC0" w:rsidRPr="007356BF">
        <w:rPr>
          <w:rFonts w:ascii="Times New Roman" w:hAnsi="Times New Roman" w:cs="Times New Roman"/>
          <w:sz w:val="24"/>
          <w:szCs w:val="24"/>
        </w:rPr>
        <w:t xml:space="preserve">). </w:t>
      </w:r>
    </w:p>
    <w:p w:rsidR="008E27A2" w:rsidRPr="007356BF" w:rsidRDefault="007A7EC0"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t xml:space="preserve">The sixth recommendation requires the inclusion of the nursing expertise in the development of data to be utilized in addressing the social determinants of health and health equity </w:t>
      </w:r>
      <w:r w:rsidR="007A405D" w:rsidRPr="007356BF">
        <w:rPr>
          <w:rFonts w:ascii="Times New Roman" w:hAnsi="Times New Roman" w:cs="Times New Roman"/>
          <w:sz w:val="24"/>
          <w:szCs w:val="24"/>
        </w:rPr>
        <w:t>(</w:t>
      </w:r>
      <w:r w:rsidR="00287AB0" w:rsidRPr="007356BF">
        <w:rPr>
          <w:rFonts w:ascii="Times New Roman" w:hAnsi="Times New Roman" w:cs="Times New Roman"/>
          <w:sz w:val="24"/>
          <w:szCs w:val="24"/>
        </w:rPr>
        <w:t>NAM, 2021</w:t>
      </w:r>
      <w:r w:rsidR="007A405D" w:rsidRPr="007356BF">
        <w:rPr>
          <w:rFonts w:ascii="Times New Roman" w:hAnsi="Times New Roman" w:cs="Times New Roman"/>
          <w:sz w:val="24"/>
          <w:szCs w:val="24"/>
        </w:rPr>
        <w:t xml:space="preserve">). They also recommended that is paramount for the nurses to be provided with the appropriate training and education that will help them in </w:t>
      </w:r>
      <w:r w:rsidR="004173A8" w:rsidRPr="007356BF">
        <w:rPr>
          <w:rFonts w:ascii="Times New Roman" w:hAnsi="Times New Roman" w:cs="Times New Roman"/>
          <w:sz w:val="24"/>
          <w:szCs w:val="24"/>
        </w:rPr>
        <w:t>addressing the social determinants of health and promoting health equity (</w:t>
      </w:r>
      <w:r w:rsidR="00287AB0" w:rsidRPr="007356BF">
        <w:rPr>
          <w:rFonts w:ascii="Times New Roman" w:hAnsi="Times New Roman" w:cs="Times New Roman"/>
          <w:sz w:val="24"/>
          <w:szCs w:val="24"/>
        </w:rPr>
        <w:t>NAM, 2021</w:t>
      </w:r>
      <w:r w:rsidR="004173A8" w:rsidRPr="007356BF">
        <w:rPr>
          <w:rFonts w:ascii="Times New Roman" w:hAnsi="Times New Roman" w:cs="Times New Roman"/>
          <w:sz w:val="24"/>
          <w:szCs w:val="24"/>
        </w:rPr>
        <w:t xml:space="preserve">). In their eighth recommendation, the National Academy of Medicine noted the need of strengthening </w:t>
      </w:r>
      <w:r w:rsidR="000232FB" w:rsidRPr="007356BF">
        <w:rPr>
          <w:rFonts w:ascii="Times New Roman" w:hAnsi="Times New Roman" w:cs="Times New Roman"/>
          <w:sz w:val="24"/>
          <w:szCs w:val="24"/>
        </w:rPr>
        <w:t xml:space="preserve">and protecting </w:t>
      </w:r>
      <w:r w:rsidR="004173A8" w:rsidRPr="007356BF">
        <w:rPr>
          <w:rFonts w:ascii="Times New Roman" w:hAnsi="Times New Roman" w:cs="Times New Roman"/>
          <w:sz w:val="24"/>
          <w:szCs w:val="24"/>
        </w:rPr>
        <w:t xml:space="preserve">the nursing workforce </w:t>
      </w:r>
      <w:r w:rsidR="000232FB" w:rsidRPr="007356BF">
        <w:rPr>
          <w:rFonts w:ascii="Times New Roman" w:hAnsi="Times New Roman" w:cs="Times New Roman"/>
          <w:sz w:val="24"/>
          <w:szCs w:val="24"/>
        </w:rPr>
        <w:t>in their routine practice and while responding to pandemic as a strategy of enabling them to effectively address the health equities in the communities (</w:t>
      </w:r>
      <w:r w:rsidR="00287AB0" w:rsidRPr="007356BF">
        <w:rPr>
          <w:rFonts w:ascii="Times New Roman" w:hAnsi="Times New Roman" w:cs="Times New Roman"/>
          <w:sz w:val="24"/>
          <w:szCs w:val="24"/>
        </w:rPr>
        <w:t>NAM, 2021</w:t>
      </w:r>
      <w:r w:rsidR="000232FB" w:rsidRPr="007356BF">
        <w:rPr>
          <w:rFonts w:ascii="Times New Roman" w:hAnsi="Times New Roman" w:cs="Times New Roman"/>
          <w:sz w:val="24"/>
          <w:szCs w:val="24"/>
        </w:rPr>
        <w:t>). Their last recommendation provides</w:t>
      </w:r>
      <w:r w:rsidR="009039DF" w:rsidRPr="007356BF">
        <w:rPr>
          <w:rFonts w:ascii="Times New Roman" w:hAnsi="Times New Roman" w:cs="Times New Roman"/>
          <w:sz w:val="24"/>
          <w:szCs w:val="24"/>
        </w:rPr>
        <w:t xml:space="preserve"> for the convening representatives among the nurses </w:t>
      </w:r>
      <w:r w:rsidR="001056FB" w:rsidRPr="007356BF">
        <w:rPr>
          <w:rFonts w:ascii="Times New Roman" w:hAnsi="Times New Roman" w:cs="Times New Roman"/>
          <w:sz w:val="24"/>
          <w:szCs w:val="24"/>
        </w:rPr>
        <w:t>to the foundations concerned with influencing the health provision including the Centers for Disease Control and Prevention, as it will promote the use of evidence-based intervention in addressing healthy equity and promoting collaboration in addressing the social determinants of health (</w:t>
      </w:r>
      <w:r w:rsidR="00287AB0" w:rsidRPr="007356BF">
        <w:rPr>
          <w:rFonts w:ascii="Times New Roman" w:hAnsi="Times New Roman" w:cs="Times New Roman"/>
          <w:sz w:val="24"/>
          <w:szCs w:val="24"/>
        </w:rPr>
        <w:t>NAM, 2021</w:t>
      </w:r>
      <w:r w:rsidR="001056FB" w:rsidRPr="007356BF">
        <w:rPr>
          <w:rFonts w:ascii="Times New Roman" w:hAnsi="Times New Roman" w:cs="Times New Roman"/>
          <w:sz w:val="24"/>
          <w:szCs w:val="24"/>
        </w:rPr>
        <w:t xml:space="preserve">). It is paramount to note that health equity is significant in this report as it ensures </w:t>
      </w:r>
      <w:r w:rsidR="00282BBB" w:rsidRPr="007356BF">
        <w:rPr>
          <w:rFonts w:ascii="Times New Roman" w:hAnsi="Times New Roman" w:cs="Times New Roman"/>
          <w:sz w:val="24"/>
          <w:szCs w:val="24"/>
        </w:rPr>
        <w:t xml:space="preserve">that there is the achievement of mass resolution of the social determinants of health for all individuals. In realizing a healthy society, strategies geared towards promoting inclusivity must be implemented </w:t>
      </w:r>
      <w:r w:rsidR="006248EB" w:rsidRPr="007356BF">
        <w:rPr>
          <w:rFonts w:ascii="Times New Roman" w:hAnsi="Times New Roman" w:cs="Times New Roman"/>
          <w:sz w:val="24"/>
          <w:szCs w:val="24"/>
        </w:rPr>
        <w:t xml:space="preserve">to ensure that every person gets equal and same quality care services, that effectively addresses their health needs. </w:t>
      </w:r>
    </w:p>
    <w:p w:rsidR="009E04B1" w:rsidRPr="007356BF" w:rsidRDefault="009E04B1"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lastRenderedPageBreak/>
        <w:t xml:space="preserve">Social determinants of health are conditions in the places where individuals live, work, learn and play that affect a wide range of health and quality-of life-risks and outcomes. The social determinants of health are the contributing factors of health inequities. One of the primary social determinants of health is the </w:t>
      </w:r>
      <w:r w:rsidR="00D076C0" w:rsidRPr="007356BF">
        <w:rPr>
          <w:rFonts w:ascii="Times New Roman" w:hAnsi="Times New Roman" w:cs="Times New Roman"/>
          <w:sz w:val="24"/>
          <w:szCs w:val="24"/>
        </w:rPr>
        <w:t>level of education (</w:t>
      </w:r>
      <w:proofErr w:type="spellStart"/>
      <w:r w:rsidR="00910485" w:rsidRPr="007356BF">
        <w:rPr>
          <w:rFonts w:ascii="Times New Roman" w:hAnsi="Times New Roman" w:cs="Times New Roman"/>
          <w:color w:val="222222"/>
          <w:sz w:val="24"/>
          <w:szCs w:val="24"/>
          <w:shd w:val="clear" w:color="auto" w:fill="FFFFFF"/>
        </w:rPr>
        <w:t>Raghupathi</w:t>
      </w:r>
      <w:proofErr w:type="spellEnd"/>
      <w:r w:rsidR="00910485" w:rsidRPr="007356BF">
        <w:rPr>
          <w:rFonts w:ascii="Times New Roman" w:hAnsi="Times New Roman" w:cs="Times New Roman"/>
          <w:color w:val="222222"/>
          <w:sz w:val="24"/>
          <w:szCs w:val="24"/>
          <w:shd w:val="clear" w:color="auto" w:fill="FFFFFF"/>
        </w:rPr>
        <w:t xml:space="preserve"> &amp; </w:t>
      </w:r>
      <w:proofErr w:type="spellStart"/>
      <w:r w:rsidR="00910485" w:rsidRPr="007356BF">
        <w:rPr>
          <w:rFonts w:ascii="Times New Roman" w:hAnsi="Times New Roman" w:cs="Times New Roman"/>
          <w:color w:val="222222"/>
          <w:sz w:val="24"/>
          <w:szCs w:val="24"/>
          <w:shd w:val="clear" w:color="auto" w:fill="FFFFFF"/>
        </w:rPr>
        <w:t>Raghupathi</w:t>
      </w:r>
      <w:proofErr w:type="spellEnd"/>
      <w:r w:rsidR="00910485" w:rsidRPr="007356BF">
        <w:rPr>
          <w:rFonts w:ascii="Times New Roman" w:hAnsi="Times New Roman" w:cs="Times New Roman"/>
          <w:color w:val="222222"/>
          <w:sz w:val="24"/>
          <w:szCs w:val="24"/>
          <w:shd w:val="clear" w:color="auto" w:fill="FFFFFF"/>
        </w:rPr>
        <w:t>, 2020</w:t>
      </w:r>
      <w:r w:rsidR="00D076C0" w:rsidRPr="007356BF">
        <w:rPr>
          <w:rFonts w:ascii="Times New Roman" w:hAnsi="Times New Roman" w:cs="Times New Roman"/>
          <w:sz w:val="24"/>
          <w:szCs w:val="24"/>
        </w:rPr>
        <w:t xml:space="preserve">). Notably, individuals with higher education tend to stay healthier than individuals who don’t as they tend to make healthier decisions and are able to differentiate between reliable and unreliable information that affects their health. </w:t>
      </w:r>
      <w:r w:rsidR="000C2FCE" w:rsidRPr="007356BF">
        <w:rPr>
          <w:rFonts w:ascii="Times New Roman" w:hAnsi="Times New Roman" w:cs="Times New Roman"/>
          <w:sz w:val="24"/>
          <w:szCs w:val="24"/>
        </w:rPr>
        <w:t>Less education on the other hand is linked to lower income, that is linked to poorer health (</w:t>
      </w:r>
      <w:proofErr w:type="spellStart"/>
      <w:r w:rsidR="001253C7" w:rsidRPr="007356BF">
        <w:rPr>
          <w:rFonts w:ascii="Times New Roman" w:hAnsi="Times New Roman" w:cs="Times New Roman"/>
          <w:color w:val="222222"/>
          <w:sz w:val="24"/>
          <w:szCs w:val="24"/>
          <w:shd w:val="clear" w:color="auto" w:fill="FFFFFF"/>
        </w:rPr>
        <w:t>Raghupathi</w:t>
      </w:r>
      <w:proofErr w:type="spellEnd"/>
      <w:r w:rsidR="001253C7" w:rsidRPr="007356BF">
        <w:rPr>
          <w:rFonts w:ascii="Times New Roman" w:hAnsi="Times New Roman" w:cs="Times New Roman"/>
          <w:color w:val="222222"/>
          <w:sz w:val="24"/>
          <w:szCs w:val="24"/>
          <w:shd w:val="clear" w:color="auto" w:fill="FFFFFF"/>
        </w:rPr>
        <w:t xml:space="preserve"> &amp; </w:t>
      </w:r>
      <w:proofErr w:type="spellStart"/>
      <w:r w:rsidR="001253C7" w:rsidRPr="007356BF">
        <w:rPr>
          <w:rFonts w:ascii="Times New Roman" w:hAnsi="Times New Roman" w:cs="Times New Roman"/>
          <w:color w:val="222222"/>
          <w:sz w:val="24"/>
          <w:szCs w:val="24"/>
          <w:shd w:val="clear" w:color="auto" w:fill="FFFFFF"/>
        </w:rPr>
        <w:t>Raghupathi</w:t>
      </w:r>
      <w:proofErr w:type="spellEnd"/>
      <w:r w:rsidR="001253C7" w:rsidRPr="007356BF">
        <w:rPr>
          <w:rFonts w:ascii="Times New Roman" w:hAnsi="Times New Roman" w:cs="Times New Roman"/>
          <w:color w:val="222222"/>
          <w:sz w:val="24"/>
          <w:szCs w:val="24"/>
          <w:shd w:val="clear" w:color="auto" w:fill="FFFFFF"/>
        </w:rPr>
        <w:t>,</w:t>
      </w:r>
      <w:r w:rsidR="001253C7" w:rsidRPr="007356BF">
        <w:rPr>
          <w:rFonts w:ascii="Times New Roman" w:hAnsi="Times New Roman" w:cs="Times New Roman"/>
          <w:color w:val="222222"/>
          <w:sz w:val="24"/>
          <w:szCs w:val="24"/>
          <w:shd w:val="clear" w:color="auto" w:fill="FFFFFF"/>
        </w:rPr>
        <w:t xml:space="preserve"> 2020</w:t>
      </w:r>
      <w:r w:rsidR="000C2FCE" w:rsidRPr="007356BF">
        <w:rPr>
          <w:rFonts w:ascii="Times New Roman" w:hAnsi="Times New Roman" w:cs="Times New Roman"/>
          <w:sz w:val="24"/>
          <w:szCs w:val="24"/>
        </w:rPr>
        <w:t xml:space="preserve">). </w:t>
      </w:r>
      <w:r w:rsidR="008A556F" w:rsidRPr="007356BF">
        <w:rPr>
          <w:rFonts w:ascii="Times New Roman" w:hAnsi="Times New Roman" w:cs="Times New Roman"/>
          <w:sz w:val="24"/>
          <w:szCs w:val="24"/>
        </w:rPr>
        <w:t>Besides, individuals with less level of education are more likely to adopt poor lifestyle habits that increases their risk of developing lifestyle related diseases including diabetes, and obesity (</w:t>
      </w:r>
      <w:proofErr w:type="spellStart"/>
      <w:r w:rsidR="001253C7" w:rsidRPr="007356BF">
        <w:rPr>
          <w:rFonts w:ascii="Times New Roman" w:hAnsi="Times New Roman" w:cs="Times New Roman"/>
          <w:color w:val="222222"/>
          <w:sz w:val="24"/>
          <w:szCs w:val="24"/>
          <w:shd w:val="clear" w:color="auto" w:fill="FFFFFF"/>
        </w:rPr>
        <w:t>Raghupathi</w:t>
      </w:r>
      <w:proofErr w:type="spellEnd"/>
      <w:r w:rsidR="001253C7" w:rsidRPr="007356BF">
        <w:rPr>
          <w:rFonts w:ascii="Times New Roman" w:hAnsi="Times New Roman" w:cs="Times New Roman"/>
          <w:color w:val="222222"/>
          <w:sz w:val="24"/>
          <w:szCs w:val="24"/>
          <w:shd w:val="clear" w:color="auto" w:fill="FFFFFF"/>
        </w:rPr>
        <w:t xml:space="preserve"> &amp; </w:t>
      </w:r>
      <w:proofErr w:type="spellStart"/>
      <w:r w:rsidR="001253C7" w:rsidRPr="007356BF">
        <w:rPr>
          <w:rFonts w:ascii="Times New Roman" w:hAnsi="Times New Roman" w:cs="Times New Roman"/>
          <w:color w:val="222222"/>
          <w:sz w:val="24"/>
          <w:szCs w:val="24"/>
          <w:shd w:val="clear" w:color="auto" w:fill="FFFFFF"/>
        </w:rPr>
        <w:t>Raghupathi</w:t>
      </w:r>
      <w:proofErr w:type="spellEnd"/>
      <w:r w:rsidR="001253C7" w:rsidRPr="007356BF">
        <w:rPr>
          <w:rFonts w:ascii="Times New Roman" w:hAnsi="Times New Roman" w:cs="Times New Roman"/>
          <w:color w:val="222222"/>
          <w:sz w:val="24"/>
          <w:szCs w:val="24"/>
          <w:shd w:val="clear" w:color="auto" w:fill="FFFFFF"/>
        </w:rPr>
        <w:t>, 2020</w:t>
      </w:r>
      <w:r w:rsidR="008A556F" w:rsidRPr="007356BF">
        <w:rPr>
          <w:rFonts w:ascii="Times New Roman" w:hAnsi="Times New Roman" w:cs="Times New Roman"/>
          <w:sz w:val="24"/>
          <w:szCs w:val="24"/>
        </w:rPr>
        <w:t xml:space="preserve">). </w:t>
      </w:r>
      <w:r w:rsidR="00AF557C" w:rsidRPr="007356BF">
        <w:rPr>
          <w:rFonts w:ascii="Times New Roman" w:hAnsi="Times New Roman" w:cs="Times New Roman"/>
          <w:sz w:val="24"/>
          <w:szCs w:val="24"/>
        </w:rPr>
        <w:t xml:space="preserve">As such, promoting the acquisition of higher education among individuals with low education will be significant in promoting </w:t>
      </w:r>
      <w:r w:rsidR="00C67F48" w:rsidRPr="007356BF">
        <w:rPr>
          <w:rFonts w:ascii="Times New Roman" w:hAnsi="Times New Roman" w:cs="Times New Roman"/>
          <w:sz w:val="24"/>
          <w:szCs w:val="24"/>
        </w:rPr>
        <w:t xml:space="preserve">health equity. </w:t>
      </w:r>
    </w:p>
    <w:p w:rsidR="00C305E8" w:rsidRPr="007356BF" w:rsidRDefault="00C305E8"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t xml:space="preserve">The nurses are charged with the role of improving health equity and addressing the different social needs presented by their clients. </w:t>
      </w:r>
      <w:r w:rsidR="002145C5" w:rsidRPr="007356BF">
        <w:rPr>
          <w:rFonts w:ascii="Times New Roman" w:hAnsi="Times New Roman" w:cs="Times New Roman"/>
          <w:sz w:val="24"/>
          <w:szCs w:val="24"/>
        </w:rPr>
        <w:t>In improving the healthy equity, nurses are expected to conduct screening to identify the different health needs presented by their patients. Following the identification of the gaps in the acquisition of care services, the nurses are expected to craft effective care plans that are based on the social needs indicated in the screening results (</w:t>
      </w:r>
      <w:r w:rsidR="001253C7" w:rsidRPr="007356BF">
        <w:rPr>
          <w:rFonts w:ascii="Times New Roman" w:hAnsi="Times New Roman" w:cs="Times New Roman"/>
          <w:color w:val="222222"/>
          <w:sz w:val="24"/>
          <w:szCs w:val="24"/>
          <w:shd w:val="clear" w:color="auto" w:fill="FFFFFF"/>
        </w:rPr>
        <w:t>Flaubert</w:t>
      </w:r>
      <w:r w:rsidR="001253C7" w:rsidRPr="007356BF">
        <w:rPr>
          <w:rFonts w:ascii="Times New Roman" w:hAnsi="Times New Roman" w:cs="Times New Roman"/>
          <w:color w:val="222222"/>
          <w:sz w:val="24"/>
          <w:szCs w:val="24"/>
          <w:shd w:val="clear" w:color="auto" w:fill="FFFFFF"/>
        </w:rPr>
        <w:t xml:space="preserve"> et al., 2021</w:t>
      </w:r>
      <w:r w:rsidR="002145C5" w:rsidRPr="007356BF">
        <w:rPr>
          <w:rFonts w:ascii="Times New Roman" w:hAnsi="Times New Roman" w:cs="Times New Roman"/>
          <w:sz w:val="24"/>
          <w:szCs w:val="24"/>
        </w:rPr>
        <w:t xml:space="preserve">). Additionally, the nurses can refer the patients to appropriate professionals and social care services that they can benefit from in addressing their </w:t>
      </w:r>
      <w:r w:rsidR="006F7787" w:rsidRPr="007356BF">
        <w:rPr>
          <w:rFonts w:ascii="Times New Roman" w:hAnsi="Times New Roman" w:cs="Times New Roman"/>
          <w:sz w:val="24"/>
          <w:szCs w:val="24"/>
        </w:rPr>
        <w:t>health needs. As such, empowering the nurses will be significant in enabling them in addressing the social needs across the health system which in turn will improve the health equity (</w:t>
      </w:r>
      <w:r w:rsidR="001253C7" w:rsidRPr="007356BF">
        <w:rPr>
          <w:rFonts w:ascii="Times New Roman" w:hAnsi="Times New Roman" w:cs="Times New Roman"/>
          <w:color w:val="222222"/>
          <w:sz w:val="24"/>
          <w:szCs w:val="24"/>
          <w:shd w:val="clear" w:color="auto" w:fill="FFFFFF"/>
        </w:rPr>
        <w:t>Flaubert et al., 2021</w:t>
      </w:r>
      <w:r w:rsidR="006F7787" w:rsidRPr="007356BF">
        <w:rPr>
          <w:rFonts w:ascii="Times New Roman" w:hAnsi="Times New Roman" w:cs="Times New Roman"/>
          <w:sz w:val="24"/>
          <w:szCs w:val="24"/>
        </w:rPr>
        <w:t xml:space="preserve">). </w:t>
      </w:r>
    </w:p>
    <w:p w:rsidR="008752E5" w:rsidRPr="007356BF" w:rsidRDefault="008752E5" w:rsidP="007356BF">
      <w:pPr>
        <w:spacing w:after="0" w:line="480" w:lineRule="auto"/>
        <w:ind w:firstLine="720"/>
        <w:rPr>
          <w:rFonts w:ascii="Times New Roman" w:hAnsi="Times New Roman" w:cs="Times New Roman"/>
          <w:sz w:val="24"/>
          <w:szCs w:val="24"/>
        </w:rPr>
      </w:pPr>
      <w:r w:rsidRPr="007356BF">
        <w:rPr>
          <w:rFonts w:ascii="Times New Roman" w:hAnsi="Times New Roman" w:cs="Times New Roman"/>
          <w:sz w:val="24"/>
          <w:szCs w:val="24"/>
        </w:rPr>
        <w:lastRenderedPageBreak/>
        <w:t xml:space="preserve">Self-care is significant in </w:t>
      </w:r>
      <w:r w:rsidR="00206E85" w:rsidRPr="007356BF">
        <w:rPr>
          <w:rFonts w:ascii="Times New Roman" w:hAnsi="Times New Roman" w:cs="Times New Roman"/>
          <w:sz w:val="24"/>
          <w:szCs w:val="24"/>
        </w:rPr>
        <w:t xml:space="preserve">helping nurses in </w:t>
      </w:r>
      <w:r w:rsidR="00154979" w:rsidRPr="007356BF">
        <w:rPr>
          <w:rFonts w:ascii="Times New Roman" w:hAnsi="Times New Roman" w:cs="Times New Roman"/>
          <w:sz w:val="24"/>
          <w:szCs w:val="24"/>
        </w:rPr>
        <w:t xml:space="preserve">dealing with the daily pressures linked with the provision of care services. </w:t>
      </w:r>
      <w:r w:rsidR="00B80405" w:rsidRPr="007356BF">
        <w:rPr>
          <w:rFonts w:ascii="Times New Roman" w:hAnsi="Times New Roman" w:cs="Times New Roman"/>
          <w:sz w:val="24"/>
          <w:szCs w:val="24"/>
        </w:rPr>
        <w:t xml:space="preserve">It is presumed that nurses have the immunity against the pressures and stresses linked with the </w:t>
      </w:r>
      <w:r w:rsidR="00F43EC3" w:rsidRPr="007356BF">
        <w:rPr>
          <w:rFonts w:ascii="Times New Roman" w:hAnsi="Times New Roman" w:cs="Times New Roman"/>
          <w:sz w:val="24"/>
          <w:szCs w:val="24"/>
        </w:rPr>
        <w:t xml:space="preserve">provision of </w:t>
      </w:r>
      <w:r w:rsidR="00296706" w:rsidRPr="007356BF">
        <w:rPr>
          <w:rFonts w:ascii="Times New Roman" w:hAnsi="Times New Roman" w:cs="Times New Roman"/>
          <w:sz w:val="24"/>
          <w:szCs w:val="24"/>
        </w:rPr>
        <w:t xml:space="preserve">the complex </w:t>
      </w:r>
      <w:r w:rsidR="00F43EC3" w:rsidRPr="007356BF">
        <w:rPr>
          <w:rFonts w:ascii="Times New Roman" w:hAnsi="Times New Roman" w:cs="Times New Roman"/>
          <w:sz w:val="24"/>
          <w:szCs w:val="24"/>
        </w:rPr>
        <w:t xml:space="preserve">patient care services within </w:t>
      </w:r>
      <w:r w:rsidR="00296706" w:rsidRPr="007356BF">
        <w:rPr>
          <w:rFonts w:ascii="Times New Roman" w:hAnsi="Times New Roman" w:cs="Times New Roman"/>
          <w:sz w:val="24"/>
          <w:szCs w:val="24"/>
        </w:rPr>
        <w:t xml:space="preserve">the stress care environment. Addressing the welfare of the nurses is paramount in ensuring that they are stable and remains motivated in ensuring that they can effectively address the presented patient health needs. </w:t>
      </w:r>
      <w:r w:rsidR="00E203CD" w:rsidRPr="007356BF">
        <w:rPr>
          <w:rFonts w:ascii="Times New Roman" w:hAnsi="Times New Roman" w:cs="Times New Roman"/>
          <w:sz w:val="24"/>
          <w:szCs w:val="24"/>
        </w:rPr>
        <w:t>The burnout tends to occur due to the failure to resolve the conflicting interests, and demands, and find a balance that enhances harmony in care within themselves.</w:t>
      </w:r>
      <w:r w:rsidR="00106760" w:rsidRPr="007356BF">
        <w:rPr>
          <w:rFonts w:ascii="Times New Roman" w:hAnsi="Times New Roman" w:cs="Times New Roman"/>
          <w:sz w:val="24"/>
          <w:szCs w:val="24"/>
        </w:rPr>
        <w:t xml:space="preserve"> There are various evidence-based strategies that the nurses </w:t>
      </w:r>
      <w:r w:rsidR="00F60258" w:rsidRPr="007356BF">
        <w:rPr>
          <w:rFonts w:ascii="Times New Roman" w:hAnsi="Times New Roman" w:cs="Times New Roman"/>
          <w:sz w:val="24"/>
          <w:szCs w:val="24"/>
        </w:rPr>
        <w:t xml:space="preserve">can utilize </w:t>
      </w:r>
      <w:r w:rsidR="001C2886" w:rsidRPr="007356BF">
        <w:rPr>
          <w:rFonts w:ascii="Times New Roman" w:hAnsi="Times New Roman" w:cs="Times New Roman"/>
          <w:sz w:val="24"/>
          <w:szCs w:val="24"/>
        </w:rPr>
        <w:t xml:space="preserve">the theories that promotes self-care including </w:t>
      </w:r>
      <w:r w:rsidR="00A26CFD" w:rsidRPr="007356BF">
        <w:rPr>
          <w:rFonts w:ascii="Times New Roman" w:hAnsi="Times New Roman" w:cs="Times New Roman"/>
          <w:sz w:val="24"/>
          <w:szCs w:val="24"/>
        </w:rPr>
        <w:t xml:space="preserve">use of relaxation techniques including meditation and yoga that offers the nurses with a strategy of recovering from the work-related stresses. Additionally, it is important for the nurses to take time away from their daily routine and recharge that enables them develop flexibility </w:t>
      </w:r>
      <w:proofErr w:type="gramStart"/>
      <w:r w:rsidR="00A26CFD" w:rsidRPr="007356BF">
        <w:rPr>
          <w:rFonts w:ascii="Times New Roman" w:hAnsi="Times New Roman" w:cs="Times New Roman"/>
          <w:sz w:val="24"/>
          <w:szCs w:val="24"/>
        </w:rPr>
        <w:t>in the midst of</w:t>
      </w:r>
      <w:proofErr w:type="gramEnd"/>
      <w:r w:rsidR="00A26CFD" w:rsidRPr="007356BF">
        <w:rPr>
          <w:rFonts w:ascii="Times New Roman" w:hAnsi="Times New Roman" w:cs="Times New Roman"/>
          <w:sz w:val="24"/>
          <w:szCs w:val="24"/>
        </w:rPr>
        <w:t xml:space="preserve"> work challenges. </w:t>
      </w:r>
      <w:r w:rsidR="007E45D3" w:rsidRPr="007356BF">
        <w:rPr>
          <w:rFonts w:ascii="Times New Roman" w:hAnsi="Times New Roman" w:cs="Times New Roman"/>
          <w:sz w:val="24"/>
          <w:szCs w:val="24"/>
        </w:rPr>
        <w:t xml:space="preserve">Enabling the nurses to achieve a balance in their personal lives and work including maintaining personal and spiritual health is significant </w:t>
      </w:r>
      <w:r w:rsidR="00FC7F6C" w:rsidRPr="007356BF">
        <w:rPr>
          <w:rFonts w:ascii="Times New Roman" w:hAnsi="Times New Roman" w:cs="Times New Roman"/>
          <w:sz w:val="24"/>
          <w:szCs w:val="24"/>
        </w:rPr>
        <w:t xml:space="preserve">enabling them to persistently provide </w:t>
      </w:r>
      <w:r w:rsidR="001253C7" w:rsidRPr="007356BF">
        <w:rPr>
          <w:rFonts w:ascii="Times New Roman" w:hAnsi="Times New Roman" w:cs="Times New Roman"/>
          <w:sz w:val="24"/>
          <w:szCs w:val="24"/>
        </w:rPr>
        <w:t xml:space="preserve">effective patient care services. </w:t>
      </w: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EA5ADE" w:rsidRDefault="00EA5ADE" w:rsidP="007356BF">
      <w:pPr>
        <w:spacing w:after="0" w:line="480" w:lineRule="auto"/>
        <w:jc w:val="center"/>
        <w:rPr>
          <w:rFonts w:ascii="Times New Roman" w:hAnsi="Times New Roman" w:cs="Times New Roman"/>
          <w:b/>
          <w:sz w:val="24"/>
          <w:szCs w:val="24"/>
        </w:rPr>
      </w:pPr>
    </w:p>
    <w:p w:rsidR="001253C7" w:rsidRPr="007356BF" w:rsidRDefault="001253C7" w:rsidP="007356BF">
      <w:pPr>
        <w:spacing w:after="0" w:line="480" w:lineRule="auto"/>
        <w:jc w:val="center"/>
        <w:rPr>
          <w:rFonts w:ascii="Times New Roman" w:hAnsi="Times New Roman" w:cs="Times New Roman"/>
          <w:b/>
          <w:sz w:val="24"/>
          <w:szCs w:val="24"/>
        </w:rPr>
      </w:pPr>
      <w:r w:rsidRPr="007356BF">
        <w:rPr>
          <w:rFonts w:ascii="Times New Roman" w:hAnsi="Times New Roman" w:cs="Times New Roman"/>
          <w:b/>
          <w:sz w:val="24"/>
          <w:szCs w:val="24"/>
        </w:rPr>
        <w:lastRenderedPageBreak/>
        <w:t>References</w:t>
      </w:r>
    </w:p>
    <w:p w:rsidR="00EA5ADE" w:rsidRPr="007356BF" w:rsidRDefault="00EA5ADE" w:rsidP="00EA5ADE">
      <w:pPr>
        <w:spacing w:after="0" w:line="480" w:lineRule="auto"/>
        <w:ind w:left="720" w:hanging="720"/>
        <w:rPr>
          <w:rFonts w:ascii="Times New Roman" w:hAnsi="Times New Roman" w:cs="Times New Roman"/>
          <w:color w:val="222222"/>
          <w:sz w:val="24"/>
          <w:szCs w:val="24"/>
          <w:shd w:val="clear" w:color="auto" w:fill="FFFFFF"/>
        </w:rPr>
      </w:pPr>
      <w:r w:rsidRPr="007356BF">
        <w:rPr>
          <w:rFonts w:ascii="Times New Roman" w:hAnsi="Times New Roman" w:cs="Times New Roman"/>
          <w:color w:val="222222"/>
          <w:sz w:val="24"/>
          <w:szCs w:val="24"/>
          <w:shd w:val="clear" w:color="auto" w:fill="FFFFFF"/>
        </w:rPr>
        <w:t xml:space="preserve">Flaubert, J. L., Le </w:t>
      </w:r>
      <w:proofErr w:type="spellStart"/>
      <w:r w:rsidRPr="007356BF">
        <w:rPr>
          <w:rFonts w:ascii="Times New Roman" w:hAnsi="Times New Roman" w:cs="Times New Roman"/>
          <w:color w:val="222222"/>
          <w:sz w:val="24"/>
          <w:szCs w:val="24"/>
          <w:shd w:val="clear" w:color="auto" w:fill="FFFFFF"/>
        </w:rPr>
        <w:t>Menestrel</w:t>
      </w:r>
      <w:proofErr w:type="spellEnd"/>
      <w:r w:rsidRPr="007356BF">
        <w:rPr>
          <w:rFonts w:ascii="Times New Roman" w:hAnsi="Times New Roman" w:cs="Times New Roman"/>
          <w:color w:val="222222"/>
          <w:sz w:val="24"/>
          <w:szCs w:val="24"/>
          <w:shd w:val="clear" w:color="auto" w:fill="FFFFFF"/>
        </w:rPr>
        <w:t>, S., Williams, D. R., &amp; Wakefield, M. K. (2021). The future of nursing 2020-2030: Charting a Path to achieve health equity.</w:t>
      </w:r>
      <w:r w:rsidRPr="007356BF">
        <w:rPr>
          <w:rFonts w:ascii="Times New Roman" w:hAnsi="Times New Roman" w:cs="Times New Roman"/>
          <w:sz w:val="24"/>
          <w:szCs w:val="24"/>
        </w:rPr>
        <w:t xml:space="preserve"> </w:t>
      </w:r>
      <w:hyperlink r:id="rId6" w:history="1">
        <w:r w:rsidRPr="007356BF">
          <w:rPr>
            <w:rStyle w:val="Hyperlink"/>
            <w:rFonts w:ascii="Times New Roman" w:hAnsi="Times New Roman" w:cs="Times New Roman"/>
            <w:sz w:val="24"/>
            <w:szCs w:val="24"/>
            <w:shd w:val="clear" w:color="auto" w:fill="FFFFFF"/>
          </w:rPr>
          <w:t>https://doi.org/10.17226/25982</w:t>
        </w:r>
      </w:hyperlink>
      <w:r w:rsidRPr="007356BF">
        <w:rPr>
          <w:rFonts w:ascii="Times New Roman" w:hAnsi="Times New Roman" w:cs="Times New Roman"/>
          <w:color w:val="222222"/>
          <w:sz w:val="24"/>
          <w:szCs w:val="24"/>
          <w:shd w:val="clear" w:color="auto" w:fill="FFFFFF"/>
        </w:rPr>
        <w:t xml:space="preserve"> </w:t>
      </w:r>
    </w:p>
    <w:p w:rsidR="00EA5ADE" w:rsidRPr="007356BF" w:rsidRDefault="00EA5ADE" w:rsidP="00EA5ADE">
      <w:pPr>
        <w:spacing w:after="0" w:line="480" w:lineRule="auto"/>
        <w:ind w:left="720" w:hanging="720"/>
        <w:rPr>
          <w:rFonts w:ascii="Times New Roman" w:hAnsi="Times New Roman" w:cs="Times New Roman"/>
          <w:sz w:val="24"/>
          <w:szCs w:val="24"/>
        </w:rPr>
      </w:pPr>
      <w:r w:rsidRPr="00EA5ADE">
        <w:rPr>
          <w:rFonts w:ascii="Times New Roman" w:hAnsi="Times New Roman" w:cs="Times New Roman"/>
          <w:sz w:val="24"/>
          <w:szCs w:val="24"/>
        </w:rPr>
        <w:t>National Academy of Medicine. (2021, August 25). </w:t>
      </w:r>
      <w:r w:rsidRPr="00EA5ADE">
        <w:rPr>
          <w:rFonts w:ascii="Times New Roman" w:hAnsi="Times New Roman" w:cs="Times New Roman"/>
          <w:i/>
          <w:iCs/>
          <w:sz w:val="24"/>
          <w:szCs w:val="24"/>
        </w:rPr>
        <w:t>The future of nursing 2020-2030</w:t>
      </w:r>
      <w:r w:rsidRPr="00EA5ADE">
        <w:rPr>
          <w:rFonts w:ascii="Times New Roman" w:hAnsi="Times New Roman" w:cs="Times New Roman"/>
          <w:sz w:val="24"/>
          <w:szCs w:val="24"/>
        </w:rPr>
        <w:t>. </w:t>
      </w:r>
      <w:hyperlink r:id="rId7" w:history="1">
        <w:r w:rsidRPr="00832914">
          <w:rPr>
            <w:rStyle w:val="Hyperlink"/>
            <w:rFonts w:ascii="Times New Roman" w:hAnsi="Times New Roman" w:cs="Times New Roman"/>
            <w:sz w:val="24"/>
            <w:szCs w:val="24"/>
          </w:rPr>
          <w:t>https://nam.edu/publications/the-future-of-nursing-2020-2030/</w:t>
        </w:r>
      </w:hyperlink>
      <w:r>
        <w:rPr>
          <w:rFonts w:ascii="Times New Roman" w:hAnsi="Times New Roman" w:cs="Times New Roman"/>
          <w:sz w:val="24"/>
          <w:szCs w:val="24"/>
        </w:rPr>
        <w:t xml:space="preserve"> </w:t>
      </w:r>
    </w:p>
    <w:p w:rsidR="00EA5ADE" w:rsidRPr="007356BF" w:rsidRDefault="00EA5ADE" w:rsidP="00EA5ADE">
      <w:pPr>
        <w:spacing w:after="0" w:line="480" w:lineRule="auto"/>
        <w:ind w:left="720" w:hanging="720"/>
        <w:rPr>
          <w:rFonts w:ascii="Times New Roman" w:hAnsi="Times New Roman" w:cs="Times New Roman"/>
          <w:color w:val="333333"/>
          <w:sz w:val="24"/>
          <w:szCs w:val="24"/>
          <w:shd w:val="clear" w:color="auto" w:fill="FFFFFF"/>
        </w:rPr>
      </w:pPr>
      <w:proofErr w:type="spellStart"/>
      <w:r w:rsidRPr="007356BF">
        <w:rPr>
          <w:rFonts w:ascii="Times New Roman" w:hAnsi="Times New Roman" w:cs="Times New Roman"/>
          <w:color w:val="222222"/>
          <w:sz w:val="24"/>
          <w:szCs w:val="24"/>
          <w:shd w:val="clear" w:color="auto" w:fill="FFFFFF"/>
        </w:rPr>
        <w:t>Raghupathi</w:t>
      </w:r>
      <w:proofErr w:type="spellEnd"/>
      <w:r w:rsidRPr="007356BF">
        <w:rPr>
          <w:rFonts w:ascii="Times New Roman" w:hAnsi="Times New Roman" w:cs="Times New Roman"/>
          <w:color w:val="222222"/>
          <w:sz w:val="24"/>
          <w:szCs w:val="24"/>
          <w:shd w:val="clear" w:color="auto" w:fill="FFFFFF"/>
        </w:rPr>
        <w:t xml:space="preserve">, V., &amp; </w:t>
      </w:r>
      <w:proofErr w:type="spellStart"/>
      <w:r w:rsidRPr="007356BF">
        <w:rPr>
          <w:rFonts w:ascii="Times New Roman" w:hAnsi="Times New Roman" w:cs="Times New Roman"/>
          <w:color w:val="222222"/>
          <w:sz w:val="24"/>
          <w:szCs w:val="24"/>
          <w:shd w:val="clear" w:color="auto" w:fill="FFFFFF"/>
        </w:rPr>
        <w:t>Raghupathi</w:t>
      </w:r>
      <w:proofErr w:type="spellEnd"/>
      <w:r w:rsidRPr="007356BF">
        <w:rPr>
          <w:rFonts w:ascii="Times New Roman" w:hAnsi="Times New Roman" w:cs="Times New Roman"/>
          <w:color w:val="222222"/>
          <w:sz w:val="24"/>
          <w:szCs w:val="24"/>
          <w:shd w:val="clear" w:color="auto" w:fill="FFFFFF"/>
        </w:rPr>
        <w:t>, W. (2020). The influence of education on health: An empirical assessment of OECD countries for the period 1995–2015. </w:t>
      </w:r>
      <w:r w:rsidRPr="007356BF">
        <w:rPr>
          <w:rFonts w:ascii="Times New Roman" w:hAnsi="Times New Roman" w:cs="Times New Roman"/>
          <w:i/>
          <w:iCs/>
          <w:color w:val="222222"/>
          <w:sz w:val="24"/>
          <w:szCs w:val="24"/>
          <w:shd w:val="clear" w:color="auto" w:fill="FFFFFF"/>
        </w:rPr>
        <w:t>Archives of Public Health</w:t>
      </w:r>
      <w:r w:rsidRPr="007356BF">
        <w:rPr>
          <w:rFonts w:ascii="Times New Roman" w:hAnsi="Times New Roman" w:cs="Times New Roman"/>
          <w:color w:val="222222"/>
          <w:sz w:val="24"/>
          <w:szCs w:val="24"/>
          <w:shd w:val="clear" w:color="auto" w:fill="FFFFFF"/>
        </w:rPr>
        <w:t>, </w:t>
      </w:r>
      <w:r w:rsidRPr="007356BF">
        <w:rPr>
          <w:rFonts w:ascii="Times New Roman" w:hAnsi="Times New Roman" w:cs="Times New Roman"/>
          <w:i/>
          <w:iCs/>
          <w:color w:val="222222"/>
          <w:sz w:val="24"/>
          <w:szCs w:val="24"/>
          <w:shd w:val="clear" w:color="auto" w:fill="FFFFFF"/>
        </w:rPr>
        <w:t>78</w:t>
      </w:r>
      <w:r w:rsidRPr="007356BF">
        <w:rPr>
          <w:rFonts w:ascii="Times New Roman" w:hAnsi="Times New Roman" w:cs="Times New Roman"/>
          <w:color w:val="222222"/>
          <w:sz w:val="24"/>
          <w:szCs w:val="24"/>
          <w:shd w:val="clear" w:color="auto" w:fill="FFFFFF"/>
        </w:rPr>
        <w:t>(1), 1-18.</w:t>
      </w:r>
      <w:r w:rsidRPr="007356BF">
        <w:rPr>
          <w:rFonts w:ascii="Times New Roman" w:hAnsi="Times New Roman" w:cs="Times New Roman"/>
          <w:color w:val="333333"/>
          <w:sz w:val="24"/>
          <w:szCs w:val="24"/>
          <w:shd w:val="clear" w:color="auto" w:fill="FFFFFF"/>
        </w:rPr>
        <w:t xml:space="preserve"> </w:t>
      </w:r>
      <w:hyperlink r:id="rId8" w:history="1">
        <w:r w:rsidRPr="007356BF">
          <w:rPr>
            <w:rStyle w:val="Hyperlink"/>
            <w:rFonts w:ascii="Times New Roman" w:hAnsi="Times New Roman" w:cs="Times New Roman"/>
            <w:sz w:val="24"/>
            <w:szCs w:val="24"/>
            <w:shd w:val="clear" w:color="auto" w:fill="FFFFFF"/>
          </w:rPr>
          <w:t>https://doi.org/10.1186/s13690-020-</w:t>
        </w:r>
        <w:bookmarkStart w:id="0" w:name="_GoBack"/>
        <w:bookmarkEnd w:id="0"/>
        <w:r w:rsidRPr="007356BF">
          <w:rPr>
            <w:rStyle w:val="Hyperlink"/>
            <w:rFonts w:ascii="Times New Roman" w:hAnsi="Times New Roman" w:cs="Times New Roman"/>
            <w:sz w:val="24"/>
            <w:szCs w:val="24"/>
            <w:shd w:val="clear" w:color="auto" w:fill="FFFFFF"/>
          </w:rPr>
          <w:t>00402-5</w:t>
        </w:r>
      </w:hyperlink>
      <w:r w:rsidRPr="007356BF">
        <w:rPr>
          <w:rFonts w:ascii="Times New Roman" w:hAnsi="Times New Roman" w:cs="Times New Roman"/>
          <w:color w:val="333333"/>
          <w:sz w:val="24"/>
          <w:szCs w:val="24"/>
          <w:shd w:val="clear" w:color="auto" w:fill="FFFFFF"/>
        </w:rPr>
        <w:t xml:space="preserve"> </w:t>
      </w:r>
    </w:p>
    <w:sectPr w:rsidR="00EA5ADE" w:rsidRPr="007356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00E" w:rsidRDefault="00D3400E" w:rsidP="00287AB0">
      <w:pPr>
        <w:spacing w:after="0" w:line="240" w:lineRule="auto"/>
      </w:pPr>
      <w:r>
        <w:separator/>
      </w:r>
    </w:p>
  </w:endnote>
  <w:endnote w:type="continuationSeparator" w:id="0">
    <w:p w:rsidR="00D3400E" w:rsidRDefault="00D3400E" w:rsidP="0028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00E" w:rsidRDefault="00D3400E" w:rsidP="00287AB0">
      <w:pPr>
        <w:spacing w:after="0" w:line="240" w:lineRule="auto"/>
      </w:pPr>
      <w:r>
        <w:separator/>
      </w:r>
    </w:p>
  </w:footnote>
  <w:footnote w:type="continuationSeparator" w:id="0">
    <w:p w:rsidR="00D3400E" w:rsidRDefault="00D3400E" w:rsidP="00287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544829"/>
      <w:docPartObj>
        <w:docPartGallery w:val="Page Numbers (Top of Page)"/>
        <w:docPartUnique/>
      </w:docPartObj>
    </w:sdtPr>
    <w:sdtEndPr>
      <w:rPr>
        <w:noProof/>
      </w:rPr>
    </w:sdtEndPr>
    <w:sdtContent>
      <w:p w:rsidR="00287AB0" w:rsidRDefault="00287A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87AB0" w:rsidRDefault="00287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3NDUxMjA3NDA1N7ZU0lEKTi0uzszPAykwrAUAt9hGgSwAAAA="/>
  </w:docVars>
  <w:rsids>
    <w:rsidRoot w:val="00940B89"/>
    <w:rsid w:val="000232FB"/>
    <w:rsid w:val="000A1B4C"/>
    <w:rsid w:val="000C2FCE"/>
    <w:rsid w:val="000E74AC"/>
    <w:rsid w:val="001056FB"/>
    <w:rsid w:val="00106760"/>
    <w:rsid w:val="001253C7"/>
    <w:rsid w:val="0014633A"/>
    <w:rsid w:val="00154979"/>
    <w:rsid w:val="001C2886"/>
    <w:rsid w:val="0020420C"/>
    <w:rsid w:val="00206E85"/>
    <w:rsid w:val="002145C5"/>
    <w:rsid w:val="00282BBB"/>
    <w:rsid w:val="00287AB0"/>
    <w:rsid w:val="00296706"/>
    <w:rsid w:val="00310389"/>
    <w:rsid w:val="004173A8"/>
    <w:rsid w:val="0057158D"/>
    <w:rsid w:val="006248EB"/>
    <w:rsid w:val="006922D9"/>
    <w:rsid w:val="006C6F1D"/>
    <w:rsid w:val="006F7787"/>
    <w:rsid w:val="007124DC"/>
    <w:rsid w:val="007247EE"/>
    <w:rsid w:val="007356BF"/>
    <w:rsid w:val="007A405D"/>
    <w:rsid w:val="007A7EC0"/>
    <w:rsid w:val="007E45D3"/>
    <w:rsid w:val="008752E5"/>
    <w:rsid w:val="008955E1"/>
    <w:rsid w:val="008A556F"/>
    <w:rsid w:val="008E27A2"/>
    <w:rsid w:val="009039DF"/>
    <w:rsid w:val="00910485"/>
    <w:rsid w:val="00940B89"/>
    <w:rsid w:val="009C4F6D"/>
    <w:rsid w:val="009E04B1"/>
    <w:rsid w:val="00A20201"/>
    <w:rsid w:val="00A26CFD"/>
    <w:rsid w:val="00AF557C"/>
    <w:rsid w:val="00B34056"/>
    <w:rsid w:val="00B53745"/>
    <w:rsid w:val="00B80405"/>
    <w:rsid w:val="00C305E8"/>
    <w:rsid w:val="00C67F48"/>
    <w:rsid w:val="00D076C0"/>
    <w:rsid w:val="00D21DF1"/>
    <w:rsid w:val="00D3400E"/>
    <w:rsid w:val="00D6766B"/>
    <w:rsid w:val="00E203CD"/>
    <w:rsid w:val="00E23358"/>
    <w:rsid w:val="00EA5ADE"/>
    <w:rsid w:val="00F43EC3"/>
    <w:rsid w:val="00F60258"/>
    <w:rsid w:val="00F94AFF"/>
    <w:rsid w:val="00FC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83FA"/>
  <w15:chartTrackingRefBased/>
  <w15:docId w15:val="{C747D32D-31A2-4C43-B875-204CAEE3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B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3C7"/>
    <w:rPr>
      <w:color w:val="0563C1" w:themeColor="hyperlink"/>
      <w:u w:val="single"/>
    </w:rPr>
  </w:style>
  <w:style w:type="character" w:styleId="UnresolvedMention">
    <w:name w:val="Unresolved Mention"/>
    <w:basedOn w:val="DefaultParagraphFont"/>
    <w:uiPriority w:val="99"/>
    <w:semiHidden/>
    <w:unhideWhenUsed/>
    <w:rsid w:val="001253C7"/>
    <w:rPr>
      <w:color w:val="605E5C"/>
      <w:shd w:val="clear" w:color="auto" w:fill="E1DFDD"/>
    </w:rPr>
  </w:style>
  <w:style w:type="paragraph" w:styleId="Header">
    <w:name w:val="header"/>
    <w:basedOn w:val="Normal"/>
    <w:link w:val="HeaderChar"/>
    <w:uiPriority w:val="99"/>
    <w:unhideWhenUsed/>
    <w:rsid w:val="00287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AB0"/>
  </w:style>
  <w:style w:type="paragraph" w:styleId="Footer">
    <w:name w:val="footer"/>
    <w:basedOn w:val="Normal"/>
    <w:link w:val="FooterChar"/>
    <w:uiPriority w:val="99"/>
    <w:unhideWhenUsed/>
    <w:rsid w:val="00287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90-020-00402-5" TargetMode="External"/><Relationship Id="rId3" Type="http://schemas.openxmlformats.org/officeDocument/2006/relationships/webSettings" Target="webSettings.xml"/><Relationship Id="rId7" Type="http://schemas.openxmlformats.org/officeDocument/2006/relationships/hyperlink" Target="https://nam.edu/publications/the-future-of-nursing-2020-2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226/259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79</cp:revision>
  <dcterms:created xsi:type="dcterms:W3CDTF">2022-11-10T15:31:00Z</dcterms:created>
  <dcterms:modified xsi:type="dcterms:W3CDTF">2022-11-12T19:50:00Z</dcterms:modified>
</cp:coreProperties>
</file>