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27" w:rsidRDefault="005C3427" w:rsidP="005C3427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Peritonitis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5C3427" w:rsidTr="005C3427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5C3427" w:rsidTr="005C3427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pStyle w:val="Body"/>
              <w:snapToGrid w:val="0"/>
            </w:pPr>
          </w:p>
          <w:p w:rsidR="005C3427" w:rsidRDefault="005C3427">
            <w:pPr>
              <w:pStyle w:val="Body"/>
              <w:snapToGrid w:val="0"/>
            </w:pPr>
          </w:p>
          <w:p w:rsidR="005C3427" w:rsidRDefault="005C3427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pStyle w:val="Body"/>
              <w:snapToGrid w:val="0"/>
            </w:pPr>
          </w:p>
        </w:tc>
      </w:tr>
    </w:tbl>
    <w:p w:rsidR="005C3427" w:rsidRDefault="005C3427" w:rsidP="005C3427"/>
    <w:p w:rsidR="005C3427" w:rsidRDefault="005C3427" w:rsidP="005C3427"/>
    <w:p w:rsidR="005C3427" w:rsidRDefault="005C3427" w:rsidP="005C3427">
      <w:pPr>
        <w:pStyle w:val="Heading2"/>
        <w:rPr>
          <w:rFonts w:eastAsia="Helvetica"/>
        </w:rPr>
      </w:pPr>
      <w:r>
        <w:rPr>
          <w:rFonts w:eastAsia="Helvetica"/>
        </w:rPr>
        <w:t>Laboratory Studies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905"/>
        <w:gridCol w:w="1905"/>
        <w:gridCol w:w="1905"/>
        <w:gridCol w:w="3600"/>
      </w:tblGrid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 w:themeColor="text1"/>
                <w:bdr w:val="none" w:sz="0" w:space="0" w:color="auto" w:frame="1"/>
              </w:rPr>
              <w:t>Test Name/ Level Being Measured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 w:themeColor="text1"/>
                <w:bdr w:val="none" w:sz="0" w:space="0" w:color="auto" w:frame="1"/>
              </w:rPr>
              <w:t>What Does It Test in Layman’s Terms?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 w:themeColor="text1"/>
                <w:bdr w:val="none" w:sz="0" w:space="0" w:color="auto" w:frame="1"/>
              </w:rPr>
              <w:t>Normal Range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 w:themeColor="text1"/>
                <w:bdr w:val="none" w:sz="0" w:space="0" w:color="auto" w:frame="1"/>
              </w:rPr>
              <w:t>What Do Abnormal Results Indicate? (Include Both Low and High When Applicable)</w:t>
            </w:r>
          </w:p>
        </w:tc>
      </w:tr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spacing w:line="256" w:lineRule="auto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  <w:t>ALT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  <w:t>AST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  <w:t>Bilirubin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  <w:t>Amylase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ind w:left="720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  <w:t>Lipase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spacing w:line="256" w:lineRule="auto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  <w:t>Hepatitis B surface antigen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spacing w:line="256" w:lineRule="auto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  <w:t>Hepatitis C antibody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spacing w:line="256" w:lineRule="auto"/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  <w:t>Hepatitis A antibody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Calibri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5C3427" w:rsidRDefault="005C3427" w:rsidP="005C3427">
      <w:pPr>
        <w:pStyle w:val="Heading2"/>
        <w:rPr>
          <w:rFonts w:eastAsia="Helvetica"/>
        </w:rPr>
      </w:pPr>
    </w:p>
    <w:p w:rsidR="005C3427" w:rsidRDefault="005C3427" w:rsidP="005C3427">
      <w:pPr>
        <w:pStyle w:val="Heading2"/>
        <w:rPr>
          <w:rFonts w:eastAsia="Helvetica"/>
        </w:rPr>
      </w:pPr>
      <w:r>
        <w:rPr>
          <w:rFonts w:ascii="Helvetica" w:eastAsia="Helvetica"/>
          <w:sz w:val="22"/>
          <w:szCs w:val="22"/>
        </w:rPr>
        <w:t>Diagnostic Tests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005C3427" w:rsidTr="005C3427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rPr>
                <w:rFonts w:eastAsia="Helvetica" w:hAnsi="Helvetica" w:cs="Helvetica"/>
                <w:b/>
                <w:bCs/>
                <w:color w:val="000000" w:themeColor="text1"/>
              </w:rPr>
            </w:pPr>
            <w:r>
              <w:rPr>
                <w:rFonts w:eastAsia="Helvetica" w:hAnsi="Helvetica" w:cs="Helvetica"/>
                <w:b/>
                <w:bCs/>
                <w:color w:val="000000" w:themeColor="text1"/>
              </w:rPr>
              <w:t>Test Name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rPr>
                <w:rFonts w:eastAsia="Helvetica" w:hAnsi="Helvetica" w:cs="Helvetica"/>
                <w:b/>
                <w:bCs/>
                <w:color w:val="000000" w:themeColor="text1"/>
              </w:rPr>
            </w:pPr>
            <w:r>
              <w:rPr>
                <w:rFonts w:eastAsia="Helvetica" w:hAnsi="Helvetica" w:cs="Helvetica"/>
                <w:b/>
                <w:bCs/>
                <w:color w:val="000000" w:themeColor="text1"/>
              </w:rPr>
              <w:t>Test Description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rPr>
                <w:rFonts w:eastAsia="Helvetica" w:hAnsi="Helvetica" w:cs="Helvetica"/>
                <w:b/>
                <w:bCs/>
                <w:color w:val="000000" w:themeColor="text1"/>
              </w:rPr>
            </w:pPr>
            <w:r>
              <w:rPr>
                <w:rFonts w:eastAsia="Helvetica" w:hAnsi="Helvetica" w:cs="Helvetica"/>
                <w:b/>
                <w:bCs/>
                <w:color w:val="000000" w:themeColor="text1"/>
              </w:rPr>
              <w:t xml:space="preserve">What Do the Findings Mean? </w:t>
            </w:r>
          </w:p>
        </w:tc>
      </w:tr>
      <w:tr w:rsidR="005C3427" w:rsidTr="005C3427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pacing w:line="256" w:lineRule="auto"/>
              <w:rPr>
                <w:rFonts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eastAsia="Helvetica" w:hAnsi="Helvetica" w:cs="Helvetica"/>
                <w:color w:val="000000" w:themeColor="text1"/>
              </w:rPr>
              <w:t>Endoscopy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pacing w:line="256" w:lineRule="auto"/>
              <w:rPr>
                <w:rFonts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hAnsi="Helvetica" w:cs="Helvetica"/>
                <w:color w:val="000000" w:themeColor="text1"/>
              </w:rPr>
              <w:t>ERCP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pacing w:line="256" w:lineRule="auto"/>
              <w:rPr>
                <w:rFonts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hAnsi="Helvetica" w:cs="Helvetica"/>
                <w:color w:val="000000" w:themeColor="text1"/>
              </w:rPr>
              <w:t>Colonoscopy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5C3427" w:rsidTr="005C3427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27" w:rsidRDefault="005C3427">
            <w:pPr>
              <w:pStyle w:val="Body"/>
              <w:spacing w:line="256" w:lineRule="auto"/>
              <w:rPr>
                <w:rFonts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hAnsi="Helvetica" w:cs="Helvetica"/>
                <w:color w:val="000000" w:themeColor="text1"/>
              </w:rPr>
              <w:t>Stool DNA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7" w:rsidRDefault="005C3427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5C3427" w:rsidRDefault="005C3427" w:rsidP="005C3427">
      <w:pPr>
        <w:pStyle w:val="ListParagraph"/>
      </w:pPr>
    </w:p>
    <w:p w:rsidR="00A82FD1" w:rsidRDefault="00A82FD1"/>
    <w:sectPr w:rsidR="00A82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A1F70"/>
    <w:multiLevelType w:val="hybridMultilevel"/>
    <w:tmpl w:val="C7D4CC7A"/>
    <w:lvl w:ilvl="0" w:tplc="0409000F">
      <w:start w:val="3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9CE"/>
    <w:multiLevelType w:val="hybridMultilevel"/>
    <w:tmpl w:val="E4FADFDC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27"/>
    <w:rsid w:val="005C3427"/>
    <w:rsid w:val="00A8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DC5D"/>
  <w15:chartTrackingRefBased/>
  <w15:docId w15:val="{BF948F95-B876-4492-AFA3-C99DCD66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427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C34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C3427"/>
    <w:pPr>
      <w:ind w:left="720"/>
      <w:contextualSpacing/>
    </w:pPr>
  </w:style>
  <w:style w:type="paragraph" w:customStyle="1" w:styleId="Body">
    <w:name w:val="Body"/>
    <w:rsid w:val="005C3427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table" w:styleId="TableGrid">
    <w:name w:val="Table Grid"/>
    <w:basedOn w:val="TableNormal"/>
    <w:uiPriority w:val="39"/>
    <w:rsid w:val="005C3427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2022-11-18T06:57:00Z</dcterms:created>
  <dcterms:modified xsi:type="dcterms:W3CDTF">2022-11-18T06:58:00Z</dcterms:modified>
</cp:coreProperties>
</file>