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F5F42" w14:textId="6D8AFD2F" w:rsidR="00720834" w:rsidRPr="00E915A0" w:rsidRDefault="001B6B6A" w:rsidP="003903E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Hello </w:t>
      </w:r>
      <w:r w:rsidR="00D950C9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>Jaco</w:t>
      </w:r>
      <w:r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b, </w:t>
      </w:r>
    </w:p>
    <w:p w14:paraId="081FDB1B" w14:textId="0583FF82" w:rsidR="001B6B6A" w:rsidRPr="00E915A0" w:rsidRDefault="00464244" w:rsidP="003903E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>Thank you for the brilliant post. Motivational interviewing</w:t>
      </w:r>
      <w:r w:rsidR="00D74A86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(MI)</w:t>
      </w:r>
      <w:r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an </w:t>
      </w:r>
      <w:r w:rsidR="00557DF0">
        <w:rPr>
          <w:rFonts w:ascii="Times New Roman" w:hAnsi="Times New Roman" w:cs="Times New Roman"/>
          <w:sz w:val="24"/>
          <w:szCs w:val="24"/>
          <w:shd w:val="clear" w:color="auto" w:fill="FFFFFF"/>
        </w:rPr>
        <w:t>evidence-based</w:t>
      </w:r>
      <w:r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7DF0">
        <w:rPr>
          <w:rFonts w:ascii="Times New Roman" w:hAnsi="Times New Roman" w:cs="Times New Roman"/>
          <w:sz w:val="24"/>
          <w:szCs w:val="24"/>
          <w:shd w:val="clear" w:color="auto" w:fill="FFFFFF"/>
        </w:rPr>
        <w:t>counseling</w:t>
      </w:r>
      <w:r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approach </w:t>
      </w:r>
      <w:r w:rsidR="00557DF0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="009C0F78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behavioral change aimed to res</w:t>
      </w:r>
      <w:r w:rsidR="00833E96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olve ambivalence and help patients establish internal motivations to change their behaviors. </w:t>
      </w:r>
      <w:r w:rsidR="00D74A86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Compared to standard approaches, MI is superior by focusing on </w:t>
      </w:r>
      <w:r w:rsidR="00557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D74A86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patient’s concern and perspective and </w:t>
      </w:r>
      <w:r w:rsidR="00557DF0">
        <w:rPr>
          <w:rFonts w:ascii="Times New Roman" w:hAnsi="Times New Roman" w:cs="Times New Roman"/>
          <w:sz w:val="24"/>
          <w:szCs w:val="24"/>
          <w:shd w:val="clear" w:color="auto" w:fill="FFFFFF"/>
        </w:rPr>
        <w:t>asking</w:t>
      </w:r>
      <w:r w:rsidR="00831B0B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strategic questions. MI is grounded on egalitarian partnership allowing </w:t>
      </w:r>
      <w:r w:rsidR="009B4AB1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>collaboration</w:t>
      </w:r>
      <w:r w:rsidR="00831B0B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generating solutions</w:t>
      </w:r>
      <w:r w:rsidR="009B4AB1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the patient acts as the expert at what works for him </w:t>
      </w:r>
      <w:r w:rsidR="00184EE1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E96D72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>Caponnetto</w:t>
      </w:r>
      <w:r w:rsidR="00E96D72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al., </w:t>
      </w:r>
      <w:r w:rsidR="00184EE1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>2019</w:t>
      </w:r>
      <w:r w:rsidR="009B4AB1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="00EF773A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approach matches the </w:t>
      </w:r>
      <w:r w:rsidR="00557DF0">
        <w:rPr>
          <w:rFonts w:ascii="Times New Roman" w:hAnsi="Times New Roman" w:cs="Times New Roman"/>
          <w:sz w:val="24"/>
          <w:szCs w:val="24"/>
          <w:shd w:val="clear" w:color="auto" w:fill="FFFFFF"/>
        </w:rPr>
        <w:t>patient’s</w:t>
      </w:r>
      <w:r w:rsidR="00EF773A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readiness to change and emphasizes on personal choices</w:t>
      </w:r>
      <w:r w:rsidR="007A2CCD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ambivalence is part of the change process although resistance </w:t>
      </w:r>
      <w:r w:rsidR="00344183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may be influenced by the provider. </w:t>
      </w:r>
    </w:p>
    <w:p w14:paraId="1B1B1F23" w14:textId="5615B047" w:rsidR="00E96D72" w:rsidRPr="00E915A0" w:rsidRDefault="00FE7010" w:rsidP="003903E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assessing the effectiveness of MI in a wide range of clinical experiences especially discussing sexual health </w:t>
      </w:r>
      <w:r w:rsidR="005A6AC4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with adolescent patients, MI </w:t>
      </w:r>
      <w:r w:rsidR="003E5C73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>improves</w:t>
      </w:r>
      <w:r w:rsidR="005A6AC4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comfort although a computerized approach </w:t>
      </w:r>
      <w:r w:rsidR="00557DF0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="005A6AC4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health screening is </w:t>
      </w:r>
      <w:r w:rsidR="003E5C73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>preferred (</w:t>
      </w:r>
      <w:r w:rsidR="00E915A0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>Shafii</w:t>
      </w:r>
      <w:r w:rsidR="003903EA">
        <w:rPr>
          <w:rFonts w:ascii="Times New Roman" w:hAnsi="Times New Roman" w:cs="Times New Roman"/>
          <w:sz w:val="24"/>
          <w:szCs w:val="24"/>
          <w:shd w:val="clear" w:color="auto" w:fill="FFFFFF"/>
        </w:rPr>
        <w:t>et al., 2019</w:t>
      </w:r>
      <w:r w:rsidR="003E5C73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="00557DF0">
        <w:rPr>
          <w:rFonts w:ascii="Times New Roman" w:hAnsi="Times New Roman" w:cs="Times New Roman"/>
          <w:sz w:val="24"/>
          <w:szCs w:val="24"/>
          <w:shd w:val="clear" w:color="auto" w:fill="FFFFFF"/>
        </w:rPr>
        <w:t>Apart from gender differences</w:t>
      </w:r>
      <w:r w:rsidR="003E5C73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age difference is a key factor in discussing sexual health using MI. For instance, studies reveal that </w:t>
      </w:r>
      <w:r w:rsidR="00FA383A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clinician with 30 </w:t>
      </w:r>
      <w:r w:rsidR="00557DF0">
        <w:rPr>
          <w:rFonts w:ascii="Times New Roman" w:hAnsi="Times New Roman" w:cs="Times New Roman"/>
          <w:sz w:val="24"/>
          <w:szCs w:val="24"/>
          <w:shd w:val="clear" w:color="auto" w:fill="FFFFFF"/>
        </w:rPr>
        <w:t>years</w:t>
      </w:r>
      <w:r w:rsidR="00515EB2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7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="00515EB2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>experience</w:t>
      </w:r>
      <w:r w:rsidR="00FA383A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more comfortable discussing sexual health compared to younger clinicians due to </w:t>
      </w:r>
      <w:r w:rsidR="00B0192B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practice </w:t>
      </w:r>
      <w:r w:rsidR="00E915A0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>longevity and</w:t>
      </w:r>
      <w:r w:rsidR="00B0192B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7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B0192B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>likelihood of ta</w:t>
      </w:r>
      <w:r w:rsidR="006901BD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B0192B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king </w:t>
      </w:r>
      <w:r w:rsidR="006901BD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="00B0192B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5EB2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>adolescents</w:t>
      </w:r>
      <w:r w:rsidR="00B0192B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 home</w:t>
      </w:r>
      <w:r w:rsidR="00515EB2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4239F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176D34B" w14:textId="0436FD5D" w:rsidR="0094239F" w:rsidRPr="00E915A0" w:rsidRDefault="0094239F" w:rsidP="003903E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Notably, MI has continued to gain popularity over the past decades and applied </w:t>
      </w:r>
      <w:r w:rsidR="006901BD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different health </w:t>
      </w:r>
      <w:r w:rsidR="00F6472B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>behaviors</w:t>
      </w:r>
      <w:r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medical providers </w:t>
      </w:r>
      <w:r w:rsidR="006901BD">
        <w:rPr>
          <w:rFonts w:ascii="Times New Roman" w:hAnsi="Times New Roman" w:cs="Times New Roman"/>
          <w:sz w:val="24"/>
          <w:szCs w:val="24"/>
          <w:shd w:val="clear" w:color="auto" w:fill="FFFFFF"/>
        </w:rPr>
        <w:t>have</w:t>
      </w:r>
      <w:r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embraced and accepted the approach. </w:t>
      </w:r>
      <w:r w:rsidR="00F6472B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such, </w:t>
      </w:r>
      <w:r w:rsidR="00EE7B16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there is </w:t>
      </w:r>
      <w:r w:rsidR="00690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EE7B16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need to create opportunities and train providers on </w:t>
      </w:r>
      <w:r w:rsidR="00690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EE7B16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>use of MI</w:t>
      </w:r>
      <w:r w:rsidR="00A72D75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shift the ways they communicate </w:t>
      </w:r>
      <w:r w:rsidR="006901BD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bookmarkStart w:id="0" w:name="_GoBack"/>
      <w:bookmarkEnd w:id="0"/>
      <w:r w:rsidR="00A72D75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their clients to build a plan and achieve sustained behavioral change. Primarily, it is imperative </w:t>
      </w:r>
      <w:r w:rsidR="00D54D7C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influence </w:t>
      </w:r>
      <w:r w:rsidR="006901BD">
        <w:rPr>
          <w:rFonts w:ascii="Times New Roman" w:hAnsi="Times New Roman" w:cs="Times New Roman"/>
          <w:sz w:val="24"/>
          <w:szCs w:val="24"/>
          <w:shd w:val="clear" w:color="auto" w:fill="FFFFFF"/>
        </w:rPr>
        <w:t>providers’</w:t>
      </w:r>
      <w:r w:rsidR="00D54D7C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positive attitudes and willingness to implement</w:t>
      </w:r>
      <w:r w:rsidR="00812E89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>ation of MI by addressing some barriers including lack of training</w:t>
      </w:r>
      <w:r w:rsidR="00E53398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motivation, concerns </w:t>
      </w:r>
      <w:r w:rsidR="006901BD">
        <w:rPr>
          <w:rFonts w:ascii="Times New Roman" w:hAnsi="Times New Roman" w:cs="Times New Roman"/>
          <w:sz w:val="24"/>
          <w:szCs w:val="24"/>
          <w:shd w:val="clear" w:color="auto" w:fill="FFFFFF"/>
        </w:rPr>
        <w:t>about</w:t>
      </w:r>
      <w:r w:rsidR="00E53398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self-efficacy, </w:t>
      </w:r>
      <w:r w:rsidR="00690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well as </w:t>
      </w:r>
      <w:r w:rsidR="00E53398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lack of </w:t>
      </w:r>
      <w:r w:rsidR="006901BD">
        <w:rPr>
          <w:rFonts w:ascii="Times New Roman" w:hAnsi="Times New Roman" w:cs="Times New Roman"/>
          <w:sz w:val="24"/>
          <w:szCs w:val="24"/>
          <w:shd w:val="clear" w:color="auto" w:fill="FFFFFF"/>
        </w:rPr>
        <w:t>counseling</w:t>
      </w:r>
      <w:r w:rsidR="00E53398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skills (</w:t>
      </w:r>
      <w:r w:rsidR="003903EA" w:rsidRPr="003903EA">
        <w:rPr>
          <w:rFonts w:ascii="Times New Roman" w:hAnsi="Times New Roman" w:cs="Times New Roman"/>
          <w:sz w:val="24"/>
          <w:szCs w:val="24"/>
          <w:shd w:val="clear" w:color="auto" w:fill="FFFFFF"/>
        </w:rPr>
        <w:t>Stephenson</w:t>
      </w:r>
      <w:r w:rsidR="00390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 al., 2021</w:t>
      </w:r>
      <w:r w:rsidR="00E53398" w:rsidRPr="00E91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</w:p>
    <w:p w14:paraId="094BEF22" w14:textId="74F906B5" w:rsidR="00E96D72" w:rsidRPr="00E915A0" w:rsidRDefault="00E96D72" w:rsidP="003903E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915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References</w:t>
      </w:r>
    </w:p>
    <w:p w14:paraId="0C547A4C" w14:textId="77777777" w:rsidR="003903EA" w:rsidRPr="003903EA" w:rsidRDefault="003903EA" w:rsidP="003903E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120244693"/>
      <w:r w:rsidRPr="00390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Caponnetto, </w:t>
      </w:r>
      <w:bookmarkEnd w:id="1"/>
      <w:r w:rsidRPr="003903EA">
        <w:rPr>
          <w:rFonts w:ascii="Times New Roman" w:hAnsi="Times New Roman" w:cs="Times New Roman"/>
          <w:sz w:val="24"/>
          <w:szCs w:val="24"/>
          <w:shd w:val="clear" w:color="auto" w:fill="FFFFFF"/>
        </w:rPr>
        <w:t>P., DiPiazza, J., Cappello, G. C., Demma, S., Maglia, M., &amp; Polosa, R. (2019). Multimodal smoking cessation in a real-life setting: combining motivational interviewing with official therapy and reduced risk products. </w:t>
      </w:r>
      <w:r w:rsidRPr="003903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Tobacco use insights</w:t>
      </w:r>
      <w:r w:rsidRPr="003903E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3903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12</w:t>
      </w:r>
      <w:r w:rsidRPr="003903EA">
        <w:rPr>
          <w:rFonts w:ascii="Times New Roman" w:hAnsi="Times New Roman" w:cs="Times New Roman"/>
          <w:sz w:val="24"/>
          <w:szCs w:val="24"/>
          <w:shd w:val="clear" w:color="auto" w:fill="FFFFFF"/>
        </w:rPr>
        <w:t>, 1179173X19878435.</w:t>
      </w:r>
      <w:r w:rsidRPr="00390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4" w:history="1">
        <w:r w:rsidRPr="003903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https://doi.org/10.1177/1179173X19878435</w:t>
        </w:r>
      </w:hyperlink>
    </w:p>
    <w:p w14:paraId="1FE469FD" w14:textId="77777777" w:rsidR="003903EA" w:rsidRPr="003903EA" w:rsidRDefault="003903EA" w:rsidP="003903E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20246335"/>
      <w:r w:rsidRPr="00390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Shafii, </w:t>
      </w:r>
      <w:bookmarkEnd w:id="2"/>
      <w:r w:rsidRPr="003903EA">
        <w:rPr>
          <w:rFonts w:ascii="Times New Roman" w:hAnsi="Times New Roman" w:cs="Times New Roman"/>
          <w:sz w:val="24"/>
          <w:szCs w:val="24"/>
          <w:shd w:val="clear" w:color="auto" w:fill="FFFFFF"/>
        </w:rPr>
        <w:t>T., Benson, S. K., &amp; Morrison, D. M. (2019). Brief motivational interviewing delivered by clinician or computer to reduce sexual risk behaviors in adolescents: acceptability study. </w:t>
      </w:r>
      <w:r w:rsidRPr="003903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medical internet research</w:t>
      </w:r>
      <w:r w:rsidRPr="003903E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3903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21</w:t>
      </w:r>
      <w:r w:rsidRPr="003903EA">
        <w:rPr>
          <w:rFonts w:ascii="Times New Roman" w:hAnsi="Times New Roman" w:cs="Times New Roman"/>
          <w:sz w:val="24"/>
          <w:szCs w:val="24"/>
          <w:shd w:val="clear" w:color="auto" w:fill="FFFFFF"/>
        </w:rPr>
        <w:t>(7), e13220.</w:t>
      </w:r>
      <w:r w:rsidRPr="00390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Pr="003903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https://doi.org/10.2196%2F13220</w:t>
        </w:r>
      </w:hyperlink>
    </w:p>
    <w:p w14:paraId="18C2C11D" w14:textId="77777777" w:rsidR="003903EA" w:rsidRPr="003903EA" w:rsidRDefault="003903EA" w:rsidP="003903E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_Hlk120246371"/>
      <w:r w:rsidRPr="00390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Stephenson, </w:t>
      </w:r>
      <w:bookmarkEnd w:id="3"/>
      <w:r w:rsidRPr="003903EA">
        <w:rPr>
          <w:rFonts w:ascii="Times New Roman" w:hAnsi="Times New Roman" w:cs="Times New Roman"/>
          <w:sz w:val="24"/>
          <w:szCs w:val="24"/>
          <w:shd w:val="clear" w:color="auto" w:fill="FFFFFF"/>
        </w:rPr>
        <w:t>R. B., Leşco, G., Babii, V., Luchian, A., Bakunina, N., De Vasconcelos, A. S., ... &amp; Toskin, I. A. (2021). Provider attitudes towards a brief behavioral intervention for sexual health in Moldova. </w:t>
      </w:r>
      <w:r w:rsidRPr="003903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BMC public health</w:t>
      </w:r>
      <w:r w:rsidRPr="003903E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3903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21</w:t>
      </w:r>
      <w:r w:rsidRPr="003903EA">
        <w:rPr>
          <w:rFonts w:ascii="Times New Roman" w:hAnsi="Times New Roman" w:cs="Times New Roman"/>
          <w:sz w:val="24"/>
          <w:szCs w:val="24"/>
          <w:shd w:val="clear" w:color="auto" w:fill="FFFFFF"/>
        </w:rPr>
        <w:t>(1), 1-11.</w:t>
      </w:r>
      <w:r w:rsidRPr="00390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03EA">
        <w:rPr>
          <w:rFonts w:ascii="Times New Roman" w:hAnsi="Times New Roman" w:cs="Times New Roman"/>
          <w:sz w:val="24"/>
          <w:szCs w:val="24"/>
          <w:shd w:val="clear" w:color="auto" w:fill="FFFFFF"/>
        </w:rPr>
        <w:t>https://doi.org/10.1186/s12889-021-11490-5</w:t>
      </w:r>
    </w:p>
    <w:sectPr w:rsidR="003903EA" w:rsidRPr="00390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C9"/>
    <w:rsid w:val="00184EE1"/>
    <w:rsid w:val="001B6B6A"/>
    <w:rsid w:val="00344183"/>
    <w:rsid w:val="003903EA"/>
    <w:rsid w:val="003E5C73"/>
    <w:rsid w:val="00464244"/>
    <w:rsid w:val="00515EB2"/>
    <w:rsid w:val="00557DF0"/>
    <w:rsid w:val="005A6AC4"/>
    <w:rsid w:val="006901BD"/>
    <w:rsid w:val="00720834"/>
    <w:rsid w:val="007A2CCD"/>
    <w:rsid w:val="00812E89"/>
    <w:rsid w:val="00831B0B"/>
    <w:rsid w:val="00833E96"/>
    <w:rsid w:val="0094239F"/>
    <w:rsid w:val="009B4AB1"/>
    <w:rsid w:val="009C0F78"/>
    <w:rsid w:val="00A72D75"/>
    <w:rsid w:val="00B0192B"/>
    <w:rsid w:val="00D54D7C"/>
    <w:rsid w:val="00D74A86"/>
    <w:rsid w:val="00D950C9"/>
    <w:rsid w:val="00E53398"/>
    <w:rsid w:val="00E915A0"/>
    <w:rsid w:val="00E96D72"/>
    <w:rsid w:val="00EE7B16"/>
    <w:rsid w:val="00EF773A"/>
    <w:rsid w:val="00F6472B"/>
    <w:rsid w:val="00FA383A"/>
    <w:rsid w:val="00F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D2F0"/>
  <w15:chartTrackingRefBased/>
  <w15:docId w15:val="{8339929B-6CED-49DB-9989-FA2162D3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D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2196%2F13220" TargetMode="External"/><Relationship Id="rId4" Type="http://schemas.openxmlformats.org/officeDocument/2006/relationships/hyperlink" Target="https://doi.org/10.1177/1179173X1987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2022-11-25T01:27:00Z</dcterms:created>
  <dcterms:modified xsi:type="dcterms:W3CDTF">2022-11-25T02:29:00Z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9973a59a-af3f-46f7-b539-5318192637d3</vt:lpwstr>
  </property>
</Properties>
</file>