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EFF32" w14:textId="58F7EA50" w:rsidR="00D72504" w:rsidRPr="00E47573" w:rsidRDefault="00315B6F" w:rsidP="00E475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7573">
        <w:rPr>
          <w:rFonts w:ascii="Times New Roman" w:hAnsi="Times New Roman" w:cs="Times New Roman"/>
          <w:sz w:val="24"/>
          <w:szCs w:val="24"/>
        </w:rPr>
        <w:t xml:space="preserve">Hello </w:t>
      </w:r>
      <w:r w:rsidR="00296538" w:rsidRPr="00E47573">
        <w:rPr>
          <w:rFonts w:ascii="Times New Roman" w:hAnsi="Times New Roman" w:cs="Times New Roman"/>
          <w:sz w:val="24"/>
          <w:szCs w:val="24"/>
        </w:rPr>
        <w:t xml:space="preserve">Nicole </w:t>
      </w:r>
      <w:proofErr w:type="spellStart"/>
      <w:r w:rsidR="00296538" w:rsidRPr="00E47573">
        <w:rPr>
          <w:rFonts w:ascii="Times New Roman" w:hAnsi="Times New Roman" w:cs="Times New Roman"/>
          <w:sz w:val="24"/>
          <w:szCs w:val="24"/>
        </w:rPr>
        <w:t>Lanzo</w:t>
      </w:r>
      <w:proofErr w:type="spellEnd"/>
      <w:r w:rsidRPr="00E4757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E4D8C1" w14:textId="5BB7E76D" w:rsidR="00315B6F" w:rsidRPr="00E47573" w:rsidRDefault="00E5228C" w:rsidP="00E475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573">
        <w:rPr>
          <w:rFonts w:ascii="Times New Roman" w:hAnsi="Times New Roman" w:cs="Times New Roman"/>
          <w:sz w:val="24"/>
          <w:szCs w:val="24"/>
        </w:rPr>
        <w:t xml:space="preserve">Great post. Ideally, </w:t>
      </w:r>
      <w:r w:rsidR="004B0D2B" w:rsidRPr="00E47573">
        <w:rPr>
          <w:rFonts w:ascii="Times New Roman" w:hAnsi="Times New Roman" w:cs="Times New Roman"/>
          <w:sz w:val="24"/>
          <w:szCs w:val="24"/>
        </w:rPr>
        <w:t>conjunctivitis</w:t>
      </w:r>
      <w:r w:rsidRPr="00E47573">
        <w:rPr>
          <w:rFonts w:ascii="Times New Roman" w:hAnsi="Times New Roman" w:cs="Times New Roman"/>
          <w:sz w:val="24"/>
          <w:szCs w:val="24"/>
        </w:rPr>
        <w:t xml:space="preserve"> is a collective term for varying groups of conditions characterized by conjunctiva inflammation</w:t>
      </w:r>
      <w:r w:rsidR="008C6D6D" w:rsidRPr="00E47573">
        <w:rPr>
          <w:rFonts w:ascii="Times New Roman" w:hAnsi="Times New Roman" w:cs="Times New Roman"/>
          <w:sz w:val="24"/>
          <w:szCs w:val="24"/>
        </w:rPr>
        <w:t xml:space="preserve">. </w:t>
      </w:r>
      <w:r w:rsidR="007F037A" w:rsidRPr="00E47573">
        <w:rPr>
          <w:rFonts w:ascii="Times New Roman" w:hAnsi="Times New Roman" w:cs="Times New Roman"/>
          <w:sz w:val="24"/>
          <w:szCs w:val="24"/>
        </w:rPr>
        <w:t>Noninfectious</w:t>
      </w:r>
      <w:r w:rsidR="00AB3A11" w:rsidRPr="00E47573">
        <w:rPr>
          <w:rFonts w:ascii="Times New Roman" w:hAnsi="Times New Roman" w:cs="Times New Roman"/>
          <w:sz w:val="24"/>
          <w:szCs w:val="24"/>
        </w:rPr>
        <w:t xml:space="preserve"> conjunctivitis</w:t>
      </w:r>
      <w:r w:rsidR="00CE6EAD">
        <w:rPr>
          <w:rFonts w:ascii="Times New Roman" w:hAnsi="Times New Roman" w:cs="Times New Roman"/>
          <w:sz w:val="24"/>
          <w:szCs w:val="24"/>
        </w:rPr>
        <w:t>,</w:t>
      </w:r>
      <w:r w:rsidR="00AB3A11" w:rsidRPr="00E47573">
        <w:rPr>
          <w:rFonts w:ascii="Times New Roman" w:hAnsi="Times New Roman" w:cs="Times New Roman"/>
          <w:sz w:val="24"/>
          <w:szCs w:val="24"/>
        </w:rPr>
        <w:t xml:space="preserve"> </w:t>
      </w:r>
      <w:r w:rsidR="007F037A" w:rsidRPr="00E47573">
        <w:rPr>
          <w:rFonts w:ascii="Times New Roman" w:hAnsi="Times New Roman" w:cs="Times New Roman"/>
          <w:sz w:val="24"/>
          <w:szCs w:val="24"/>
        </w:rPr>
        <w:t>such</w:t>
      </w:r>
      <w:r w:rsidR="00AB3A11" w:rsidRPr="00E47573">
        <w:rPr>
          <w:rFonts w:ascii="Times New Roman" w:hAnsi="Times New Roman" w:cs="Times New Roman"/>
          <w:sz w:val="24"/>
          <w:szCs w:val="24"/>
        </w:rPr>
        <w:t xml:space="preserve"> as </w:t>
      </w:r>
      <w:r w:rsidR="007F037A" w:rsidRPr="00E47573">
        <w:rPr>
          <w:rFonts w:ascii="Times New Roman" w:hAnsi="Times New Roman" w:cs="Times New Roman"/>
          <w:sz w:val="24"/>
          <w:szCs w:val="24"/>
        </w:rPr>
        <w:t>allergic</w:t>
      </w:r>
      <w:r w:rsidR="00CE6EAD">
        <w:rPr>
          <w:rFonts w:ascii="Times New Roman" w:hAnsi="Times New Roman" w:cs="Times New Roman"/>
          <w:sz w:val="24"/>
          <w:szCs w:val="24"/>
        </w:rPr>
        <w:t>,</w:t>
      </w:r>
      <w:r w:rsidR="00AB3A11" w:rsidRPr="00E47573">
        <w:rPr>
          <w:rFonts w:ascii="Times New Roman" w:hAnsi="Times New Roman" w:cs="Times New Roman"/>
          <w:sz w:val="24"/>
          <w:szCs w:val="24"/>
        </w:rPr>
        <w:t xml:space="preserve"> affects approximately 40% of </w:t>
      </w:r>
      <w:r w:rsidR="004619D3">
        <w:rPr>
          <w:rFonts w:ascii="Times New Roman" w:hAnsi="Times New Roman" w:cs="Times New Roman"/>
          <w:sz w:val="24"/>
          <w:szCs w:val="24"/>
        </w:rPr>
        <w:t xml:space="preserve">the </w:t>
      </w:r>
      <w:r w:rsidR="00AB3A11" w:rsidRPr="00E47573">
        <w:rPr>
          <w:rFonts w:ascii="Times New Roman" w:hAnsi="Times New Roman" w:cs="Times New Roman"/>
          <w:sz w:val="24"/>
          <w:szCs w:val="24"/>
        </w:rPr>
        <w:t xml:space="preserve">U.S. </w:t>
      </w:r>
      <w:r w:rsidR="00CE6EAD">
        <w:rPr>
          <w:rFonts w:ascii="Times New Roman" w:hAnsi="Times New Roman" w:cs="Times New Roman"/>
          <w:sz w:val="24"/>
          <w:szCs w:val="24"/>
        </w:rPr>
        <w:t>popula</w:t>
      </w:r>
      <w:r w:rsidR="00AB3A11" w:rsidRPr="00E47573">
        <w:rPr>
          <w:rFonts w:ascii="Times New Roman" w:hAnsi="Times New Roman" w:cs="Times New Roman"/>
          <w:sz w:val="24"/>
          <w:szCs w:val="24"/>
        </w:rPr>
        <w:t>tion</w:t>
      </w:r>
      <w:r w:rsidR="00CE6EAD">
        <w:rPr>
          <w:rFonts w:ascii="Times New Roman" w:hAnsi="Times New Roman" w:cs="Times New Roman"/>
          <w:sz w:val="24"/>
          <w:szCs w:val="24"/>
        </w:rPr>
        <w:t>,</w:t>
      </w:r>
      <w:r w:rsidR="00AB3A11" w:rsidRPr="00E47573">
        <w:rPr>
          <w:rFonts w:ascii="Times New Roman" w:hAnsi="Times New Roman" w:cs="Times New Roman"/>
          <w:sz w:val="24"/>
          <w:szCs w:val="24"/>
        </w:rPr>
        <w:t xml:space="preserve"> while </w:t>
      </w:r>
      <w:r w:rsidR="007F037A" w:rsidRPr="00E47573">
        <w:rPr>
          <w:rFonts w:ascii="Times New Roman" w:hAnsi="Times New Roman" w:cs="Times New Roman"/>
          <w:sz w:val="24"/>
          <w:szCs w:val="24"/>
        </w:rPr>
        <w:t xml:space="preserve">viral conjunctivitis </w:t>
      </w:r>
      <w:r w:rsidR="004619D3">
        <w:rPr>
          <w:rFonts w:ascii="Times New Roman" w:hAnsi="Times New Roman" w:cs="Times New Roman"/>
          <w:sz w:val="24"/>
          <w:szCs w:val="24"/>
        </w:rPr>
        <w:t>accounts</w:t>
      </w:r>
      <w:r w:rsidR="007F037A" w:rsidRPr="00E47573">
        <w:rPr>
          <w:rFonts w:ascii="Times New Roman" w:hAnsi="Times New Roman" w:cs="Times New Roman"/>
          <w:sz w:val="24"/>
          <w:szCs w:val="24"/>
        </w:rPr>
        <w:t xml:space="preserve"> for 80% of </w:t>
      </w:r>
      <w:r w:rsidR="004B0D2B" w:rsidRPr="00E47573">
        <w:rPr>
          <w:rFonts w:ascii="Times New Roman" w:hAnsi="Times New Roman" w:cs="Times New Roman"/>
          <w:sz w:val="24"/>
          <w:szCs w:val="24"/>
        </w:rPr>
        <w:t xml:space="preserve">infectious conjunctivitis. It is crucial to note </w:t>
      </w:r>
      <w:r w:rsidR="00D56D94">
        <w:rPr>
          <w:rFonts w:ascii="Times New Roman" w:hAnsi="Times New Roman" w:cs="Times New Roman"/>
          <w:sz w:val="24"/>
          <w:szCs w:val="24"/>
        </w:rPr>
        <w:t xml:space="preserve">that </w:t>
      </w:r>
      <w:r w:rsidR="00624952" w:rsidRPr="00E47573">
        <w:rPr>
          <w:rFonts w:ascii="Times New Roman" w:hAnsi="Times New Roman" w:cs="Times New Roman"/>
          <w:sz w:val="24"/>
          <w:szCs w:val="24"/>
        </w:rPr>
        <w:t>conjunctivitis</w:t>
      </w:r>
      <w:r w:rsidR="00685312" w:rsidRPr="00E47573">
        <w:rPr>
          <w:rFonts w:ascii="Times New Roman" w:hAnsi="Times New Roman" w:cs="Times New Roman"/>
          <w:sz w:val="24"/>
          <w:szCs w:val="24"/>
        </w:rPr>
        <w:t xml:space="preserve"> </w:t>
      </w:r>
      <w:r w:rsidR="00624952" w:rsidRPr="00E47573">
        <w:rPr>
          <w:rFonts w:ascii="Times New Roman" w:hAnsi="Times New Roman" w:cs="Times New Roman"/>
          <w:sz w:val="24"/>
          <w:szCs w:val="24"/>
        </w:rPr>
        <w:t xml:space="preserve">is </w:t>
      </w:r>
      <w:r w:rsidR="004619D3">
        <w:rPr>
          <w:rFonts w:ascii="Times New Roman" w:hAnsi="Times New Roman" w:cs="Times New Roman"/>
          <w:sz w:val="24"/>
          <w:szCs w:val="24"/>
        </w:rPr>
        <w:t xml:space="preserve">a </w:t>
      </w:r>
      <w:r w:rsidR="00624952" w:rsidRPr="00E47573">
        <w:rPr>
          <w:rFonts w:ascii="Times New Roman" w:hAnsi="Times New Roman" w:cs="Times New Roman"/>
          <w:sz w:val="24"/>
          <w:szCs w:val="24"/>
        </w:rPr>
        <w:t xml:space="preserve">highly common presentation in </w:t>
      </w:r>
      <w:r w:rsidR="00CE6EAD" w:rsidRPr="00CE6EAD">
        <w:rPr>
          <w:rFonts w:ascii="Times New Roman" w:hAnsi="Times New Roman" w:cs="Times New Roman"/>
          <w:sz w:val="24"/>
          <w:szCs w:val="24"/>
        </w:rPr>
        <w:t>the country's primary care setting, leading</w:t>
      </w:r>
      <w:r w:rsidR="00624952" w:rsidRPr="00E47573">
        <w:rPr>
          <w:rFonts w:ascii="Times New Roman" w:hAnsi="Times New Roman" w:cs="Times New Roman"/>
          <w:sz w:val="24"/>
          <w:szCs w:val="24"/>
        </w:rPr>
        <w:t xml:space="preserve"> to countless </w:t>
      </w:r>
      <w:r w:rsidR="00892D81" w:rsidRPr="00E47573">
        <w:rPr>
          <w:rFonts w:ascii="Times New Roman" w:hAnsi="Times New Roman" w:cs="Times New Roman"/>
          <w:sz w:val="24"/>
          <w:szCs w:val="24"/>
        </w:rPr>
        <w:t>referrals</w:t>
      </w:r>
      <w:r w:rsidR="00624952" w:rsidRPr="00E47573">
        <w:rPr>
          <w:rFonts w:ascii="Times New Roman" w:hAnsi="Times New Roman" w:cs="Times New Roman"/>
          <w:sz w:val="24"/>
          <w:szCs w:val="24"/>
        </w:rPr>
        <w:t xml:space="preserve"> to </w:t>
      </w:r>
      <w:r w:rsidR="000B2845" w:rsidRPr="00E47573">
        <w:rPr>
          <w:rFonts w:ascii="Times New Roman" w:hAnsi="Times New Roman" w:cs="Times New Roman"/>
          <w:sz w:val="24"/>
          <w:szCs w:val="24"/>
        </w:rPr>
        <w:t>community pharmacies (</w:t>
      </w:r>
      <w:proofErr w:type="spellStart"/>
      <w:r w:rsidR="00FE1BA4" w:rsidRPr="00E47573">
        <w:rPr>
          <w:rFonts w:ascii="Times New Roman" w:hAnsi="Times New Roman" w:cs="Times New Roman"/>
          <w:sz w:val="24"/>
          <w:szCs w:val="24"/>
        </w:rPr>
        <w:t>Yeu</w:t>
      </w:r>
      <w:proofErr w:type="spellEnd"/>
      <w:r w:rsidR="00FE1BA4" w:rsidRPr="00E47573">
        <w:rPr>
          <w:rFonts w:ascii="Times New Roman" w:hAnsi="Times New Roman" w:cs="Times New Roman"/>
          <w:sz w:val="24"/>
          <w:szCs w:val="24"/>
        </w:rPr>
        <w:t xml:space="preserve"> &amp; Hauswirth, 2020</w:t>
      </w:r>
      <w:r w:rsidR="000B2845" w:rsidRPr="00E47573">
        <w:rPr>
          <w:rFonts w:ascii="Times New Roman" w:hAnsi="Times New Roman" w:cs="Times New Roman"/>
          <w:sz w:val="24"/>
          <w:szCs w:val="24"/>
        </w:rPr>
        <w:t xml:space="preserve">). As such, it is challenging to capture the accurate epidemiology of conjunctivitis </w:t>
      </w:r>
      <w:r w:rsidR="00606FDF" w:rsidRPr="00E47573">
        <w:rPr>
          <w:rFonts w:ascii="Times New Roman" w:hAnsi="Times New Roman" w:cs="Times New Roman"/>
          <w:sz w:val="24"/>
          <w:szCs w:val="24"/>
        </w:rPr>
        <w:t xml:space="preserve">since </w:t>
      </w:r>
      <w:r w:rsidR="00D56D94" w:rsidRPr="00D56D94">
        <w:rPr>
          <w:rFonts w:ascii="Times New Roman" w:hAnsi="Times New Roman" w:cs="Times New Roman"/>
          <w:sz w:val="24"/>
          <w:szCs w:val="24"/>
        </w:rPr>
        <w:t>most patients self-medicate, decline to seek medical care, or make inaccurate diagnoses</w:t>
      </w:r>
      <w:r w:rsidR="00F80428" w:rsidRPr="00E475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53620" w14:textId="26CAA2F5" w:rsidR="004619D3" w:rsidRDefault="00F80428" w:rsidP="00E475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573">
        <w:rPr>
          <w:rFonts w:ascii="Times New Roman" w:hAnsi="Times New Roman" w:cs="Times New Roman"/>
          <w:sz w:val="24"/>
          <w:szCs w:val="24"/>
        </w:rPr>
        <w:t xml:space="preserve">Some of the challenges </w:t>
      </w:r>
      <w:r w:rsidR="00D56D94">
        <w:rPr>
          <w:rFonts w:ascii="Times New Roman" w:hAnsi="Times New Roman" w:cs="Times New Roman"/>
          <w:sz w:val="24"/>
          <w:szCs w:val="24"/>
        </w:rPr>
        <w:t>eye care professionals encounter</w:t>
      </w:r>
      <w:r w:rsidRPr="00E47573">
        <w:rPr>
          <w:rFonts w:ascii="Times New Roman" w:hAnsi="Times New Roman" w:cs="Times New Roman"/>
          <w:sz w:val="24"/>
          <w:szCs w:val="24"/>
        </w:rPr>
        <w:t xml:space="preserve"> include secondary visits to optimally manage primary care due to underappreciation of</w:t>
      </w:r>
      <w:r w:rsidR="006D3151" w:rsidRPr="00E47573">
        <w:rPr>
          <w:rFonts w:ascii="Times New Roman" w:hAnsi="Times New Roman" w:cs="Times New Roman"/>
          <w:sz w:val="24"/>
          <w:szCs w:val="24"/>
        </w:rPr>
        <w:t xml:space="preserve"> viral conjunctivitis prevalence and regular prescription of antibiotics for infectiou</w:t>
      </w:r>
      <w:bookmarkStart w:id="0" w:name="_GoBack"/>
      <w:bookmarkEnd w:id="0"/>
      <w:r w:rsidR="006D3151" w:rsidRPr="00E47573">
        <w:rPr>
          <w:rFonts w:ascii="Times New Roman" w:hAnsi="Times New Roman" w:cs="Times New Roman"/>
          <w:sz w:val="24"/>
          <w:szCs w:val="24"/>
        </w:rPr>
        <w:t xml:space="preserve">s conjunctivitis. </w:t>
      </w:r>
      <w:r w:rsidR="0007050E" w:rsidRPr="00E47573">
        <w:rPr>
          <w:rFonts w:ascii="Times New Roman" w:hAnsi="Times New Roman" w:cs="Times New Roman"/>
          <w:sz w:val="24"/>
          <w:szCs w:val="24"/>
        </w:rPr>
        <w:t xml:space="preserve">Studies reveal that the rate of clinical diagnosis of viral </w:t>
      </w:r>
      <w:r w:rsidR="00A81DF7" w:rsidRPr="00E47573">
        <w:rPr>
          <w:rFonts w:ascii="Times New Roman" w:hAnsi="Times New Roman" w:cs="Times New Roman"/>
          <w:sz w:val="24"/>
          <w:szCs w:val="24"/>
        </w:rPr>
        <w:t>conjunctivitis is</w:t>
      </w:r>
      <w:r w:rsidR="0007050E" w:rsidRPr="00E47573">
        <w:rPr>
          <w:rFonts w:ascii="Times New Roman" w:hAnsi="Times New Roman" w:cs="Times New Roman"/>
          <w:sz w:val="24"/>
          <w:szCs w:val="24"/>
        </w:rPr>
        <w:t xml:space="preserve"> less than 50%</w:t>
      </w:r>
      <w:r w:rsidR="00D56D94">
        <w:rPr>
          <w:rFonts w:ascii="Times New Roman" w:hAnsi="Times New Roman" w:cs="Times New Roman"/>
          <w:sz w:val="24"/>
          <w:szCs w:val="24"/>
        </w:rPr>
        <w:t>,</w:t>
      </w:r>
      <w:r w:rsidR="00A81DF7" w:rsidRPr="00E47573">
        <w:rPr>
          <w:rFonts w:ascii="Times New Roman" w:hAnsi="Times New Roman" w:cs="Times New Roman"/>
          <w:sz w:val="24"/>
          <w:szCs w:val="24"/>
        </w:rPr>
        <w:t xml:space="preserve"> while observational evidence reveals that laboratory confirmation isolates </w:t>
      </w:r>
      <w:r w:rsidR="00A704E4" w:rsidRPr="00E47573">
        <w:rPr>
          <w:rFonts w:ascii="Times New Roman" w:hAnsi="Times New Roman" w:cs="Times New Roman"/>
          <w:sz w:val="24"/>
          <w:szCs w:val="24"/>
        </w:rPr>
        <w:t xml:space="preserve">bacterial </w:t>
      </w:r>
      <w:r w:rsidR="004619D3">
        <w:rPr>
          <w:rFonts w:ascii="Times New Roman" w:hAnsi="Times New Roman" w:cs="Times New Roman"/>
          <w:sz w:val="24"/>
          <w:szCs w:val="24"/>
        </w:rPr>
        <w:t>pathogens</w:t>
      </w:r>
      <w:r w:rsidR="00A704E4" w:rsidRPr="00E47573">
        <w:rPr>
          <w:rFonts w:ascii="Times New Roman" w:hAnsi="Times New Roman" w:cs="Times New Roman"/>
          <w:sz w:val="24"/>
          <w:szCs w:val="24"/>
        </w:rPr>
        <w:t xml:space="preserve"> in between 30% and 50% of suspected cases (</w:t>
      </w:r>
      <w:r w:rsidR="00E47573" w:rsidRPr="00E47573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="00E47573" w:rsidRPr="00E47573">
        <w:rPr>
          <w:rFonts w:ascii="Times New Roman" w:hAnsi="Times New Roman" w:cs="Times New Roman"/>
          <w:sz w:val="24"/>
          <w:szCs w:val="24"/>
        </w:rPr>
        <w:t>Eryani</w:t>
      </w:r>
      <w:proofErr w:type="spellEnd"/>
      <w:r w:rsidR="00E47573" w:rsidRPr="00E47573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A704E4" w:rsidRPr="00E47573">
        <w:rPr>
          <w:rFonts w:ascii="Times New Roman" w:hAnsi="Times New Roman" w:cs="Times New Roman"/>
          <w:sz w:val="24"/>
          <w:szCs w:val="24"/>
        </w:rPr>
        <w:t xml:space="preserve">). Another challenge is </w:t>
      </w:r>
      <w:r w:rsidR="00D56D94">
        <w:rPr>
          <w:rFonts w:ascii="Times New Roman" w:hAnsi="Times New Roman" w:cs="Times New Roman"/>
          <w:sz w:val="24"/>
          <w:szCs w:val="24"/>
        </w:rPr>
        <w:t xml:space="preserve">that </w:t>
      </w:r>
      <w:r w:rsidR="00A704E4" w:rsidRPr="00E47573">
        <w:rPr>
          <w:rFonts w:ascii="Times New Roman" w:hAnsi="Times New Roman" w:cs="Times New Roman"/>
          <w:sz w:val="24"/>
          <w:szCs w:val="24"/>
        </w:rPr>
        <w:t xml:space="preserve">misdiagnoses lead to </w:t>
      </w:r>
      <w:r w:rsidR="004619D3">
        <w:rPr>
          <w:rFonts w:ascii="Times New Roman" w:hAnsi="Times New Roman" w:cs="Times New Roman"/>
          <w:sz w:val="24"/>
          <w:szCs w:val="24"/>
        </w:rPr>
        <w:t xml:space="preserve">the </w:t>
      </w:r>
      <w:r w:rsidR="00A704E4" w:rsidRPr="00E47573">
        <w:rPr>
          <w:rFonts w:ascii="Times New Roman" w:hAnsi="Times New Roman" w:cs="Times New Roman"/>
          <w:sz w:val="24"/>
          <w:szCs w:val="24"/>
        </w:rPr>
        <w:t xml:space="preserve">prescription of </w:t>
      </w:r>
      <w:r w:rsidR="00BB05A5" w:rsidRPr="00E47573">
        <w:rPr>
          <w:rFonts w:ascii="Times New Roman" w:hAnsi="Times New Roman" w:cs="Times New Roman"/>
          <w:sz w:val="24"/>
          <w:szCs w:val="24"/>
        </w:rPr>
        <w:t>unnecessary</w:t>
      </w:r>
      <w:r w:rsidR="00CB48C0" w:rsidRPr="00E47573">
        <w:rPr>
          <w:rFonts w:ascii="Times New Roman" w:hAnsi="Times New Roman" w:cs="Times New Roman"/>
          <w:sz w:val="24"/>
          <w:szCs w:val="24"/>
        </w:rPr>
        <w:t xml:space="preserve"> and ineffective treatment</w:t>
      </w:r>
      <w:r w:rsidR="00D56D94">
        <w:rPr>
          <w:rFonts w:ascii="Times New Roman" w:hAnsi="Times New Roman" w:cs="Times New Roman"/>
          <w:sz w:val="24"/>
          <w:szCs w:val="24"/>
        </w:rPr>
        <w:t>,</w:t>
      </w:r>
      <w:r w:rsidR="00CB48C0" w:rsidRPr="00E47573">
        <w:rPr>
          <w:rFonts w:ascii="Times New Roman" w:hAnsi="Times New Roman" w:cs="Times New Roman"/>
          <w:sz w:val="24"/>
          <w:szCs w:val="24"/>
        </w:rPr>
        <w:t xml:space="preserve"> which might lead to antibiotic resistance and </w:t>
      </w:r>
      <w:r w:rsidR="00BB05A5" w:rsidRPr="00E47573">
        <w:rPr>
          <w:rFonts w:ascii="Times New Roman" w:hAnsi="Times New Roman" w:cs="Times New Roman"/>
          <w:sz w:val="24"/>
          <w:szCs w:val="24"/>
        </w:rPr>
        <w:t>recurrent</w:t>
      </w:r>
      <w:r w:rsidR="00CB48C0" w:rsidRPr="00E47573">
        <w:rPr>
          <w:rFonts w:ascii="Times New Roman" w:hAnsi="Times New Roman" w:cs="Times New Roman"/>
          <w:sz w:val="24"/>
          <w:szCs w:val="24"/>
        </w:rPr>
        <w:t xml:space="preserve"> cases of infectious </w:t>
      </w:r>
      <w:r w:rsidR="00BB05A5" w:rsidRPr="00E47573">
        <w:rPr>
          <w:rFonts w:ascii="Times New Roman" w:hAnsi="Times New Roman" w:cs="Times New Roman"/>
          <w:sz w:val="24"/>
          <w:szCs w:val="24"/>
        </w:rPr>
        <w:t xml:space="preserve">conjunctivitis. </w:t>
      </w:r>
    </w:p>
    <w:p w14:paraId="72599448" w14:textId="08953317" w:rsidR="00F80428" w:rsidRPr="00E47573" w:rsidRDefault="00BB05A5" w:rsidP="00E4757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573">
        <w:rPr>
          <w:rFonts w:ascii="Times New Roman" w:hAnsi="Times New Roman" w:cs="Times New Roman"/>
          <w:sz w:val="24"/>
          <w:szCs w:val="24"/>
        </w:rPr>
        <w:t xml:space="preserve">More so, there is </w:t>
      </w:r>
      <w:r w:rsidR="004619D3">
        <w:rPr>
          <w:rFonts w:ascii="Times New Roman" w:hAnsi="Times New Roman" w:cs="Times New Roman"/>
          <w:sz w:val="24"/>
          <w:szCs w:val="24"/>
        </w:rPr>
        <w:t xml:space="preserve">a </w:t>
      </w:r>
      <w:r w:rsidRPr="00E47573">
        <w:rPr>
          <w:rFonts w:ascii="Times New Roman" w:hAnsi="Times New Roman" w:cs="Times New Roman"/>
          <w:sz w:val="24"/>
          <w:szCs w:val="24"/>
        </w:rPr>
        <w:t xml:space="preserve">clinical </w:t>
      </w:r>
      <w:r w:rsidR="00700ABB" w:rsidRPr="00E47573">
        <w:rPr>
          <w:rFonts w:ascii="Times New Roman" w:hAnsi="Times New Roman" w:cs="Times New Roman"/>
          <w:sz w:val="24"/>
          <w:szCs w:val="24"/>
        </w:rPr>
        <w:t>ambiguity</w:t>
      </w:r>
      <w:r w:rsidRPr="00E47573">
        <w:rPr>
          <w:rFonts w:ascii="Times New Roman" w:hAnsi="Times New Roman" w:cs="Times New Roman"/>
          <w:sz w:val="24"/>
          <w:szCs w:val="24"/>
        </w:rPr>
        <w:t xml:space="preserve"> between acute viral</w:t>
      </w:r>
      <w:r w:rsidR="00D16D8C" w:rsidRPr="00E47573">
        <w:rPr>
          <w:rFonts w:ascii="Times New Roman" w:hAnsi="Times New Roman" w:cs="Times New Roman"/>
          <w:sz w:val="24"/>
          <w:szCs w:val="24"/>
        </w:rPr>
        <w:t xml:space="preserve">, </w:t>
      </w:r>
      <w:r w:rsidR="00700ABB" w:rsidRPr="00E47573">
        <w:rPr>
          <w:rFonts w:ascii="Times New Roman" w:hAnsi="Times New Roman" w:cs="Times New Roman"/>
          <w:sz w:val="24"/>
          <w:szCs w:val="24"/>
        </w:rPr>
        <w:t>bacterial</w:t>
      </w:r>
      <w:r w:rsidR="00D16D8C" w:rsidRPr="00E47573">
        <w:rPr>
          <w:rFonts w:ascii="Times New Roman" w:hAnsi="Times New Roman" w:cs="Times New Roman"/>
          <w:sz w:val="24"/>
          <w:szCs w:val="24"/>
        </w:rPr>
        <w:t xml:space="preserve"> and allergic types that are </w:t>
      </w:r>
      <w:r w:rsidR="004619D3">
        <w:rPr>
          <w:rFonts w:ascii="Times New Roman" w:hAnsi="Times New Roman" w:cs="Times New Roman"/>
          <w:sz w:val="24"/>
          <w:szCs w:val="24"/>
        </w:rPr>
        <w:t>confounding</w:t>
      </w:r>
      <w:r w:rsidR="00D16D8C" w:rsidRPr="00E47573">
        <w:rPr>
          <w:rFonts w:ascii="Times New Roman" w:hAnsi="Times New Roman" w:cs="Times New Roman"/>
          <w:sz w:val="24"/>
          <w:szCs w:val="24"/>
        </w:rPr>
        <w:t xml:space="preserve"> </w:t>
      </w:r>
      <w:r w:rsidR="004619D3">
        <w:rPr>
          <w:rFonts w:ascii="Times New Roman" w:hAnsi="Times New Roman" w:cs="Times New Roman"/>
          <w:sz w:val="24"/>
          <w:szCs w:val="24"/>
        </w:rPr>
        <w:t>diagnoses</w:t>
      </w:r>
      <w:r w:rsidR="00D16D8C" w:rsidRPr="00E47573">
        <w:rPr>
          <w:rFonts w:ascii="Times New Roman" w:hAnsi="Times New Roman" w:cs="Times New Roman"/>
          <w:sz w:val="24"/>
          <w:szCs w:val="24"/>
        </w:rPr>
        <w:t xml:space="preserve">. </w:t>
      </w:r>
      <w:r w:rsidR="00700ABB" w:rsidRPr="00E47573">
        <w:rPr>
          <w:rFonts w:ascii="Times New Roman" w:hAnsi="Times New Roman" w:cs="Times New Roman"/>
          <w:sz w:val="24"/>
          <w:szCs w:val="24"/>
        </w:rPr>
        <w:t>Viral and bacterial origins lead to d</w:t>
      </w:r>
      <w:r w:rsidR="00700ABB" w:rsidRPr="00E47573">
        <w:rPr>
          <w:rFonts w:ascii="Times New Roman" w:hAnsi="Times New Roman" w:cs="Times New Roman"/>
          <w:sz w:val="24"/>
          <w:szCs w:val="24"/>
        </w:rPr>
        <w:t xml:space="preserve">iscrimination </w:t>
      </w:r>
      <w:r w:rsidR="00700ABB" w:rsidRPr="00E47573">
        <w:rPr>
          <w:rFonts w:ascii="Times New Roman" w:hAnsi="Times New Roman" w:cs="Times New Roman"/>
          <w:sz w:val="24"/>
          <w:szCs w:val="24"/>
        </w:rPr>
        <w:t xml:space="preserve">of </w:t>
      </w:r>
      <w:r w:rsidR="004B6947" w:rsidRPr="00E47573">
        <w:rPr>
          <w:rFonts w:ascii="Times New Roman" w:hAnsi="Times New Roman" w:cs="Times New Roman"/>
          <w:sz w:val="24"/>
          <w:szCs w:val="24"/>
        </w:rPr>
        <w:t>infectious conjunctivitis dependent on historical, nonspecific clinical signs and symptoms</w:t>
      </w:r>
      <w:r w:rsidR="00D56D94">
        <w:rPr>
          <w:rFonts w:ascii="Times New Roman" w:hAnsi="Times New Roman" w:cs="Times New Roman"/>
          <w:sz w:val="24"/>
          <w:szCs w:val="24"/>
        </w:rPr>
        <w:t>,</w:t>
      </w:r>
      <w:r w:rsidR="004B6947" w:rsidRPr="00E47573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D56D94">
        <w:rPr>
          <w:rFonts w:ascii="Times New Roman" w:hAnsi="Times New Roman" w:cs="Times New Roman"/>
          <w:sz w:val="24"/>
          <w:szCs w:val="24"/>
        </w:rPr>
        <w:t>challenging discharge</w:t>
      </w:r>
      <w:r w:rsidR="00165B95" w:rsidRPr="00E47573">
        <w:rPr>
          <w:rFonts w:ascii="Times New Roman" w:hAnsi="Times New Roman" w:cs="Times New Roman"/>
          <w:sz w:val="24"/>
          <w:szCs w:val="24"/>
        </w:rPr>
        <w:t xml:space="preserve"> and barely supported by </w:t>
      </w:r>
      <w:r w:rsidR="004619D3">
        <w:rPr>
          <w:rFonts w:ascii="Times New Roman" w:hAnsi="Times New Roman" w:cs="Times New Roman"/>
          <w:sz w:val="24"/>
          <w:szCs w:val="24"/>
        </w:rPr>
        <w:t>evidence-based</w:t>
      </w:r>
      <w:r w:rsidR="00165B95" w:rsidRPr="00E47573">
        <w:rPr>
          <w:rFonts w:ascii="Times New Roman" w:hAnsi="Times New Roman" w:cs="Times New Roman"/>
          <w:sz w:val="24"/>
          <w:szCs w:val="24"/>
        </w:rPr>
        <w:t xml:space="preserve"> diagnostic criteria (</w:t>
      </w:r>
      <w:proofErr w:type="spellStart"/>
      <w:r w:rsidR="004E2AA8" w:rsidRPr="00E47573">
        <w:rPr>
          <w:rFonts w:ascii="Times New Roman" w:hAnsi="Times New Roman" w:cs="Times New Roman"/>
          <w:sz w:val="24"/>
          <w:szCs w:val="24"/>
        </w:rPr>
        <w:t>Yeu</w:t>
      </w:r>
      <w:proofErr w:type="spellEnd"/>
      <w:r w:rsidR="004E2AA8" w:rsidRPr="00E47573">
        <w:rPr>
          <w:rFonts w:ascii="Times New Roman" w:hAnsi="Times New Roman" w:cs="Times New Roman"/>
          <w:sz w:val="24"/>
          <w:szCs w:val="24"/>
        </w:rPr>
        <w:t xml:space="preserve"> &amp; Hauswirth, 2020</w:t>
      </w:r>
      <w:r w:rsidR="00165B95" w:rsidRPr="00E47573">
        <w:rPr>
          <w:rFonts w:ascii="Times New Roman" w:hAnsi="Times New Roman" w:cs="Times New Roman"/>
          <w:sz w:val="24"/>
          <w:szCs w:val="24"/>
        </w:rPr>
        <w:t xml:space="preserve">). Although guidelines and criteria exist in </w:t>
      </w:r>
      <w:r w:rsidR="004619D3">
        <w:rPr>
          <w:rFonts w:ascii="Times New Roman" w:hAnsi="Times New Roman" w:cs="Times New Roman"/>
          <w:sz w:val="24"/>
          <w:szCs w:val="24"/>
        </w:rPr>
        <w:t xml:space="preserve">the </w:t>
      </w:r>
      <w:r w:rsidR="00165B95" w:rsidRPr="00E47573">
        <w:rPr>
          <w:rFonts w:ascii="Times New Roman" w:hAnsi="Times New Roman" w:cs="Times New Roman"/>
          <w:sz w:val="24"/>
          <w:szCs w:val="24"/>
        </w:rPr>
        <w:t>treatment and diagnosis of conjunctivitis</w:t>
      </w:r>
      <w:r w:rsidR="009C59E0" w:rsidRPr="00E47573">
        <w:rPr>
          <w:rFonts w:ascii="Times New Roman" w:hAnsi="Times New Roman" w:cs="Times New Roman"/>
          <w:sz w:val="24"/>
          <w:szCs w:val="24"/>
        </w:rPr>
        <w:t xml:space="preserve">, it </w:t>
      </w:r>
      <w:r w:rsidR="004619D3">
        <w:rPr>
          <w:rFonts w:ascii="Times New Roman" w:hAnsi="Times New Roman" w:cs="Times New Roman"/>
          <w:sz w:val="24"/>
          <w:szCs w:val="24"/>
        </w:rPr>
        <w:t xml:space="preserve">is </w:t>
      </w:r>
      <w:r w:rsidR="009C59E0" w:rsidRPr="00E47573">
        <w:rPr>
          <w:rFonts w:ascii="Times New Roman" w:hAnsi="Times New Roman" w:cs="Times New Roman"/>
          <w:sz w:val="24"/>
          <w:szCs w:val="24"/>
        </w:rPr>
        <w:t xml:space="preserve">inevitable for clinicians to be aware of these guidelines and adhere to </w:t>
      </w:r>
      <w:r w:rsidR="009C59E0" w:rsidRPr="00E47573">
        <w:rPr>
          <w:rFonts w:ascii="Times New Roman" w:hAnsi="Times New Roman" w:cs="Times New Roman"/>
          <w:sz w:val="24"/>
          <w:szCs w:val="24"/>
        </w:rPr>
        <w:lastRenderedPageBreak/>
        <w:t xml:space="preserve">differential diagnosis to improve outcomes exhibiting symptoms suggestive of acute </w:t>
      </w:r>
      <w:r w:rsidR="00892D81" w:rsidRPr="00E47573">
        <w:rPr>
          <w:rFonts w:ascii="Times New Roman" w:hAnsi="Times New Roman" w:cs="Times New Roman"/>
          <w:sz w:val="24"/>
          <w:szCs w:val="24"/>
        </w:rPr>
        <w:t>infectious</w:t>
      </w:r>
      <w:r w:rsidR="009C59E0" w:rsidRPr="00E47573">
        <w:rPr>
          <w:rFonts w:ascii="Times New Roman" w:hAnsi="Times New Roman" w:cs="Times New Roman"/>
          <w:sz w:val="24"/>
          <w:szCs w:val="24"/>
        </w:rPr>
        <w:t xml:space="preserve"> conjunctivitis</w:t>
      </w:r>
      <w:r w:rsidR="00892D81" w:rsidRPr="00E47573">
        <w:rPr>
          <w:rFonts w:ascii="Times New Roman" w:hAnsi="Times New Roman" w:cs="Times New Roman"/>
          <w:sz w:val="24"/>
          <w:szCs w:val="24"/>
        </w:rPr>
        <w:t>.</w:t>
      </w:r>
    </w:p>
    <w:p w14:paraId="71432503" w14:textId="00F8857B" w:rsidR="00892D81" w:rsidRPr="00E47573" w:rsidRDefault="00892D81" w:rsidP="00E4757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57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63FBFF8" w14:textId="77777777" w:rsidR="00E47573" w:rsidRPr="00E47573" w:rsidRDefault="00E47573" w:rsidP="00E4757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Al-</w:t>
      </w:r>
      <w:proofErr w:type="spellStart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Eryani</w:t>
      </w:r>
      <w:proofErr w:type="spellEnd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A., </w:t>
      </w:r>
      <w:proofErr w:type="spellStart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Alshamahi</w:t>
      </w:r>
      <w:proofErr w:type="spellEnd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, E. Y. A., Al-</w:t>
      </w:r>
      <w:proofErr w:type="spellStart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Shamahy</w:t>
      </w:r>
      <w:proofErr w:type="spellEnd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H. A., </w:t>
      </w:r>
      <w:proofErr w:type="spellStart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Alfalahi</w:t>
      </w:r>
      <w:proofErr w:type="spellEnd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, G. H. A., &amp; Al-Rafiq, A. A. (2021). Bacterial conjunctivitis of adults: causes and ophthalmic antibiotic resistance patterns for the common bacterial isolates. </w:t>
      </w:r>
      <w:r w:rsidRPr="00E475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Universal Journal of Pharmaceutical Research</w:t>
      </w:r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475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</w:t>
      </w:r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(1), 25-28.</w:t>
      </w:r>
      <w:r w:rsidRPr="00E4757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E47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https://doi.org/10.22270/ujpr.v6i1.535</w:t>
        </w:r>
      </w:hyperlink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6B4965E" w14:textId="77777777" w:rsidR="00E47573" w:rsidRPr="00E47573" w:rsidRDefault="00E47573" w:rsidP="00E4757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Yeu</w:t>
      </w:r>
      <w:proofErr w:type="spellEnd"/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, E., &amp; Hauswirth, S. (2020). A review of the differential diagnosis of acute infectious conjunctivitis: implications for treatment and management. </w:t>
      </w:r>
      <w:r w:rsidRPr="00E475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Clinical Ophthalmology (Auckland, NZ)</w:t>
      </w:r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E4757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>, 805.</w:t>
      </w:r>
      <w:r w:rsidRPr="00E475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Pr="00E47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https://doi.org/10.2147/OPTH.S236571</w:t>
        </w:r>
      </w:hyperlink>
    </w:p>
    <w:sectPr w:rsidR="00E47573" w:rsidRPr="00E47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38"/>
    <w:rsid w:val="0007050E"/>
    <w:rsid w:val="000B2845"/>
    <w:rsid w:val="00165B95"/>
    <w:rsid w:val="00296538"/>
    <w:rsid w:val="00315B6F"/>
    <w:rsid w:val="004619D3"/>
    <w:rsid w:val="004B0D2B"/>
    <w:rsid w:val="004B6947"/>
    <w:rsid w:val="004E2AA8"/>
    <w:rsid w:val="00606FDF"/>
    <w:rsid w:val="00624952"/>
    <w:rsid w:val="00685312"/>
    <w:rsid w:val="006D3151"/>
    <w:rsid w:val="00700ABB"/>
    <w:rsid w:val="007F037A"/>
    <w:rsid w:val="00892D81"/>
    <w:rsid w:val="008C6D6D"/>
    <w:rsid w:val="009C59E0"/>
    <w:rsid w:val="00A704E4"/>
    <w:rsid w:val="00A81DF7"/>
    <w:rsid w:val="00AB3A11"/>
    <w:rsid w:val="00BB05A5"/>
    <w:rsid w:val="00CB48C0"/>
    <w:rsid w:val="00CE6EAD"/>
    <w:rsid w:val="00D16D8C"/>
    <w:rsid w:val="00D56D94"/>
    <w:rsid w:val="00D72504"/>
    <w:rsid w:val="00E47573"/>
    <w:rsid w:val="00E5228C"/>
    <w:rsid w:val="00EC403F"/>
    <w:rsid w:val="00F80428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B2FE"/>
  <w15:chartTrackingRefBased/>
  <w15:docId w15:val="{D3967D6E-6762-4BE4-A392-1CA018B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47/OPTH.S236571" TargetMode="External"/><Relationship Id="rId4" Type="http://schemas.openxmlformats.org/officeDocument/2006/relationships/hyperlink" Target="https://doi.org/10.22270/ujpr.v6i1.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2022-11-25T17:13:00Z</dcterms:created>
  <dcterms:modified xsi:type="dcterms:W3CDTF">2022-11-25T19:11:00Z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9bda718d-b482-4c7b-af42-7f4092e6ca73</vt:lpwstr>
  </property>
</Properties>
</file>