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3C" w:rsidRPr="00692A63" w:rsidRDefault="00EA118A" w:rsidP="00692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Hello </w:t>
      </w:r>
      <w:r w:rsidR="009F06AB" w:rsidRPr="00692A63"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 w:rsidR="009F06AB" w:rsidRPr="00692A63">
        <w:rPr>
          <w:rFonts w:ascii="Times New Roman" w:hAnsi="Times New Roman" w:cs="Times New Roman"/>
          <w:sz w:val="24"/>
          <w:szCs w:val="24"/>
        </w:rPr>
        <w:t>Thurlow</w:t>
      </w:r>
      <w:proofErr w:type="spellEnd"/>
      <w:r w:rsidRPr="00692A63">
        <w:rPr>
          <w:rFonts w:ascii="Times New Roman" w:hAnsi="Times New Roman" w:cs="Times New Roman"/>
          <w:sz w:val="24"/>
          <w:szCs w:val="24"/>
        </w:rPr>
        <w:t>,</w:t>
      </w:r>
    </w:p>
    <w:p w:rsidR="00BC6B07" w:rsidRPr="00692A63" w:rsidRDefault="00EA118A" w:rsidP="00692A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Thank for participating in this week’s forum. </w:t>
      </w:r>
      <w:r w:rsidR="001E7789" w:rsidRPr="00692A63">
        <w:rPr>
          <w:rFonts w:ascii="Times New Roman" w:hAnsi="Times New Roman" w:cs="Times New Roman"/>
          <w:sz w:val="24"/>
          <w:szCs w:val="24"/>
        </w:rPr>
        <w:t>It is crucial the efficacy of a drug depends on the amount</w:t>
      </w:r>
      <w:r w:rsidR="009370AD" w:rsidRPr="00692A63">
        <w:rPr>
          <w:rFonts w:ascii="Times New Roman" w:hAnsi="Times New Roman" w:cs="Times New Roman"/>
          <w:sz w:val="24"/>
          <w:szCs w:val="24"/>
        </w:rPr>
        <w:t xml:space="preserve">, </w:t>
      </w:r>
      <w:r w:rsidR="001E7789" w:rsidRPr="00692A63">
        <w:rPr>
          <w:rFonts w:ascii="Times New Roman" w:hAnsi="Times New Roman" w:cs="Times New Roman"/>
          <w:sz w:val="24"/>
          <w:szCs w:val="24"/>
        </w:rPr>
        <w:t>side effects</w:t>
      </w:r>
      <w:r w:rsidR="009370AD" w:rsidRPr="00692A63">
        <w:rPr>
          <w:rFonts w:ascii="Times New Roman" w:hAnsi="Times New Roman" w:cs="Times New Roman"/>
          <w:sz w:val="24"/>
          <w:szCs w:val="24"/>
        </w:rPr>
        <w:t xml:space="preserve">, administration route and drug’s pharmacokinetics including metabolism, bioavailability, distribution and clearance. </w:t>
      </w:r>
      <w:r w:rsidR="00E17B78" w:rsidRPr="00692A63">
        <w:rPr>
          <w:rFonts w:ascii="Times New Roman" w:hAnsi="Times New Roman" w:cs="Times New Roman"/>
          <w:sz w:val="24"/>
          <w:szCs w:val="24"/>
        </w:rPr>
        <w:t>St. John wort has demonstrated</w:t>
      </w:r>
      <w:r w:rsidR="006D535A" w:rsidRPr="00692A63">
        <w:rPr>
          <w:rFonts w:ascii="Times New Roman" w:hAnsi="Times New Roman" w:cs="Times New Roman"/>
          <w:sz w:val="24"/>
          <w:szCs w:val="24"/>
        </w:rPr>
        <w:t xml:space="preserve"> </w:t>
      </w:r>
      <w:r w:rsidR="00D8120B" w:rsidRPr="00692A63">
        <w:rPr>
          <w:rFonts w:ascii="Times New Roman" w:hAnsi="Times New Roman" w:cs="Times New Roman"/>
          <w:sz w:val="24"/>
          <w:szCs w:val="24"/>
        </w:rPr>
        <w:t>significant</w:t>
      </w:r>
      <w:r w:rsidR="006D535A" w:rsidRPr="00692A63">
        <w:rPr>
          <w:rFonts w:ascii="Times New Roman" w:hAnsi="Times New Roman" w:cs="Times New Roman"/>
          <w:sz w:val="24"/>
          <w:szCs w:val="24"/>
        </w:rPr>
        <w:t xml:space="preserve"> </w:t>
      </w:r>
      <w:r w:rsidR="00D8120B" w:rsidRPr="00692A63">
        <w:rPr>
          <w:rFonts w:ascii="Times New Roman" w:hAnsi="Times New Roman" w:cs="Times New Roman"/>
          <w:sz w:val="24"/>
          <w:szCs w:val="24"/>
        </w:rPr>
        <w:t xml:space="preserve">modification of </w:t>
      </w:r>
      <w:r w:rsidR="006D535A" w:rsidRPr="00692A63">
        <w:rPr>
          <w:rFonts w:ascii="Times New Roman" w:hAnsi="Times New Roman" w:cs="Times New Roman"/>
          <w:sz w:val="24"/>
          <w:szCs w:val="24"/>
        </w:rPr>
        <w:t xml:space="preserve">pharmacokinetics </w:t>
      </w:r>
      <w:r w:rsidR="00D8120B" w:rsidRPr="00692A63">
        <w:rPr>
          <w:rFonts w:ascii="Times New Roman" w:hAnsi="Times New Roman" w:cs="Times New Roman"/>
          <w:sz w:val="24"/>
          <w:szCs w:val="24"/>
        </w:rPr>
        <w:t xml:space="preserve">aspects </w:t>
      </w:r>
      <w:r w:rsidR="006D535A" w:rsidRPr="00692A63">
        <w:rPr>
          <w:rFonts w:ascii="Times New Roman" w:hAnsi="Times New Roman" w:cs="Times New Roman"/>
          <w:sz w:val="24"/>
          <w:szCs w:val="24"/>
        </w:rPr>
        <w:t>of various drugs that are substrates of CYP3A, 2C9, 2C19, 2E1 or transported by P-</w:t>
      </w:r>
      <w:proofErr w:type="spellStart"/>
      <w:r w:rsidR="006D535A" w:rsidRPr="00692A63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="006D535A" w:rsidRPr="00692A63">
        <w:rPr>
          <w:rFonts w:ascii="Times New Roman" w:hAnsi="Times New Roman" w:cs="Times New Roman"/>
          <w:sz w:val="24"/>
          <w:szCs w:val="24"/>
        </w:rPr>
        <w:t xml:space="preserve"> or both</w:t>
      </w:r>
      <w:r w:rsidR="00003D1D" w:rsidRPr="00692A63">
        <w:rPr>
          <w:rFonts w:ascii="Times New Roman" w:hAnsi="Times New Roman" w:cs="Times New Roman"/>
          <w:sz w:val="24"/>
          <w:szCs w:val="24"/>
        </w:rPr>
        <w:t xml:space="preserve"> based on several clinical studies including o</w:t>
      </w:r>
      <w:bookmarkStart w:id="0" w:name="_GoBack"/>
      <w:bookmarkEnd w:id="0"/>
      <w:r w:rsidR="00003D1D" w:rsidRPr="00692A63">
        <w:rPr>
          <w:rFonts w:ascii="Times New Roman" w:hAnsi="Times New Roman" w:cs="Times New Roman"/>
          <w:sz w:val="24"/>
          <w:szCs w:val="24"/>
        </w:rPr>
        <w:t>meprazole, ora</w:t>
      </w:r>
      <w:r w:rsidR="00D8120B" w:rsidRPr="00692A63">
        <w:rPr>
          <w:rFonts w:ascii="Times New Roman" w:hAnsi="Times New Roman" w:cs="Times New Roman"/>
          <w:sz w:val="24"/>
          <w:szCs w:val="24"/>
        </w:rPr>
        <w:t>l contraceptives, simvastatin</w:t>
      </w:r>
      <w:r w:rsidR="00650CA4" w:rsidRPr="00692A63">
        <w:rPr>
          <w:rFonts w:ascii="Times New Roman" w:hAnsi="Times New Roman" w:cs="Times New Roman"/>
          <w:sz w:val="24"/>
          <w:szCs w:val="24"/>
        </w:rPr>
        <w:t xml:space="preserve">, midazolam, </w:t>
      </w:r>
      <w:proofErr w:type="spellStart"/>
      <w:r w:rsidR="00650CA4" w:rsidRPr="00692A63">
        <w:rPr>
          <w:rFonts w:ascii="Times New Roman" w:hAnsi="Times New Roman" w:cs="Times New Roman"/>
          <w:sz w:val="24"/>
          <w:szCs w:val="24"/>
        </w:rPr>
        <w:t>nifedipine</w:t>
      </w:r>
      <w:proofErr w:type="spellEnd"/>
      <w:r w:rsidR="00650CA4" w:rsidRPr="00692A63">
        <w:rPr>
          <w:rFonts w:ascii="Times New Roman" w:hAnsi="Times New Roman" w:cs="Times New Roman"/>
          <w:sz w:val="24"/>
          <w:szCs w:val="24"/>
        </w:rPr>
        <w:t>, ketamine , and zolpidem among others (</w:t>
      </w:r>
      <w:proofErr w:type="spellStart"/>
      <w:r w:rsidR="000B7F35" w:rsidRPr="00692A63">
        <w:rPr>
          <w:rFonts w:ascii="Times New Roman" w:hAnsi="Times New Roman" w:cs="Times New Roman"/>
          <w:sz w:val="24"/>
          <w:szCs w:val="24"/>
        </w:rPr>
        <w:t>Rombolà</w:t>
      </w:r>
      <w:proofErr w:type="spellEnd"/>
      <w:r w:rsidR="000B7F35" w:rsidRPr="00692A63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50CA4" w:rsidRPr="00692A63">
        <w:rPr>
          <w:rFonts w:ascii="Times New Roman" w:hAnsi="Times New Roman" w:cs="Times New Roman"/>
          <w:sz w:val="24"/>
          <w:szCs w:val="24"/>
        </w:rPr>
        <w:t xml:space="preserve">). </w:t>
      </w:r>
      <w:r w:rsidR="00E97DB3" w:rsidRPr="00692A63">
        <w:rPr>
          <w:rFonts w:ascii="Times New Roman" w:hAnsi="Times New Roman" w:cs="Times New Roman"/>
          <w:sz w:val="24"/>
          <w:szCs w:val="24"/>
        </w:rPr>
        <w:t>I am glad you noted the possible drug interaction between ketoconazole and alprazolam</w:t>
      </w:r>
      <w:r w:rsidR="000B7F35" w:rsidRPr="00692A63">
        <w:rPr>
          <w:rFonts w:ascii="Times New Roman" w:hAnsi="Times New Roman" w:cs="Times New Roman"/>
          <w:sz w:val="24"/>
          <w:szCs w:val="24"/>
        </w:rPr>
        <w:t xml:space="preserve">. In engaging elderly patient taking three or more </w:t>
      </w:r>
      <w:r w:rsidR="00AC7E06" w:rsidRPr="00692A63">
        <w:rPr>
          <w:rFonts w:ascii="Times New Roman" w:hAnsi="Times New Roman" w:cs="Times New Roman"/>
          <w:sz w:val="24"/>
          <w:szCs w:val="24"/>
        </w:rPr>
        <w:t>medications, it is crucial to prescribe or administer unique</w:t>
      </w:r>
      <w:r w:rsidR="00A7421B" w:rsidRPr="00692A63">
        <w:rPr>
          <w:rFonts w:ascii="Times New Roman" w:hAnsi="Times New Roman" w:cs="Times New Roman"/>
          <w:sz w:val="24"/>
          <w:szCs w:val="24"/>
        </w:rPr>
        <w:t xml:space="preserve"> drug regimens, </w:t>
      </w:r>
      <w:r w:rsidR="00D8120B" w:rsidRPr="00692A63">
        <w:rPr>
          <w:rFonts w:ascii="Times New Roman" w:hAnsi="Times New Roman" w:cs="Times New Roman"/>
          <w:sz w:val="24"/>
          <w:szCs w:val="24"/>
        </w:rPr>
        <w:t xml:space="preserve">comply with existing guidelines </w:t>
      </w:r>
      <w:r w:rsidR="00A7421B" w:rsidRPr="00692A63">
        <w:rPr>
          <w:rFonts w:ascii="Times New Roman" w:hAnsi="Times New Roman" w:cs="Times New Roman"/>
          <w:sz w:val="24"/>
          <w:szCs w:val="24"/>
        </w:rPr>
        <w:t>and consider</w:t>
      </w:r>
      <w:r w:rsidR="00D8120B" w:rsidRPr="00692A63">
        <w:rPr>
          <w:rFonts w:ascii="Times New Roman" w:hAnsi="Times New Roman" w:cs="Times New Roman"/>
          <w:sz w:val="24"/>
          <w:szCs w:val="24"/>
        </w:rPr>
        <w:t xml:space="preserve"> </w:t>
      </w:r>
      <w:r w:rsidR="00A7421B" w:rsidRPr="00692A63">
        <w:rPr>
          <w:rFonts w:ascii="Times New Roman" w:hAnsi="Times New Roman" w:cs="Times New Roman"/>
          <w:sz w:val="24"/>
          <w:szCs w:val="24"/>
        </w:rPr>
        <w:t>drugs</w:t>
      </w:r>
      <w:r w:rsidR="00650CA4" w:rsidRPr="00692A63">
        <w:rPr>
          <w:rFonts w:ascii="Times New Roman" w:hAnsi="Times New Roman" w:cs="Times New Roman"/>
          <w:sz w:val="24"/>
          <w:szCs w:val="24"/>
        </w:rPr>
        <w:t xml:space="preserve"> </w:t>
      </w:r>
      <w:r w:rsidR="00D8120B" w:rsidRPr="00692A63">
        <w:rPr>
          <w:rFonts w:ascii="Times New Roman" w:hAnsi="Times New Roman" w:cs="Times New Roman"/>
          <w:sz w:val="24"/>
          <w:szCs w:val="24"/>
        </w:rPr>
        <w:t>interactions between natural extracts and synthetic drugs</w:t>
      </w:r>
      <w:r w:rsidR="00692A63" w:rsidRPr="00692A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2A63" w:rsidRPr="00692A63">
        <w:rPr>
          <w:rFonts w:ascii="Times New Roman" w:hAnsi="Times New Roman" w:cs="Times New Roman"/>
          <w:sz w:val="24"/>
          <w:szCs w:val="24"/>
        </w:rPr>
        <w:t>Monteith</w:t>
      </w:r>
      <w:proofErr w:type="spellEnd"/>
      <w:r w:rsidR="00692A63" w:rsidRPr="00692A63">
        <w:rPr>
          <w:rFonts w:ascii="Times New Roman" w:hAnsi="Times New Roman" w:cs="Times New Roman"/>
          <w:sz w:val="24"/>
          <w:szCs w:val="24"/>
        </w:rPr>
        <w:t xml:space="preserve">  &amp; Glenn, 2019). </w:t>
      </w:r>
    </w:p>
    <w:p w:rsidR="00BC6B07" w:rsidRPr="00692A63" w:rsidRDefault="00BC6B07" w:rsidP="00692A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92A63" w:rsidRPr="00692A63" w:rsidRDefault="00692A63" w:rsidP="00692A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Monteith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Glenn, T. (2019). A comparison of potential psychiatric drug interactions from six </w:t>
      </w:r>
      <w:proofErr w:type="gram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drug interaction database programs</w:t>
      </w:r>
      <w:proofErr w:type="gram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692A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Psychiatry Research</w:t>
      </w:r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92A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275</w:t>
      </w:r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366-372.</w:t>
      </w:r>
      <w:r w:rsidRPr="00692A6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92A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https://doi.org/10.1016/j.psychres.2019.03.041</w:t>
        </w:r>
      </w:hyperlink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C6B07" w:rsidRPr="00692A63" w:rsidRDefault="00BC6B07" w:rsidP="00692A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Rombolà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Scuteri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Marilisa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Watanabe, C., </w:t>
      </w: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Morrone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A., </w:t>
      </w: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Bagetta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&amp; </w:t>
      </w:r>
      <w:proofErr w:type="spellStart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Corasaniti</w:t>
      </w:r>
      <w:proofErr w:type="spellEnd"/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T. (2020). Pharmacokinetic interactions between herbal medicines and drugs: their mechanisms and clinical relevance. </w:t>
      </w:r>
      <w:r w:rsidRPr="00692A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Life</w:t>
      </w:r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92A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106.</w:t>
      </w:r>
      <w:r w:rsidRPr="00692A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E7789" w:rsidRPr="00692A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https://doi.org/10.3390/life10070106</w:t>
        </w:r>
      </w:hyperlink>
      <w:r w:rsidR="001E7789" w:rsidRPr="00692A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BC6B07" w:rsidRPr="00692A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B"/>
    <w:rsid w:val="00003D1D"/>
    <w:rsid w:val="000B7F35"/>
    <w:rsid w:val="000E125D"/>
    <w:rsid w:val="001E7789"/>
    <w:rsid w:val="00650CA4"/>
    <w:rsid w:val="00692A63"/>
    <w:rsid w:val="006D535A"/>
    <w:rsid w:val="0077153C"/>
    <w:rsid w:val="009370AD"/>
    <w:rsid w:val="009F06AB"/>
    <w:rsid w:val="00A7421B"/>
    <w:rsid w:val="00AC7E06"/>
    <w:rsid w:val="00BC6B07"/>
    <w:rsid w:val="00CD4708"/>
    <w:rsid w:val="00D8120B"/>
    <w:rsid w:val="00E17B78"/>
    <w:rsid w:val="00E97DB3"/>
    <w:rsid w:val="00E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66C4"/>
  <w15:chartTrackingRefBased/>
  <w15:docId w15:val="{DD3DD2F8-3E9C-4C33-9D0A-DD94B3A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life10070106" TargetMode="External"/><Relationship Id="rId4" Type="http://schemas.openxmlformats.org/officeDocument/2006/relationships/hyperlink" Target="https://doi.org/10.1016/j.psychres.2019.03.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2022-09-01T16:36:00Z</dcterms:created>
  <dcterms:modified xsi:type="dcterms:W3CDTF">2022-09-01T17:06:00Z</dcterms:modified>
</cp:coreProperties>
</file>