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B6" w:rsidRPr="005C6AD0" w:rsidRDefault="00E04471" w:rsidP="005C6A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6AD0">
        <w:rPr>
          <w:rFonts w:ascii="Times New Roman" w:hAnsi="Times New Roman" w:cs="Times New Roman"/>
          <w:sz w:val="24"/>
          <w:szCs w:val="24"/>
        </w:rPr>
        <w:t>Hello</w:t>
      </w:r>
      <w:r w:rsidR="00141F81" w:rsidRPr="005C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81" w:rsidRPr="005C6AD0">
        <w:rPr>
          <w:rFonts w:ascii="Times New Roman" w:hAnsi="Times New Roman" w:cs="Times New Roman"/>
          <w:sz w:val="24"/>
          <w:szCs w:val="24"/>
        </w:rPr>
        <w:t>Lanzo</w:t>
      </w:r>
      <w:proofErr w:type="spellEnd"/>
      <w:r w:rsidRPr="005C6AD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4471" w:rsidRPr="005C6AD0" w:rsidRDefault="00F129FD" w:rsidP="005C6AD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6AD0">
        <w:rPr>
          <w:rFonts w:ascii="Times New Roman" w:hAnsi="Times New Roman" w:cs="Times New Roman"/>
          <w:sz w:val="24"/>
          <w:szCs w:val="24"/>
        </w:rPr>
        <w:t xml:space="preserve">Thank you for the great post. </w:t>
      </w:r>
      <w:r w:rsidR="004B3A05" w:rsidRPr="005C6AD0">
        <w:rPr>
          <w:rFonts w:ascii="Times New Roman" w:hAnsi="Times New Roman" w:cs="Times New Roman"/>
          <w:sz w:val="24"/>
          <w:szCs w:val="24"/>
        </w:rPr>
        <w:t xml:space="preserve">St. John wort </w:t>
      </w:r>
      <w:r w:rsidR="00531807" w:rsidRPr="005C6AD0">
        <w:rPr>
          <w:rFonts w:ascii="Times New Roman" w:hAnsi="Times New Roman" w:cs="Times New Roman"/>
          <w:sz w:val="24"/>
          <w:szCs w:val="24"/>
        </w:rPr>
        <w:t xml:space="preserve">(SJW) </w:t>
      </w:r>
      <w:r w:rsidR="004B3A05" w:rsidRPr="005C6AD0">
        <w:rPr>
          <w:rFonts w:ascii="Times New Roman" w:hAnsi="Times New Roman" w:cs="Times New Roman"/>
          <w:sz w:val="24"/>
          <w:szCs w:val="24"/>
        </w:rPr>
        <w:t xml:space="preserve">has proven effective in treatment of various illnesses ranging from psychiatric disorders, </w:t>
      </w:r>
      <w:r w:rsidR="00531807" w:rsidRPr="005C6AD0">
        <w:rPr>
          <w:rFonts w:ascii="Times New Roman" w:hAnsi="Times New Roman" w:cs="Times New Roman"/>
          <w:sz w:val="24"/>
          <w:szCs w:val="24"/>
        </w:rPr>
        <w:t xml:space="preserve">endocrine disorders and skin diseases. However, co-administration of </w:t>
      </w:r>
      <w:r w:rsidR="00FB0C1A" w:rsidRPr="005C6AD0">
        <w:rPr>
          <w:rFonts w:ascii="Times New Roman" w:hAnsi="Times New Roman" w:cs="Times New Roman"/>
          <w:sz w:val="24"/>
          <w:szCs w:val="24"/>
        </w:rPr>
        <w:t xml:space="preserve">SJW with other has inductive effects on hepatic </w:t>
      </w:r>
      <w:r w:rsidR="00FB0C1A" w:rsidRPr="005C6AD0">
        <w:rPr>
          <w:rFonts w:ascii="Times New Roman" w:hAnsi="Times New Roman" w:cs="Times New Roman"/>
          <w:sz w:val="24"/>
          <w:szCs w:val="24"/>
        </w:rPr>
        <w:t>cytochrome P450 enzymes</w:t>
      </w:r>
      <w:r w:rsidR="00FB0C1A" w:rsidRPr="005C6AD0">
        <w:rPr>
          <w:rFonts w:ascii="Times New Roman" w:hAnsi="Times New Roman" w:cs="Times New Roman"/>
          <w:sz w:val="24"/>
          <w:szCs w:val="24"/>
        </w:rPr>
        <w:t xml:space="preserve"> and n P-glycoprotein (P-</w:t>
      </w:r>
      <w:proofErr w:type="spellStart"/>
      <w:r w:rsidR="00FB0C1A" w:rsidRPr="005C6AD0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="00FB0C1A" w:rsidRPr="005C6AD0">
        <w:rPr>
          <w:rFonts w:ascii="Times New Roman" w:hAnsi="Times New Roman" w:cs="Times New Roman"/>
          <w:sz w:val="24"/>
          <w:szCs w:val="24"/>
        </w:rPr>
        <w:t>)</w:t>
      </w:r>
      <w:r w:rsidR="006C08F0" w:rsidRPr="005C6AD0">
        <w:rPr>
          <w:rFonts w:ascii="Times New Roman" w:hAnsi="Times New Roman" w:cs="Times New Roman"/>
          <w:sz w:val="24"/>
          <w:szCs w:val="24"/>
        </w:rPr>
        <w:t xml:space="preserve"> hence reducing concentration of drugs metabolized by these cytochromes. In addition, co-administration can increase effects of drugs</w:t>
      </w:r>
      <w:r w:rsidR="00324943" w:rsidRPr="005C6AD0">
        <w:rPr>
          <w:rFonts w:ascii="Times New Roman" w:hAnsi="Times New Roman" w:cs="Times New Roman"/>
          <w:sz w:val="24"/>
          <w:szCs w:val="24"/>
        </w:rPr>
        <w:t xml:space="preserve"> that </w:t>
      </w:r>
      <w:proofErr w:type="gramStart"/>
      <w:r w:rsidR="00324943" w:rsidRPr="005C6AD0">
        <w:rPr>
          <w:rFonts w:ascii="Times New Roman" w:hAnsi="Times New Roman" w:cs="Times New Roman"/>
          <w:sz w:val="24"/>
          <w:szCs w:val="24"/>
        </w:rPr>
        <w:t>are converted</w:t>
      </w:r>
      <w:proofErr w:type="gramEnd"/>
      <w:r w:rsidR="00324943" w:rsidRPr="005C6AD0">
        <w:rPr>
          <w:rFonts w:ascii="Times New Roman" w:hAnsi="Times New Roman" w:cs="Times New Roman"/>
          <w:sz w:val="24"/>
          <w:szCs w:val="24"/>
        </w:rPr>
        <w:t xml:space="preserve"> to active form by these enzymes (</w:t>
      </w:r>
      <w:proofErr w:type="spellStart"/>
      <w:r w:rsidR="00187142" w:rsidRPr="005C6AD0">
        <w:rPr>
          <w:rFonts w:ascii="Times New Roman" w:hAnsi="Times New Roman" w:cs="Times New Roman"/>
          <w:sz w:val="24"/>
          <w:szCs w:val="24"/>
        </w:rPr>
        <w:t>Nobakht</w:t>
      </w:r>
      <w:proofErr w:type="spellEnd"/>
      <w:r w:rsidR="00187142" w:rsidRPr="005C6AD0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324943" w:rsidRPr="005C6AD0">
        <w:rPr>
          <w:rFonts w:ascii="Times New Roman" w:hAnsi="Times New Roman" w:cs="Times New Roman"/>
          <w:sz w:val="24"/>
          <w:szCs w:val="24"/>
        </w:rPr>
        <w:t>)</w:t>
      </w:r>
      <w:r w:rsidR="004C2CDB" w:rsidRPr="005C6AD0">
        <w:rPr>
          <w:rFonts w:ascii="Times New Roman" w:hAnsi="Times New Roman" w:cs="Times New Roman"/>
          <w:sz w:val="24"/>
          <w:szCs w:val="24"/>
        </w:rPr>
        <w:t xml:space="preserve">. </w:t>
      </w:r>
      <w:r w:rsidR="0010274D" w:rsidRPr="005C6AD0">
        <w:rPr>
          <w:rFonts w:ascii="Times New Roman" w:hAnsi="Times New Roman" w:cs="Times New Roman"/>
          <w:sz w:val="24"/>
          <w:szCs w:val="24"/>
        </w:rPr>
        <w:t>As such, the drugs that might have adverse effects with co-adm</w:t>
      </w:r>
      <w:r w:rsidR="000768B9" w:rsidRPr="005C6AD0">
        <w:rPr>
          <w:rFonts w:ascii="Times New Roman" w:hAnsi="Times New Roman" w:cs="Times New Roman"/>
          <w:sz w:val="24"/>
          <w:szCs w:val="24"/>
        </w:rPr>
        <w:t xml:space="preserve">inistration with SJW </w:t>
      </w:r>
      <w:r w:rsidR="00215F64" w:rsidRPr="005C6AD0">
        <w:rPr>
          <w:rFonts w:ascii="Times New Roman" w:hAnsi="Times New Roman" w:cs="Times New Roman"/>
          <w:sz w:val="24"/>
          <w:szCs w:val="24"/>
        </w:rPr>
        <w:t>in addition to</w:t>
      </w:r>
      <w:r w:rsidR="000768B9" w:rsidRPr="005C6AD0">
        <w:rPr>
          <w:rFonts w:ascii="Times New Roman" w:hAnsi="Times New Roman" w:cs="Times New Roman"/>
          <w:sz w:val="24"/>
          <w:szCs w:val="24"/>
        </w:rPr>
        <w:t xml:space="preserve"> </w:t>
      </w:r>
      <w:r w:rsidR="00215F64" w:rsidRPr="005C6AD0">
        <w:rPr>
          <w:rFonts w:ascii="Times New Roman" w:hAnsi="Times New Roman" w:cs="Times New Roman"/>
          <w:sz w:val="24"/>
          <w:szCs w:val="24"/>
        </w:rPr>
        <w:t>metronidazole, and prednisone include alprazolam (Xanax)</w:t>
      </w:r>
      <w:r w:rsidR="0013718C" w:rsidRPr="005C6AD0">
        <w:rPr>
          <w:rFonts w:ascii="Times New Roman" w:hAnsi="Times New Roman" w:cs="Times New Roman"/>
          <w:sz w:val="24"/>
          <w:szCs w:val="24"/>
        </w:rPr>
        <w:t xml:space="preserve">. </w:t>
      </w:r>
      <w:r w:rsidR="001D59E0" w:rsidRPr="005C6AD0">
        <w:rPr>
          <w:rFonts w:ascii="Times New Roman" w:hAnsi="Times New Roman" w:cs="Times New Roman"/>
          <w:sz w:val="24"/>
          <w:szCs w:val="24"/>
        </w:rPr>
        <w:t xml:space="preserve">If the patient </w:t>
      </w:r>
      <w:proofErr w:type="gramStart"/>
      <w:r w:rsidR="001D59E0" w:rsidRPr="005C6AD0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1D59E0" w:rsidRPr="005C6AD0">
        <w:rPr>
          <w:rFonts w:ascii="Times New Roman" w:hAnsi="Times New Roman" w:cs="Times New Roman"/>
          <w:sz w:val="24"/>
          <w:szCs w:val="24"/>
        </w:rPr>
        <w:t xml:space="preserve"> prescribed with ketoconazole, co-</w:t>
      </w:r>
      <w:r w:rsidR="001B4CD1" w:rsidRPr="005C6AD0">
        <w:rPr>
          <w:rFonts w:ascii="Times New Roman" w:hAnsi="Times New Roman" w:cs="Times New Roman"/>
          <w:sz w:val="24"/>
          <w:szCs w:val="24"/>
        </w:rPr>
        <w:t>administration of</w:t>
      </w:r>
      <w:r w:rsidR="001D59E0" w:rsidRPr="005C6AD0">
        <w:rPr>
          <w:rFonts w:ascii="Times New Roman" w:hAnsi="Times New Roman" w:cs="Times New Roman"/>
          <w:sz w:val="24"/>
          <w:szCs w:val="24"/>
        </w:rPr>
        <w:t xml:space="preserve"> these drugs w</w:t>
      </w:r>
      <w:r w:rsidR="001B4CD1" w:rsidRPr="005C6AD0">
        <w:rPr>
          <w:rFonts w:ascii="Times New Roman" w:hAnsi="Times New Roman" w:cs="Times New Roman"/>
          <w:sz w:val="24"/>
          <w:szCs w:val="24"/>
        </w:rPr>
        <w:t>ould lead to an increase in concentration of ketoconazole</w:t>
      </w:r>
      <w:r w:rsidR="00ED0304" w:rsidRPr="005C6AD0">
        <w:rPr>
          <w:rFonts w:ascii="Times New Roman" w:hAnsi="Times New Roman" w:cs="Times New Roman"/>
          <w:sz w:val="24"/>
          <w:szCs w:val="24"/>
        </w:rPr>
        <w:t xml:space="preserve"> reducing its clearance </w:t>
      </w:r>
      <w:r w:rsidR="009164DE" w:rsidRPr="005C6AD0">
        <w:rPr>
          <w:rFonts w:ascii="Times New Roman" w:hAnsi="Times New Roman" w:cs="Times New Roman"/>
          <w:sz w:val="24"/>
          <w:szCs w:val="24"/>
        </w:rPr>
        <w:t>due to</w:t>
      </w:r>
      <w:r w:rsidR="00ED0304" w:rsidRPr="005C6AD0">
        <w:rPr>
          <w:rFonts w:ascii="Times New Roman" w:hAnsi="Times New Roman" w:cs="Times New Roman"/>
          <w:sz w:val="24"/>
          <w:szCs w:val="24"/>
        </w:rPr>
        <w:t xml:space="preserve"> SJW potent </w:t>
      </w:r>
      <w:r w:rsidR="00ED0304" w:rsidRPr="005C6AD0">
        <w:rPr>
          <w:rFonts w:ascii="Times New Roman" w:hAnsi="Times New Roman" w:cs="Times New Roman"/>
          <w:sz w:val="24"/>
          <w:szCs w:val="24"/>
        </w:rPr>
        <w:t>CYP450 inhibitor</w:t>
      </w:r>
      <w:r w:rsidR="009164DE" w:rsidRPr="005C6AD0">
        <w:rPr>
          <w:rFonts w:ascii="Times New Roman" w:hAnsi="Times New Roman" w:cs="Times New Roman"/>
          <w:sz w:val="24"/>
          <w:szCs w:val="24"/>
        </w:rPr>
        <w:t xml:space="preserve"> </w:t>
      </w:r>
      <w:r w:rsidR="00CE2434" w:rsidRPr="005C6AD0">
        <w:rPr>
          <w:rFonts w:ascii="Times New Roman" w:hAnsi="Times New Roman" w:cs="Times New Roman"/>
          <w:sz w:val="24"/>
          <w:szCs w:val="24"/>
        </w:rPr>
        <w:t>effect (</w:t>
      </w:r>
      <w:proofErr w:type="spellStart"/>
      <w:r w:rsidR="005C6AD0" w:rsidRPr="005C6AD0">
        <w:rPr>
          <w:rFonts w:ascii="Times New Roman" w:hAnsi="Times New Roman" w:cs="Times New Roman"/>
          <w:sz w:val="24"/>
          <w:szCs w:val="24"/>
        </w:rPr>
        <w:t>Nobakht</w:t>
      </w:r>
      <w:proofErr w:type="spellEnd"/>
      <w:r w:rsidR="005C6AD0" w:rsidRPr="005C6AD0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CE2434" w:rsidRPr="005C6AD0">
        <w:rPr>
          <w:rFonts w:ascii="Times New Roman" w:hAnsi="Times New Roman" w:cs="Times New Roman"/>
          <w:sz w:val="24"/>
          <w:szCs w:val="24"/>
        </w:rPr>
        <w:t>).</w:t>
      </w:r>
    </w:p>
    <w:p w:rsidR="00CE2434" w:rsidRPr="005C6AD0" w:rsidRDefault="00CE2434" w:rsidP="005C6AD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D0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CE2434" w:rsidRPr="005C6AD0" w:rsidRDefault="00CE2434" w:rsidP="005C6AD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Nobakht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Z., </w:t>
      </w: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Akaberi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Mohammadpour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Tafazoli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Moghadam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Emami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(2022). </w:t>
      </w: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Hypericum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perforatum</w:t>
      </w:r>
      <w:proofErr w:type="spellEnd"/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Traditional uses, clinical trials, and drug interactions. </w:t>
      </w:r>
      <w:r w:rsidRPr="005C6A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Iranian Journal of Basic Medical Sciences</w:t>
      </w:r>
      <w:r w:rsidRPr="005C6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5C6AD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4335D" w:rsidRPr="00A06B9B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="0094335D" w:rsidRPr="00A06B9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10.22038/IJBMS.2022.65112.14338</w:t>
        </w:r>
      </w:hyperlink>
      <w:r w:rsidR="00943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CE2434" w:rsidRPr="005C6A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09"/>
    <w:rsid w:val="000768B9"/>
    <w:rsid w:val="0010274D"/>
    <w:rsid w:val="0013718C"/>
    <w:rsid w:val="00141F81"/>
    <w:rsid w:val="00155D09"/>
    <w:rsid w:val="00187142"/>
    <w:rsid w:val="001B4CD1"/>
    <w:rsid w:val="001D59E0"/>
    <w:rsid w:val="00215F64"/>
    <w:rsid w:val="00324943"/>
    <w:rsid w:val="00454B33"/>
    <w:rsid w:val="004B3A05"/>
    <w:rsid w:val="004C2CDB"/>
    <w:rsid w:val="00531807"/>
    <w:rsid w:val="005C6AD0"/>
    <w:rsid w:val="006C08F0"/>
    <w:rsid w:val="009164DE"/>
    <w:rsid w:val="0094335D"/>
    <w:rsid w:val="00CE2434"/>
    <w:rsid w:val="00D838B6"/>
    <w:rsid w:val="00E04471"/>
    <w:rsid w:val="00ED0304"/>
    <w:rsid w:val="00F129FD"/>
    <w:rsid w:val="00F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4D4F"/>
  <w15:chartTrackingRefBased/>
  <w15:docId w15:val="{AAA32953-79F1-4159-AC9A-4A1597C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2038/IJBMS.2022.65112.1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2022-09-01T15:29:00Z</dcterms:created>
  <dcterms:modified xsi:type="dcterms:W3CDTF">2022-09-01T16:36:00Z</dcterms:modified>
</cp:coreProperties>
</file>