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F6" w:rsidRPr="0034554C" w:rsidRDefault="00C602EC" w:rsidP="00D622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4554C">
        <w:rPr>
          <w:rFonts w:ascii="Times New Roman" w:hAnsi="Times New Roman" w:cs="Times New Roman"/>
          <w:sz w:val="24"/>
          <w:szCs w:val="24"/>
        </w:rPr>
        <w:t>Hello,</w:t>
      </w:r>
    </w:p>
    <w:p w:rsidR="00C602EC" w:rsidRPr="0034554C" w:rsidRDefault="00C602EC" w:rsidP="00D622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554C">
        <w:rPr>
          <w:rFonts w:ascii="Times New Roman" w:hAnsi="Times New Roman" w:cs="Times New Roman"/>
          <w:sz w:val="24"/>
          <w:szCs w:val="24"/>
        </w:rPr>
        <w:t xml:space="preserve">Thank you for the great post. Ideally, it is crucial to note </w:t>
      </w:r>
      <w:r w:rsidR="001D769C" w:rsidRPr="0034554C">
        <w:rPr>
          <w:rFonts w:ascii="Times New Roman" w:hAnsi="Times New Roman" w:cs="Times New Roman"/>
          <w:sz w:val="24"/>
          <w:szCs w:val="24"/>
        </w:rPr>
        <w:t>proton pump inhibitors (PPIs) are used in treatment of varying co</w:t>
      </w:r>
      <w:bookmarkStart w:id="0" w:name="_GoBack"/>
      <w:bookmarkEnd w:id="0"/>
      <w:r w:rsidR="001D769C" w:rsidRPr="0034554C">
        <w:rPr>
          <w:rFonts w:ascii="Times New Roman" w:hAnsi="Times New Roman" w:cs="Times New Roman"/>
          <w:sz w:val="24"/>
          <w:szCs w:val="24"/>
        </w:rPr>
        <w:t>nditions including gastro-</w:t>
      </w:r>
      <w:proofErr w:type="spellStart"/>
      <w:r w:rsidR="001D769C" w:rsidRPr="0034554C">
        <w:rPr>
          <w:rFonts w:ascii="Times New Roman" w:hAnsi="Times New Roman" w:cs="Times New Roman"/>
          <w:sz w:val="24"/>
          <w:szCs w:val="24"/>
        </w:rPr>
        <w:t>oesophageal</w:t>
      </w:r>
      <w:proofErr w:type="spellEnd"/>
      <w:r w:rsidR="001D769C" w:rsidRPr="0034554C">
        <w:rPr>
          <w:rFonts w:ascii="Times New Roman" w:hAnsi="Times New Roman" w:cs="Times New Roman"/>
          <w:sz w:val="24"/>
          <w:szCs w:val="24"/>
        </w:rPr>
        <w:t xml:space="preserve"> reflux disease and peptic ulcer disease, which are activated by presence of acid and work by irreversibly blocking gastric H, K-ATPase</w:t>
      </w:r>
      <w:r w:rsidR="00D67B59" w:rsidRPr="0034554C">
        <w:rPr>
          <w:rFonts w:ascii="Times New Roman" w:hAnsi="Times New Roman" w:cs="Times New Roman"/>
          <w:sz w:val="24"/>
          <w:szCs w:val="24"/>
        </w:rPr>
        <w:t xml:space="preserve"> hence inhibiting gastric acid (</w:t>
      </w:r>
      <w:proofErr w:type="spellStart"/>
      <w:r w:rsidR="00F02909" w:rsidRPr="0034554C">
        <w:rPr>
          <w:rFonts w:ascii="Times New Roman" w:hAnsi="Times New Roman" w:cs="Times New Roman"/>
          <w:sz w:val="24"/>
          <w:szCs w:val="24"/>
        </w:rPr>
        <w:t>Owasil</w:t>
      </w:r>
      <w:proofErr w:type="spellEnd"/>
      <w:r w:rsidR="00F02909" w:rsidRPr="0034554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02909" w:rsidRPr="0034554C">
        <w:rPr>
          <w:rFonts w:ascii="Times New Roman" w:hAnsi="Times New Roman" w:cs="Times New Roman"/>
          <w:sz w:val="24"/>
          <w:szCs w:val="24"/>
        </w:rPr>
        <w:t>Rahmani</w:t>
      </w:r>
      <w:proofErr w:type="spellEnd"/>
      <w:r w:rsidR="00F02909" w:rsidRPr="0034554C">
        <w:rPr>
          <w:rFonts w:ascii="Times New Roman" w:hAnsi="Times New Roman" w:cs="Times New Roman"/>
          <w:sz w:val="24"/>
          <w:szCs w:val="24"/>
        </w:rPr>
        <w:t>, 2022</w:t>
      </w:r>
      <w:r w:rsidR="00D67B59" w:rsidRPr="0034554C">
        <w:rPr>
          <w:rFonts w:ascii="Times New Roman" w:hAnsi="Times New Roman" w:cs="Times New Roman"/>
          <w:sz w:val="24"/>
          <w:szCs w:val="24"/>
        </w:rPr>
        <w:t>). The metabolism of PPIs are dependent on cytochrome P450 system</w:t>
      </w:r>
      <w:r w:rsidR="00045DEE" w:rsidRPr="0034554C">
        <w:rPr>
          <w:rFonts w:ascii="Times New Roman" w:hAnsi="Times New Roman" w:cs="Times New Roman"/>
          <w:sz w:val="24"/>
          <w:szCs w:val="24"/>
        </w:rPr>
        <w:t xml:space="preserve">. Prescribing the elderly patient with </w:t>
      </w:r>
      <w:r w:rsidR="007173C3" w:rsidRPr="0034554C">
        <w:rPr>
          <w:rFonts w:ascii="Times New Roman" w:hAnsi="Times New Roman" w:cs="Times New Roman"/>
          <w:sz w:val="24"/>
          <w:szCs w:val="24"/>
        </w:rPr>
        <w:t xml:space="preserve">Prilosec and digoxin could lead to risk of </w:t>
      </w:r>
      <w:r w:rsidR="00F02909" w:rsidRPr="0034554C">
        <w:rPr>
          <w:rFonts w:ascii="Times New Roman" w:hAnsi="Times New Roman" w:cs="Times New Roman"/>
          <w:sz w:val="24"/>
          <w:szCs w:val="24"/>
        </w:rPr>
        <w:t>polypharmacy and</w:t>
      </w:r>
      <w:r w:rsidR="004C26CB" w:rsidRPr="0034554C">
        <w:rPr>
          <w:rFonts w:ascii="Times New Roman" w:hAnsi="Times New Roman" w:cs="Times New Roman"/>
          <w:sz w:val="24"/>
          <w:szCs w:val="24"/>
        </w:rPr>
        <w:t xml:space="preserve"> metabolism issues as</w:t>
      </w:r>
      <w:r w:rsidR="00D91D18" w:rsidRPr="0034554C">
        <w:rPr>
          <w:rFonts w:ascii="Times New Roman" w:hAnsi="Times New Roman" w:cs="Times New Roman"/>
          <w:sz w:val="24"/>
          <w:szCs w:val="24"/>
        </w:rPr>
        <w:t xml:space="preserve"> </w:t>
      </w:r>
      <w:r w:rsidR="009460CD" w:rsidRPr="0034554C">
        <w:rPr>
          <w:rFonts w:ascii="Times New Roman" w:hAnsi="Times New Roman" w:cs="Times New Roman"/>
          <w:sz w:val="24"/>
          <w:szCs w:val="24"/>
        </w:rPr>
        <w:t>Prilosec reduce digoxin clearance by inducing its absorption in the stomach and reducing its clearance (</w:t>
      </w:r>
      <w:proofErr w:type="spellStart"/>
      <w:r w:rsidR="00F02909" w:rsidRPr="0034554C">
        <w:rPr>
          <w:rFonts w:ascii="Times New Roman" w:hAnsi="Times New Roman" w:cs="Times New Roman"/>
          <w:sz w:val="24"/>
          <w:szCs w:val="24"/>
        </w:rPr>
        <w:t>Owasil</w:t>
      </w:r>
      <w:proofErr w:type="spellEnd"/>
      <w:r w:rsidR="00F02909" w:rsidRPr="0034554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02909" w:rsidRPr="0034554C">
        <w:rPr>
          <w:rFonts w:ascii="Times New Roman" w:hAnsi="Times New Roman" w:cs="Times New Roman"/>
          <w:sz w:val="24"/>
          <w:szCs w:val="24"/>
        </w:rPr>
        <w:t>Rahmani</w:t>
      </w:r>
      <w:proofErr w:type="spellEnd"/>
      <w:r w:rsidR="00F02909" w:rsidRPr="0034554C">
        <w:rPr>
          <w:rFonts w:ascii="Times New Roman" w:hAnsi="Times New Roman" w:cs="Times New Roman"/>
          <w:sz w:val="24"/>
          <w:szCs w:val="24"/>
        </w:rPr>
        <w:t>, 2022</w:t>
      </w:r>
      <w:r w:rsidR="009460CD" w:rsidRPr="0034554C">
        <w:rPr>
          <w:rFonts w:ascii="Times New Roman" w:hAnsi="Times New Roman" w:cs="Times New Roman"/>
          <w:sz w:val="24"/>
          <w:szCs w:val="24"/>
        </w:rPr>
        <w:t xml:space="preserve">). The </w:t>
      </w:r>
      <w:r w:rsidR="00294F1C" w:rsidRPr="0034554C">
        <w:rPr>
          <w:rFonts w:ascii="Times New Roman" w:hAnsi="Times New Roman" w:cs="Times New Roman"/>
          <w:sz w:val="24"/>
          <w:szCs w:val="24"/>
        </w:rPr>
        <w:t xml:space="preserve">recommended drug </w:t>
      </w:r>
      <w:r w:rsidR="00D62222">
        <w:rPr>
          <w:rFonts w:ascii="Times New Roman" w:hAnsi="Times New Roman" w:cs="Times New Roman"/>
          <w:sz w:val="24"/>
          <w:szCs w:val="24"/>
        </w:rPr>
        <w:t>to</w:t>
      </w:r>
      <w:r w:rsidR="00294F1C" w:rsidRPr="0034554C">
        <w:rPr>
          <w:rFonts w:ascii="Times New Roman" w:hAnsi="Times New Roman" w:cs="Times New Roman"/>
          <w:sz w:val="24"/>
          <w:szCs w:val="24"/>
        </w:rPr>
        <w:t xml:space="preserve"> Prilosec</w:t>
      </w:r>
      <w:r w:rsidR="00D62222">
        <w:rPr>
          <w:rFonts w:ascii="Times New Roman" w:hAnsi="Times New Roman" w:cs="Times New Roman"/>
          <w:sz w:val="24"/>
          <w:szCs w:val="24"/>
        </w:rPr>
        <w:t xml:space="preserve"> in this case is prescription of p</w:t>
      </w:r>
      <w:r w:rsidR="00294F1C" w:rsidRPr="0034554C">
        <w:rPr>
          <w:rFonts w:ascii="Times New Roman" w:hAnsi="Times New Roman" w:cs="Times New Roman"/>
          <w:sz w:val="24"/>
          <w:szCs w:val="24"/>
        </w:rPr>
        <w:t xml:space="preserve">antoprazole especially in older </w:t>
      </w:r>
      <w:r w:rsidR="00D62222" w:rsidRPr="0034554C">
        <w:rPr>
          <w:rFonts w:ascii="Times New Roman" w:hAnsi="Times New Roman" w:cs="Times New Roman"/>
          <w:sz w:val="24"/>
          <w:szCs w:val="24"/>
        </w:rPr>
        <w:t>adults</w:t>
      </w:r>
      <w:r w:rsidR="00D62222">
        <w:rPr>
          <w:rFonts w:ascii="Times New Roman" w:hAnsi="Times New Roman" w:cs="Times New Roman"/>
          <w:sz w:val="24"/>
          <w:szCs w:val="24"/>
        </w:rPr>
        <w:t xml:space="preserve">, which </w:t>
      </w:r>
      <w:proofErr w:type="gramStart"/>
      <w:r w:rsidR="00D62222">
        <w:rPr>
          <w:rFonts w:ascii="Times New Roman" w:hAnsi="Times New Roman" w:cs="Times New Roman"/>
          <w:sz w:val="24"/>
          <w:szCs w:val="24"/>
        </w:rPr>
        <w:t>has no interaction</w:t>
      </w:r>
      <w:proofErr w:type="gramEnd"/>
      <w:r w:rsidR="00D62222">
        <w:rPr>
          <w:rFonts w:ascii="Times New Roman" w:hAnsi="Times New Roman" w:cs="Times New Roman"/>
          <w:sz w:val="24"/>
          <w:szCs w:val="24"/>
        </w:rPr>
        <w:t xml:space="preserve"> with digoxin</w:t>
      </w:r>
      <w:r w:rsidR="00294F1C" w:rsidRPr="0034554C">
        <w:rPr>
          <w:rFonts w:ascii="Times New Roman" w:hAnsi="Times New Roman" w:cs="Times New Roman"/>
          <w:sz w:val="24"/>
          <w:szCs w:val="24"/>
        </w:rPr>
        <w:t>. Aging</w:t>
      </w:r>
      <w:r w:rsidR="00387C7B" w:rsidRPr="0034554C">
        <w:rPr>
          <w:rFonts w:ascii="Times New Roman" w:hAnsi="Times New Roman" w:cs="Times New Roman"/>
          <w:sz w:val="24"/>
          <w:szCs w:val="24"/>
        </w:rPr>
        <w:t xml:space="preserve"> is combined by combination of factors and it includes chronological aging and </w:t>
      </w:r>
      <w:proofErr w:type="gramStart"/>
      <w:r w:rsidR="00387C7B" w:rsidRPr="0034554C">
        <w:rPr>
          <w:rFonts w:ascii="Times New Roman" w:hAnsi="Times New Roman" w:cs="Times New Roman"/>
          <w:sz w:val="24"/>
          <w:szCs w:val="24"/>
        </w:rPr>
        <w:t>photo-aging</w:t>
      </w:r>
      <w:proofErr w:type="gramEnd"/>
      <w:r w:rsidR="00387C7B" w:rsidRPr="0034554C">
        <w:rPr>
          <w:rFonts w:ascii="Times New Roman" w:hAnsi="Times New Roman" w:cs="Times New Roman"/>
          <w:sz w:val="24"/>
          <w:szCs w:val="24"/>
        </w:rPr>
        <w:t>. Chronological aging</w:t>
      </w:r>
      <w:r w:rsidR="00441F2D" w:rsidRPr="0034554C">
        <w:rPr>
          <w:rFonts w:ascii="Times New Roman" w:hAnsi="Times New Roman" w:cs="Times New Roman"/>
          <w:sz w:val="24"/>
          <w:szCs w:val="24"/>
        </w:rPr>
        <w:t xml:space="preserve"> occurs </w:t>
      </w:r>
      <w:r w:rsidR="008005C8" w:rsidRPr="0034554C">
        <w:rPr>
          <w:rFonts w:ascii="Times New Roman" w:hAnsi="Times New Roman" w:cs="Times New Roman"/>
          <w:sz w:val="24"/>
          <w:szCs w:val="24"/>
        </w:rPr>
        <w:t xml:space="preserve">naturally after a certain </w:t>
      </w:r>
      <w:r w:rsidR="00441F2D" w:rsidRPr="0034554C">
        <w:rPr>
          <w:rFonts w:ascii="Times New Roman" w:hAnsi="Times New Roman" w:cs="Times New Roman"/>
          <w:sz w:val="24"/>
          <w:szCs w:val="24"/>
        </w:rPr>
        <w:t>characterized by kin, dullness, lack of elasticity, and fine wrinkles</w:t>
      </w:r>
      <w:r w:rsidR="008005C8" w:rsidRPr="0034554C">
        <w:rPr>
          <w:rFonts w:ascii="Times New Roman" w:hAnsi="Times New Roman" w:cs="Times New Roman"/>
          <w:sz w:val="24"/>
          <w:szCs w:val="24"/>
        </w:rPr>
        <w:t xml:space="preserve"> and it is bound to happen</w:t>
      </w:r>
      <w:r w:rsidR="0034554C" w:rsidRPr="0034554C">
        <w:rPr>
          <w:rFonts w:ascii="Times New Roman" w:hAnsi="Times New Roman" w:cs="Times New Roman"/>
          <w:sz w:val="24"/>
          <w:szCs w:val="24"/>
        </w:rPr>
        <w:t xml:space="preserve"> (</w:t>
      </w:r>
      <w:r w:rsidR="0034554C"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Cao</w:t>
      </w:r>
      <w:r w:rsidR="0034554C"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34554C" w:rsidRPr="0034554C">
        <w:rPr>
          <w:rFonts w:ascii="Times New Roman" w:hAnsi="Times New Roman" w:cs="Times New Roman"/>
          <w:sz w:val="24"/>
          <w:szCs w:val="24"/>
        </w:rPr>
        <w:t>)</w:t>
      </w:r>
      <w:r w:rsidR="008005C8" w:rsidRPr="0034554C">
        <w:rPr>
          <w:rFonts w:ascii="Times New Roman" w:hAnsi="Times New Roman" w:cs="Times New Roman"/>
          <w:sz w:val="24"/>
          <w:szCs w:val="24"/>
        </w:rPr>
        <w:t>.</w:t>
      </w:r>
      <w:r w:rsidR="00F02909" w:rsidRPr="0034554C">
        <w:rPr>
          <w:rFonts w:ascii="Times New Roman" w:hAnsi="Times New Roman" w:cs="Times New Roman"/>
          <w:sz w:val="24"/>
          <w:szCs w:val="24"/>
        </w:rPr>
        <w:t xml:space="preserve"> As a geriatric patien</w:t>
      </w:r>
      <w:r w:rsidR="0034554C" w:rsidRPr="0034554C">
        <w:rPr>
          <w:rFonts w:ascii="Times New Roman" w:hAnsi="Times New Roman" w:cs="Times New Roman"/>
          <w:sz w:val="24"/>
          <w:szCs w:val="24"/>
        </w:rPr>
        <w:t>t, age has caught up to her and</w:t>
      </w:r>
      <w:r w:rsidR="00F02909" w:rsidRPr="0034554C">
        <w:rPr>
          <w:rFonts w:ascii="Times New Roman" w:hAnsi="Times New Roman" w:cs="Times New Roman"/>
          <w:sz w:val="24"/>
          <w:szCs w:val="24"/>
        </w:rPr>
        <w:t xml:space="preserve"> </w:t>
      </w:r>
      <w:r w:rsidR="0034554C" w:rsidRPr="0034554C">
        <w:rPr>
          <w:rFonts w:ascii="Times New Roman" w:hAnsi="Times New Roman" w:cs="Times New Roman"/>
          <w:sz w:val="24"/>
          <w:szCs w:val="24"/>
        </w:rPr>
        <w:t xml:space="preserve">body change </w:t>
      </w:r>
      <w:r w:rsidR="00F02909" w:rsidRPr="0034554C">
        <w:rPr>
          <w:rFonts w:ascii="Times New Roman" w:hAnsi="Times New Roman" w:cs="Times New Roman"/>
          <w:sz w:val="24"/>
          <w:szCs w:val="24"/>
        </w:rPr>
        <w:t>should not alarm her.</w:t>
      </w:r>
    </w:p>
    <w:p w:rsidR="008005C8" w:rsidRPr="0034554C" w:rsidRDefault="008005C8" w:rsidP="00D622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54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62222" w:rsidRPr="0034554C" w:rsidRDefault="00D62222" w:rsidP="00D6222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Cao, C., Xiao, Z., Wu, Y., &amp; Ge, C. (2020). Diet and skin aging—</w:t>
      </w:r>
      <w:proofErr w:type="gramStart"/>
      <w:r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gramEnd"/>
      <w:r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perspective of food nutrition. </w:t>
      </w:r>
      <w:r w:rsidRPr="003455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Nutrients</w:t>
      </w:r>
      <w:r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4554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870.</w:t>
      </w:r>
      <w:r w:rsidRPr="0034554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34554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https://doi.org/10.3390%2Fnu12030870</w:t>
        </w:r>
      </w:hyperlink>
    </w:p>
    <w:p w:rsidR="00D62222" w:rsidRPr="0034554C" w:rsidRDefault="00D62222" w:rsidP="00D6222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Owasil</w:t>
      </w:r>
      <w:proofErr w:type="spellEnd"/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R,</w:t>
      </w:r>
      <w:proofErr w:type="gramEnd"/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Rahmani</w:t>
      </w:r>
      <w:proofErr w:type="spellEnd"/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MJH. (2022). </w:t>
      </w:r>
      <w:r w:rsidRPr="0034554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Omeprazole and drug i</w:t>
      </w:r>
      <w:r w:rsidRPr="0034554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nteractions in older patients</w:t>
      </w:r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GM. Retrieved 2 September 2022, from </w:t>
      </w:r>
      <w:hyperlink r:id="rId5" w:history="1">
        <w:r w:rsidRPr="0034554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https://www.gmjournal.co.uk/omeprazole-and-drug-interactions-in-older-patients</w:t>
        </w:r>
      </w:hyperlink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455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sectPr w:rsidR="00D62222" w:rsidRPr="0034554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50"/>
    <w:rsid w:val="00045DEE"/>
    <w:rsid w:val="001D769C"/>
    <w:rsid w:val="00294F1C"/>
    <w:rsid w:val="0034554C"/>
    <w:rsid w:val="00387C7B"/>
    <w:rsid w:val="00441F2D"/>
    <w:rsid w:val="004C26CB"/>
    <w:rsid w:val="006C4050"/>
    <w:rsid w:val="007173C3"/>
    <w:rsid w:val="008005C8"/>
    <w:rsid w:val="009460CD"/>
    <w:rsid w:val="00C602EC"/>
    <w:rsid w:val="00D62222"/>
    <w:rsid w:val="00D67B59"/>
    <w:rsid w:val="00D91D18"/>
    <w:rsid w:val="00E62DF6"/>
    <w:rsid w:val="00E964A7"/>
    <w:rsid w:val="00F0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A053"/>
  <w15:chartTrackingRefBased/>
  <w15:docId w15:val="{6C40C7EA-0148-4C5E-882E-F7A42A59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mjournal.co.uk/omeprazole-and-drug-interactions-in-older-patients" TargetMode="External"/><Relationship Id="rId4" Type="http://schemas.openxmlformats.org/officeDocument/2006/relationships/hyperlink" Target="https://doi.org/10.3390%2Fnu12030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2022-09-02T03:52:00Z</dcterms:created>
  <dcterms:modified xsi:type="dcterms:W3CDTF">2022-09-02T04:17:00Z</dcterms:modified>
</cp:coreProperties>
</file>