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58" w:rsidRPr="00246021" w:rsidRDefault="007217D7" w:rsidP="002460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021">
        <w:rPr>
          <w:rFonts w:ascii="Times New Roman" w:hAnsi="Times New Roman" w:cs="Times New Roman"/>
          <w:b/>
          <w:sz w:val="24"/>
          <w:szCs w:val="24"/>
        </w:rPr>
        <w:t>Short Answer</w:t>
      </w:r>
      <w:r w:rsidR="00840D37" w:rsidRPr="00246021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:rsidR="006E359D" w:rsidRPr="00246021" w:rsidRDefault="006E359D" w:rsidP="0024602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671E5" w:rsidRPr="00246021" w:rsidRDefault="000076B4" w:rsidP="00246021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46021">
        <w:rPr>
          <w:rFonts w:ascii="Times New Roman" w:hAnsi="Times New Roman" w:cs="Times New Roman"/>
          <w:sz w:val="24"/>
          <w:szCs w:val="24"/>
        </w:rPr>
        <w:t xml:space="preserve">In both texts, </w:t>
      </w:r>
      <w:r w:rsidRPr="00246021">
        <w:rPr>
          <w:rFonts w:ascii="Times New Roman" w:hAnsi="Times New Roman" w:cs="Times New Roman"/>
          <w:i/>
          <w:iCs/>
          <w:sz w:val="24"/>
          <w:szCs w:val="24"/>
        </w:rPr>
        <w:t xml:space="preserve">Sir Gawain and the Green Knight </w:t>
      </w:r>
      <w:r w:rsidRPr="00246021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246021">
        <w:rPr>
          <w:rFonts w:ascii="Times New Roman" w:hAnsi="Times New Roman" w:cs="Times New Roman"/>
          <w:i/>
          <w:iCs/>
          <w:sz w:val="24"/>
          <w:szCs w:val="24"/>
        </w:rPr>
        <w:t>The Great Mirror of Boy Love</w:t>
      </w:r>
      <w:r w:rsidR="00DC65B8" w:rsidRPr="002460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65B8" w:rsidRPr="00246021">
        <w:rPr>
          <w:rFonts w:ascii="Times New Roman" w:hAnsi="Times New Roman" w:cs="Times New Roman"/>
          <w:iCs/>
          <w:sz w:val="24"/>
          <w:szCs w:val="24"/>
        </w:rPr>
        <w:t>the use of changing seasons and new year references have been used as a narrative device</w:t>
      </w:r>
      <w:r w:rsidR="004F650F" w:rsidRPr="00246021">
        <w:rPr>
          <w:rFonts w:ascii="Times New Roman" w:hAnsi="Times New Roman" w:cs="Times New Roman"/>
          <w:iCs/>
          <w:sz w:val="24"/>
          <w:szCs w:val="24"/>
        </w:rPr>
        <w:t>. A quick comparison on the use of changing</w:t>
      </w:r>
      <w:r w:rsidR="00970DB2" w:rsidRPr="00246021">
        <w:rPr>
          <w:rFonts w:ascii="Times New Roman" w:hAnsi="Times New Roman" w:cs="Times New Roman"/>
          <w:iCs/>
          <w:sz w:val="24"/>
          <w:szCs w:val="24"/>
        </w:rPr>
        <w:t xml:space="preserve"> seasons indicates that</w:t>
      </w:r>
      <w:r w:rsidR="00320D32" w:rsidRPr="00246021">
        <w:rPr>
          <w:rFonts w:ascii="Times New Roman" w:hAnsi="Times New Roman" w:cs="Times New Roman"/>
          <w:iCs/>
          <w:sz w:val="24"/>
          <w:szCs w:val="24"/>
        </w:rPr>
        <w:t xml:space="preserve"> In the </w:t>
      </w:r>
      <w:r w:rsidR="00320D32" w:rsidRPr="00246021">
        <w:rPr>
          <w:rFonts w:ascii="Times New Roman" w:eastAsia="Times New Roman" w:hAnsi="Times New Roman" w:cs="Times New Roman"/>
          <w:sz w:val="24"/>
          <w:szCs w:val="24"/>
        </w:rPr>
        <w:t>chivalric poetry “</w:t>
      </w:r>
      <w:r w:rsidR="00320D32" w:rsidRPr="00246021">
        <w:rPr>
          <w:rFonts w:ascii="Times New Roman" w:hAnsi="Times New Roman" w:cs="Times New Roman"/>
          <w:i/>
          <w:iCs/>
          <w:sz w:val="24"/>
          <w:szCs w:val="24"/>
        </w:rPr>
        <w:t>Sir Gawain and the Green Knight</w:t>
      </w:r>
      <w:r w:rsidR="00320D32" w:rsidRPr="0024602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E36A8" w:rsidRPr="00246021">
        <w:rPr>
          <w:rFonts w:ascii="Times New Roman" w:eastAsia="Times New Roman" w:hAnsi="Times New Roman" w:cs="Times New Roman"/>
          <w:sz w:val="24"/>
          <w:szCs w:val="24"/>
        </w:rPr>
        <w:t>, the author uses the new year reference to develop the literary effect of end rhyme</w:t>
      </w:r>
      <w:r w:rsidR="00075B72" w:rsidRPr="00246021">
        <w:rPr>
          <w:rFonts w:ascii="Times New Roman" w:eastAsia="Times New Roman" w:hAnsi="Times New Roman" w:cs="Times New Roman"/>
          <w:sz w:val="24"/>
          <w:szCs w:val="24"/>
        </w:rPr>
        <w:t>. This is e</w:t>
      </w:r>
      <w:r w:rsidR="007915BC" w:rsidRPr="00246021">
        <w:rPr>
          <w:rFonts w:ascii="Times New Roman" w:eastAsia="Times New Roman" w:hAnsi="Times New Roman" w:cs="Times New Roman"/>
          <w:sz w:val="24"/>
          <w:szCs w:val="24"/>
        </w:rPr>
        <w:t xml:space="preserve">vident from various </w:t>
      </w:r>
      <w:r w:rsidR="00075B72" w:rsidRPr="00246021">
        <w:rPr>
          <w:rFonts w:ascii="Times New Roman" w:eastAsia="Times New Roman" w:hAnsi="Times New Roman" w:cs="Times New Roman"/>
          <w:sz w:val="24"/>
          <w:szCs w:val="24"/>
        </w:rPr>
        <w:t xml:space="preserve">lines in part two, </w:t>
      </w:r>
      <w:r w:rsidR="007915BC" w:rsidRPr="00246021">
        <w:rPr>
          <w:rFonts w:ascii="Times New Roman" w:eastAsia="Times New Roman" w:hAnsi="Times New Roman" w:cs="Times New Roman"/>
          <w:sz w:val="24"/>
          <w:szCs w:val="24"/>
        </w:rPr>
        <w:t xml:space="preserve">such as </w:t>
      </w:r>
      <w:r w:rsidR="00075B72" w:rsidRPr="00246021">
        <w:rPr>
          <w:rFonts w:ascii="Times New Roman" w:eastAsia="Times New Roman" w:hAnsi="Times New Roman" w:cs="Times New Roman"/>
          <w:sz w:val="24"/>
          <w:szCs w:val="24"/>
        </w:rPr>
        <w:t xml:space="preserve">“Now this first venture fair, befell in the new </w:t>
      </w:r>
      <w:r w:rsidR="00597B8E" w:rsidRPr="00246021">
        <w:rPr>
          <w:rFonts w:ascii="Times New Roman" w:eastAsia="Times New Roman" w:hAnsi="Times New Roman" w:cs="Times New Roman"/>
          <w:sz w:val="24"/>
          <w:szCs w:val="24"/>
        </w:rPr>
        <w:t>year;</w:t>
      </w:r>
      <w:r w:rsidR="008556CE" w:rsidRPr="00246021">
        <w:rPr>
          <w:rFonts w:ascii="Times New Roman" w:eastAsia="Times New Roman" w:hAnsi="Times New Roman" w:cs="Times New Roman"/>
          <w:sz w:val="24"/>
          <w:szCs w:val="24"/>
        </w:rPr>
        <w:t xml:space="preserve"> To Arthur, who such feats was even fain to hear.</w:t>
      </w:r>
      <w:r w:rsidR="00075B72" w:rsidRPr="0024602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C5A50" w:rsidRPr="002460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95D53" w:rsidRPr="00246021">
        <w:rPr>
          <w:rFonts w:ascii="Times New Roman" w:eastAsia="Times New Roman" w:hAnsi="Times New Roman" w:cs="Times New Roman"/>
          <w:color w:val="000000"/>
          <w:sz w:val="24"/>
          <w:szCs w:val="24"/>
        </w:rPr>
        <w:t>Borroff</w:t>
      </w:r>
      <w:r w:rsidR="00C95D53" w:rsidRPr="00246021">
        <w:rPr>
          <w:rFonts w:ascii="Times New Roman" w:eastAsia="Times New Roman" w:hAnsi="Times New Roman" w:cs="Times New Roman"/>
          <w:sz w:val="24"/>
          <w:szCs w:val="24"/>
        </w:rPr>
        <w:t xml:space="preserve"> et al, </w:t>
      </w:r>
      <w:r w:rsidR="001C5A50" w:rsidRPr="00246021">
        <w:rPr>
          <w:rFonts w:ascii="Times New Roman" w:eastAsia="Times New Roman" w:hAnsi="Times New Roman" w:cs="Times New Roman"/>
          <w:sz w:val="24"/>
          <w:szCs w:val="24"/>
        </w:rPr>
        <w:t>Pg. 18)</w:t>
      </w:r>
      <w:r w:rsidR="007915BC" w:rsidRPr="00246021">
        <w:rPr>
          <w:rFonts w:ascii="Times New Roman" w:eastAsia="Times New Roman" w:hAnsi="Times New Roman" w:cs="Times New Roman"/>
          <w:sz w:val="24"/>
          <w:szCs w:val="24"/>
        </w:rPr>
        <w:t xml:space="preserve">, and also </w:t>
      </w:r>
      <w:r w:rsidR="008E341C" w:rsidRPr="00246021">
        <w:rPr>
          <w:rFonts w:ascii="Times New Roman" w:eastAsia="Times New Roman" w:hAnsi="Times New Roman" w:cs="Times New Roman"/>
          <w:sz w:val="24"/>
          <w:szCs w:val="24"/>
        </w:rPr>
        <w:t>the lines “Fall fair upon the field, the flowers all unfold; the grass and e’en the groves all green ye may behold”</w:t>
      </w:r>
      <w:r w:rsidR="008556CE" w:rsidRPr="00246021">
        <w:rPr>
          <w:rFonts w:ascii="Times New Roman" w:eastAsia="Times New Roman" w:hAnsi="Times New Roman" w:cs="Times New Roman"/>
          <w:sz w:val="24"/>
          <w:szCs w:val="24"/>
        </w:rPr>
        <w:t xml:space="preserve"> The words “year” and “hear” create an ending rhyme</w:t>
      </w:r>
      <w:r w:rsidR="005A6C0A" w:rsidRPr="00246021">
        <w:rPr>
          <w:rFonts w:ascii="Times New Roman" w:eastAsia="Times New Roman" w:hAnsi="Times New Roman" w:cs="Times New Roman"/>
          <w:sz w:val="24"/>
          <w:szCs w:val="24"/>
        </w:rPr>
        <w:t xml:space="preserve"> just like the words unfold and behold</w:t>
      </w:r>
      <w:r w:rsidR="008556CE" w:rsidRPr="002460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0DB2" w:rsidRPr="002460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7B8E" w:rsidRPr="00246021" w:rsidRDefault="00597B8E" w:rsidP="00246021">
      <w:pPr>
        <w:spacing w:line="480" w:lineRule="auto"/>
        <w:ind w:firstLine="720"/>
        <w:rPr>
          <w:rStyle w:val="fontstyle01"/>
          <w:rFonts w:ascii="Times New Roman" w:hAnsi="Times New Roman" w:cs="Times New Roman"/>
          <w:i/>
          <w:sz w:val="24"/>
          <w:szCs w:val="24"/>
        </w:rPr>
      </w:pPr>
      <w:r w:rsidRPr="00246021">
        <w:rPr>
          <w:rFonts w:ascii="Times New Roman" w:eastAsia="Times New Roman" w:hAnsi="Times New Roman" w:cs="Times New Roman"/>
          <w:sz w:val="24"/>
          <w:szCs w:val="24"/>
        </w:rPr>
        <w:t>However,</w:t>
      </w:r>
      <w:r w:rsidR="00970DB2" w:rsidRPr="00246021">
        <w:rPr>
          <w:rFonts w:ascii="Times New Roman" w:eastAsia="Times New Roman" w:hAnsi="Times New Roman" w:cs="Times New Roman"/>
          <w:sz w:val="24"/>
          <w:szCs w:val="24"/>
        </w:rPr>
        <w:t xml:space="preserve"> in the text </w:t>
      </w:r>
      <w:r w:rsidR="00683BFF" w:rsidRPr="0024602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70DB2" w:rsidRPr="00246021">
        <w:rPr>
          <w:rFonts w:ascii="Times New Roman" w:hAnsi="Times New Roman" w:cs="Times New Roman"/>
          <w:i/>
          <w:iCs/>
          <w:sz w:val="24"/>
          <w:szCs w:val="24"/>
        </w:rPr>
        <w:t>The Great Mirror of Boy Love</w:t>
      </w:r>
      <w:r w:rsidR="00683BFF" w:rsidRPr="00246021">
        <w:rPr>
          <w:rFonts w:ascii="Times New Roman" w:hAnsi="Times New Roman" w:cs="Times New Roman"/>
          <w:i/>
          <w:iCs/>
          <w:sz w:val="24"/>
          <w:szCs w:val="24"/>
        </w:rPr>
        <w:t xml:space="preserve">”, </w:t>
      </w:r>
      <w:r w:rsidR="005A6C0A" w:rsidRPr="00246021">
        <w:rPr>
          <w:rFonts w:ascii="Times New Roman" w:hAnsi="Times New Roman" w:cs="Times New Roman"/>
          <w:iCs/>
          <w:sz w:val="24"/>
          <w:szCs w:val="24"/>
        </w:rPr>
        <w:t>the author uses the changing seasons</w:t>
      </w:r>
      <w:r w:rsidR="00683BFF" w:rsidRPr="00246021">
        <w:rPr>
          <w:rFonts w:ascii="Times New Roman" w:hAnsi="Times New Roman" w:cs="Times New Roman"/>
          <w:iCs/>
          <w:sz w:val="24"/>
          <w:szCs w:val="24"/>
        </w:rPr>
        <w:t xml:space="preserve"> to help further the p</w:t>
      </w:r>
      <w:r w:rsidR="00BE7EC8" w:rsidRPr="00246021">
        <w:rPr>
          <w:rFonts w:ascii="Times New Roman" w:hAnsi="Times New Roman" w:cs="Times New Roman"/>
          <w:iCs/>
          <w:sz w:val="24"/>
          <w:szCs w:val="24"/>
        </w:rPr>
        <w:t>lot. This is evident when he states</w:t>
      </w:r>
      <w:r w:rsidR="00683BFF" w:rsidRPr="00246021">
        <w:rPr>
          <w:rFonts w:ascii="Times New Roman" w:hAnsi="Times New Roman" w:cs="Times New Roman"/>
          <w:iCs/>
          <w:sz w:val="24"/>
          <w:szCs w:val="24"/>
        </w:rPr>
        <w:t xml:space="preserve"> “</w:t>
      </w:r>
      <w:r w:rsidR="00BE7EC8" w:rsidRPr="00246021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Fall and winter passed with the matter still weighing on his mind. A new year dawned and, with spring, the snow on the hills melted to reveal evergreens </w:t>
      </w:r>
      <w:r w:rsidRPr="00246021">
        <w:rPr>
          <w:rStyle w:val="fontstyle01"/>
          <w:rFonts w:ascii="Times New Roman" w:hAnsi="Times New Roman" w:cs="Times New Roman"/>
          <w:i/>
          <w:sz w:val="24"/>
          <w:szCs w:val="24"/>
        </w:rPr>
        <w:t>beneath. (</w:t>
      </w:r>
      <w:r w:rsidR="00C95D53" w:rsidRPr="00246021">
        <w:rPr>
          <w:rFonts w:ascii="Times New Roman" w:eastAsia="Times New Roman" w:hAnsi="Times New Roman" w:cs="Times New Roman"/>
          <w:sz w:val="24"/>
          <w:szCs w:val="24"/>
        </w:rPr>
        <w:t xml:space="preserve">Napier et al, </w:t>
      </w:r>
      <w:r w:rsidR="001C5A50" w:rsidRPr="00246021">
        <w:rPr>
          <w:rStyle w:val="fontstyle01"/>
          <w:rFonts w:ascii="Times New Roman" w:hAnsi="Times New Roman" w:cs="Times New Roman"/>
          <w:i/>
          <w:sz w:val="24"/>
          <w:szCs w:val="24"/>
        </w:rPr>
        <w:t>Pg. 80)</w:t>
      </w:r>
      <w:r w:rsidR="00813599" w:rsidRPr="00246021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” </w:t>
      </w:r>
      <w:r w:rsidR="0068583D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This shows how the time that passed </w:t>
      </w:r>
      <w:r w:rsidR="00387F66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while Tannosuke was still trying to identify the mystery man that left the </w:t>
      </w:r>
      <w:r w:rsidR="00227D89" w:rsidRPr="00246021">
        <w:rPr>
          <w:rStyle w:val="fontstyle01"/>
          <w:rFonts w:ascii="Times New Roman" w:hAnsi="Times New Roman" w:cs="Times New Roman"/>
          <w:sz w:val="24"/>
          <w:szCs w:val="24"/>
        </w:rPr>
        <w:t>note. The</w:t>
      </w:r>
      <w:r w:rsidR="005C7F66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new year reference has been used i</w:t>
      </w:r>
      <w:r w:rsidR="00765F46" w:rsidRPr="00246021">
        <w:rPr>
          <w:rStyle w:val="fontstyle01"/>
          <w:rFonts w:ascii="Times New Roman" w:hAnsi="Times New Roman" w:cs="Times New Roman"/>
          <w:sz w:val="24"/>
          <w:szCs w:val="24"/>
        </w:rPr>
        <w:t>n</w:t>
      </w:r>
      <w:r w:rsidR="005C7F66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a similar manner by both authors, the </w:t>
      </w:r>
      <w:r w:rsidR="00227D89" w:rsidRPr="00246021">
        <w:rPr>
          <w:rStyle w:val="fontstyle01"/>
          <w:rFonts w:ascii="Times New Roman" w:hAnsi="Times New Roman" w:cs="Times New Roman"/>
          <w:sz w:val="24"/>
          <w:szCs w:val="24"/>
        </w:rPr>
        <w:t>Gawain</w:t>
      </w:r>
      <w:r w:rsidR="005C7F66" w:rsidRPr="00246021">
        <w:rPr>
          <w:rStyle w:val="fontstyle01"/>
          <w:rFonts w:ascii="Times New Roman" w:hAnsi="Times New Roman" w:cs="Times New Roman"/>
          <w:sz w:val="24"/>
          <w:szCs w:val="24"/>
        </w:rPr>
        <w:t>-poet and Saikaku to</w:t>
      </w:r>
      <w:r w:rsidR="007915BC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develop </w:t>
      </w:r>
      <w:r w:rsidR="00EE02E6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and further the plot. The </w:t>
      </w:r>
      <w:r w:rsidR="0099635E" w:rsidRPr="00246021">
        <w:rPr>
          <w:rStyle w:val="fontstyle01"/>
          <w:rFonts w:ascii="Times New Roman" w:hAnsi="Times New Roman" w:cs="Times New Roman"/>
          <w:sz w:val="24"/>
          <w:szCs w:val="24"/>
        </w:rPr>
        <w:t>Gawain</w:t>
      </w:r>
      <w:r w:rsidR="00EE02E6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poet uses the new year to indicate the beginning of the first ve</w:t>
      </w:r>
      <w:r w:rsidR="007F6BA3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nture. In his book, Saikaku </w:t>
      </w:r>
      <w:r w:rsidR="00E17989" w:rsidRPr="00246021">
        <w:rPr>
          <w:rStyle w:val="fontstyle01"/>
          <w:rFonts w:ascii="Times New Roman" w:hAnsi="Times New Roman" w:cs="Times New Roman"/>
          <w:sz w:val="24"/>
          <w:szCs w:val="24"/>
        </w:rPr>
        <w:t>uses th</w:t>
      </w:r>
      <w:r w:rsidR="007F6BA3" w:rsidRPr="00246021">
        <w:rPr>
          <w:rStyle w:val="fontstyle01"/>
          <w:rFonts w:ascii="Times New Roman" w:hAnsi="Times New Roman" w:cs="Times New Roman"/>
          <w:sz w:val="24"/>
          <w:szCs w:val="24"/>
        </w:rPr>
        <w:t>e new year reference to show the</w:t>
      </w:r>
      <w:r w:rsidR="00E17989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time </w:t>
      </w:r>
      <w:r w:rsidR="007F6BA3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that </w:t>
      </w:r>
      <w:r w:rsidR="00E17989" w:rsidRPr="00246021">
        <w:rPr>
          <w:rStyle w:val="fontstyle01"/>
          <w:rFonts w:ascii="Times New Roman" w:hAnsi="Times New Roman" w:cs="Times New Roman"/>
          <w:sz w:val="24"/>
          <w:szCs w:val="24"/>
        </w:rPr>
        <w:t>pass</w:t>
      </w:r>
      <w:r w:rsidR="00D06A0E" w:rsidRPr="00246021">
        <w:rPr>
          <w:rStyle w:val="fontstyle01"/>
          <w:rFonts w:ascii="Times New Roman" w:hAnsi="Times New Roman" w:cs="Times New Roman"/>
          <w:sz w:val="24"/>
          <w:szCs w:val="24"/>
        </w:rPr>
        <w:t>ed.</w:t>
      </w:r>
    </w:p>
    <w:p w:rsidR="00072F48" w:rsidRPr="00246021" w:rsidRDefault="00072F48" w:rsidP="00246021">
      <w:pPr>
        <w:pStyle w:val="ListParagraph"/>
        <w:numPr>
          <w:ilvl w:val="0"/>
          <w:numId w:val="1"/>
        </w:numPr>
        <w:spacing w:line="480" w:lineRule="auto"/>
        <w:rPr>
          <w:rStyle w:val="fontstyle01"/>
          <w:rFonts w:ascii="Times New Roman" w:hAnsi="Times New Roman" w:cs="Times New Roman"/>
          <w:b/>
          <w:sz w:val="24"/>
          <w:szCs w:val="24"/>
        </w:rPr>
      </w:pPr>
    </w:p>
    <w:p w:rsidR="00DC3F41" w:rsidRPr="00246021" w:rsidRDefault="00B3058B" w:rsidP="00246021">
      <w:pPr>
        <w:spacing w:line="480" w:lineRule="auto"/>
        <w:ind w:firstLine="720"/>
        <w:rPr>
          <w:rStyle w:val="fontstyle01"/>
          <w:rFonts w:ascii="Times New Roman" w:hAnsi="Times New Roman" w:cs="Times New Roman"/>
          <w:iCs/>
          <w:color w:val="auto"/>
          <w:sz w:val="24"/>
          <w:szCs w:val="24"/>
        </w:rPr>
      </w:pPr>
      <w:r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Fatima would not support most of </w:t>
      </w:r>
      <w:r w:rsidRPr="00246021">
        <w:rPr>
          <w:rFonts w:ascii="Times New Roman" w:hAnsi="Times New Roman" w:cs="Times New Roman"/>
          <w:sz w:val="24"/>
          <w:szCs w:val="24"/>
        </w:rPr>
        <w:t xml:space="preserve">Capellanus’s </w:t>
      </w:r>
      <w:r w:rsidRPr="00246021">
        <w:rPr>
          <w:rFonts w:ascii="Times New Roman" w:hAnsi="Times New Roman" w:cs="Times New Roman"/>
          <w:i/>
          <w:iCs/>
          <w:sz w:val="24"/>
          <w:szCs w:val="24"/>
        </w:rPr>
        <w:t xml:space="preserve">Treatise on Courtly Love </w:t>
      </w:r>
      <w:r w:rsidRPr="00246021">
        <w:rPr>
          <w:rFonts w:ascii="Times New Roman" w:hAnsi="Times New Roman" w:cs="Times New Roman"/>
          <w:iCs/>
          <w:sz w:val="24"/>
          <w:szCs w:val="24"/>
        </w:rPr>
        <w:t xml:space="preserve">as from the text </w:t>
      </w:r>
      <w:r w:rsidR="00227D89" w:rsidRPr="00246021">
        <w:rPr>
          <w:rFonts w:ascii="Times New Roman" w:hAnsi="Times New Roman" w:cs="Times New Roman"/>
          <w:iCs/>
          <w:sz w:val="24"/>
          <w:szCs w:val="24"/>
        </w:rPr>
        <w:t>it’s</w:t>
      </w:r>
      <w:r w:rsidRPr="00246021">
        <w:rPr>
          <w:rFonts w:ascii="Times New Roman" w:hAnsi="Times New Roman" w:cs="Times New Roman"/>
          <w:iCs/>
          <w:sz w:val="24"/>
          <w:szCs w:val="24"/>
        </w:rPr>
        <w:t xml:space="preserve"> clear that she is a strong independent warrior woman who is not fo</w:t>
      </w:r>
      <w:r w:rsidR="003277A0" w:rsidRPr="00246021">
        <w:rPr>
          <w:rFonts w:ascii="Times New Roman" w:hAnsi="Times New Roman" w:cs="Times New Roman"/>
          <w:iCs/>
          <w:sz w:val="24"/>
          <w:szCs w:val="24"/>
        </w:rPr>
        <w:t xml:space="preserve">nd of being very </w:t>
      </w:r>
      <w:r w:rsidR="003277A0" w:rsidRPr="0024602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submissive. She makes firm decisions and </w:t>
      </w:r>
      <w:r w:rsidR="00F61CC0" w:rsidRPr="00246021">
        <w:rPr>
          <w:rFonts w:ascii="Times New Roman" w:hAnsi="Times New Roman" w:cs="Times New Roman"/>
          <w:iCs/>
          <w:sz w:val="24"/>
          <w:szCs w:val="24"/>
        </w:rPr>
        <w:t xml:space="preserve">considers herself equal to all other people despite their genders. </w:t>
      </w:r>
      <w:r w:rsidR="00DC3F41" w:rsidRPr="00246021">
        <w:rPr>
          <w:rFonts w:ascii="Times New Roman" w:hAnsi="Times New Roman" w:cs="Times New Roman"/>
          <w:iCs/>
          <w:sz w:val="24"/>
          <w:szCs w:val="24"/>
        </w:rPr>
        <w:t>In her own words</w:t>
      </w:r>
      <w:r w:rsidR="00765F46" w:rsidRPr="00246021">
        <w:rPr>
          <w:rFonts w:ascii="Times New Roman" w:hAnsi="Times New Roman" w:cs="Times New Roman"/>
          <w:iCs/>
          <w:sz w:val="24"/>
          <w:szCs w:val="24"/>
        </w:rPr>
        <w:t>,</w:t>
      </w:r>
      <w:r w:rsidR="00DC3F41" w:rsidRPr="00246021">
        <w:rPr>
          <w:rFonts w:ascii="Times New Roman" w:hAnsi="Times New Roman" w:cs="Times New Roman"/>
          <w:iCs/>
          <w:sz w:val="24"/>
          <w:szCs w:val="24"/>
        </w:rPr>
        <w:t xml:space="preserve"> she claimed that “She does not seek intimacy with</w:t>
      </w:r>
      <w:r w:rsidR="003E49D9" w:rsidRPr="00246021">
        <w:rPr>
          <w:rFonts w:ascii="Times New Roman" w:hAnsi="Times New Roman" w:cs="Times New Roman"/>
          <w:iCs/>
          <w:sz w:val="24"/>
          <w:szCs w:val="24"/>
        </w:rPr>
        <w:t xml:space="preserve"> men as God did not i</w:t>
      </w:r>
      <w:r w:rsidR="00C95D53" w:rsidRPr="00246021">
        <w:rPr>
          <w:rFonts w:ascii="Times New Roman" w:hAnsi="Times New Roman" w:cs="Times New Roman"/>
          <w:iCs/>
          <w:sz w:val="24"/>
          <w:szCs w:val="24"/>
        </w:rPr>
        <w:t>ntend for her to be hidden away</w:t>
      </w:r>
      <w:r w:rsidR="00DC3F41" w:rsidRPr="00246021">
        <w:rPr>
          <w:rFonts w:ascii="Times New Roman" w:hAnsi="Times New Roman" w:cs="Times New Roman"/>
          <w:iCs/>
          <w:sz w:val="24"/>
          <w:szCs w:val="24"/>
        </w:rPr>
        <w:t>”</w:t>
      </w:r>
      <w:r w:rsidR="00C95D53" w:rsidRPr="002460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5D53"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(Magidow, pg.19).</w:t>
      </w:r>
      <w:r w:rsidR="003E49D9" w:rsidRPr="00246021">
        <w:rPr>
          <w:rFonts w:ascii="Times New Roman" w:hAnsi="Times New Roman" w:cs="Times New Roman"/>
          <w:iCs/>
          <w:sz w:val="24"/>
          <w:szCs w:val="24"/>
        </w:rPr>
        <w:t xml:space="preserve"> She claims</w:t>
      </w:r>
      <w:r w:rsidR="00FD5412" w:rsidRPr="00246021">
        <w:rPr>
          <w:rFonts w:ascii="Times New Roman" w:hAnsi="Times New Roman" w:cs="Times New Roman"/>
          <w:iCs/>
          <w:sz w:val="24"/>
          <w:szCs w:val="24"/>
        </w:rPr>
        <w:t xml:space="preserve"> “She likes to fight and is accustomed to swords and spears, not </w:t>
      </w:r>
      <w:r w:rsidR="00147F7D" w:rsidRPr="00246021">
        <w:rPr>
          <w:rFonts w:ascii="Times New Roman" w:hAnsi="Times New Roman" w:cs="Times New Roman"/>
          <w:iCs/>
          <w:sz w:val="24"/>
          <w:szCs w:val="24"/>
        </w:rPr>
        <w:t>women’s</w:t>
      </w:r>
      <w:r w:rsidR="00FD5412" w:rsidRPr="002460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47F7D" w:rsidRPr="00246021">
        <w:rPr>
          <w:rFonts w:ascii="Times New Roman" w:hAnsi="Times New Roman" w:cs="Times New Roman"/>
          <w:iCs/>
          <w:sz w:val="24"/>
          <w:szCs w:val="24"/>
        </w:rPr>
        <w:t>quarters” Some</w:t>
      </w:r>
      <w:r w:rsidR="00F61CC0" w:rsidRPr="00246021">
        <w:rPr>
          <w:rFonts w:ascii="Times New Roman" w:hAnsi="Times New Roman" w:cs="Times New Roman"/>
          <w:iCs/>
          <w:sz w:val="24"/>
          <w:szCs w:val="24"/>
        </w:rPr>
        <w:t xml:space="preserve"> of the elements of courtly love she would accept </w:t>
      </w:r>
      <w:r w:rsidR="00F12A2C" w:rsidRPr="00246021">
        <w:rPr>
          <w:rFonts w:ascii="Times New Roman" w:hAnsi="Times New Roman" w:cs="Times New Roman"/>
          <w:iCs/>
          <w:sz w:val="24"/>
          <w:szCs w:val="24"/>
        </w:rPr>
        <w:t>are; one; No one should be deprived of love without a valid reason as she was a firm believer in justice.</w:t>
      </w:r>
      <w:r w:rsidR="002261D5" w:rsidRPr="00246021">
        <w:rPr>
          <w:rFonts w:ascii="Times New Roman" w:hAnsi="Times New Roman" w:cs="Times New Roman"/>
          <w:iCs/>
          <w:sz w:val="24"/>
          <w:szCs w:val="24"/>
        </w:rPr>
        <w:t xml:space="preserve"> She w</w:t>
      </w:r>
      <w:r w:rsidR="00246470" w:rsidRPr="00246021">
        <w:rPr>
          <w:rFonts w:ascii="Times New Roman" w:hAnsi="Times New Roman" w:cs="Times New Roman"/>
          <w:iCs/>
          <w:sz w:val="24"/>
          <w:szCs w:val="24"/>
        </w:rPr>
        <w:t xml:space="preserve">ould also support the idea that love can deny nothing to love. However, there are certain </w:t>
      </w:r>
      <w:r w:rsidR="002E2B8D" w:rsidRPr="00246021">
        <w:rPr>
          <w:rFonts w:ascii="Times New Roman" w:hAnsi="Times New Roman" w:cs="Times New Roman"/>
          <w:iCs/>
          <w:sz w:val="24"/>
          <w:szCs w:val="24"/>
        </w:rPr>
        <w:t>elements that she would be strongly opposed to l</w:t>
      </w:r>
      <w:r w:rsidR="00246021" w:rsidRPr="00246021">
        <w:rPr>
          <w:rFonts w:ascii="Times New Roman" w:hAnsi="Times New Roman" w:cs="Times New Roman"/>
          <w:iCs/>
          <w:sz w:val="24"/>
          <w:szCs w:val="24"/>
        </w:rPr>
        <w:t>ike, “a lover is always fearful</w:t>
      </w:r>
      <w:r w:rsidR="002E2B8D" w:rsidRPr="00246021">
        <w:rPr>
          <w:rFonts w:ascii="Times New Roman" w:hAnsi="Times New Roman" w:cs="Times New Roman"/>
          <w:iCs/>
          <w:sz w:val="24"/>
          <w:szCs w:val="24"/>
        </w:rPr>
        <w:t>”</w:t>
      </w:r>
      <w:r w:rsidR="00246021" w:rsidRPr="002460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46021"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(Kelly)</w:t>
      </w:r>
      <w:r w:rsidR="00246021"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  <w:r w:rsidR="00E87B98" w:rsidRPr="00246021">
        <w:rPr>
          <w:rFonts w:ascii="Times New Roman" w:hAnsi="Times New Roman" w:cs="Times New Roman"/>
          <w:iCs/>
          <w:sz w:val="24"/>
          <w:szCs w:val="24"/>
        </w:rPr>
        <w:t xml:space="preserve"> Since she was a courageous warrior woman she did not accept the concept of fear. Another element would be the </w:t>
      </w:r>
      <w:r w:rsidR="00147F7D" w:rsidRPr="00246021">
        <w:rPr>
          <w:rFonts w:ascii="Times New Roman" w:hAnsi="Times New Roman" w:cs="Times New Roman"/>
          <w:iCs/>
          <w:sz w:val="24"/>
          <w:szCs w:val="24"/>
        </w:rPr>
        <w:t>element</w:t>
      </w:r>
      <w:r w:rsidR="00E87B98" w:rsidRPr="00246021">
        <w:rPr>
          <w:rFonts w:ascii="Times New Roman" w:hAnsi="Times New Roman" w:cs="Times New Roman"/>
          <w:iCs/>
          <w:sz w:val="24"/>
          <w:szCs w:val="24"/>
        </w:rPr>
        <w:t xml:space="preserve"> that </w:t>
      </w:r>
      <w:r w:rsidR="00751F0C" w:rsidRPr="00246021">
        <w:rPr>
          <w:rFonts w:ascii="Times New Roman" w:hAnsi="Times New Roman" w:cs="Times New Roman"/>
          <w:iCs/>
          <w:sz w:val="24"/>
          <w:szCs w:val="24"/>
        </w:rPr>
        <w:t xml:space="preserve">every action a lover takes is driven by the thought of his beloved as her actions were driven by equality and justice for all </w:t>
      </w:r>
      <w:r w:rsidR="001F1BAE" w:rsidRPr="00246021">
        <w:rPr>
          <w:rFonts w:ascii="Times New Roman" w:hAnsi="Times New Roman" w:cs="Times New Roman"/>
          <w:iCs/>
          <w:sz w:val="24"/>
          <w:szCs w:val="24"/>
        </w:rPr>
        <w:t>regardless of gender.</w:t>
      </w:r>
    </w:p>
    <w:p w:rsidR="001872FC" w:rsidRPr="00246021" w:rsidRDefault="001872FC" w:rsidP="00246021">
      <w:pPr>
        <w:spacing w:line="48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1872FC" w:rsidRPr="00246021" w:rsidRDefault="009671E5" w:rsidP="00246021">
      <w:pPr>
        <w:spacing w:line="480" w:lineRule="auto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246021">
        <w:rPr>
          <w:rStyle w:val="fontstyle01"/>
          <w:rFonts w:ascii="Times New Roman" w:hAnsi="Times New Roman" w:cs="Times New Roman"/>
          <w:b/>
          <w:sz w:val="24"/>
          <w:szCs w:val="24"/>
        </w:rPr>
        <w:t>Short Essay Question</w:t>
      </w:r>
    </w:p>
    <w:p w:rsidR="00847F74" w:rsidRPr="00246021" w:rsidRDefault="005C6147" w:rsidP="00246021">
      <w:pPr>
        <w:spacing w:line="480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246021">
        <w:rPr>
          <w:rStyle w:val="fontstyle01"/>
          <w:rFonts w:ascii="Times New Roman" w:hAnsi="Times New Roman" w:cs="Times New Roman"/>
          <w:sz w:val="24"/>
          <w:szCs w:val="24"/>
        </w:rPr>
        <w:t>In literature texts in</w:t>
      </w:r>
      <w:r w:rsidR="00904651" w:rsidRPr="00246021">
        <w:rPr>
          <w:rStyle w:val="fontstyle01"/>
          <w:rFonts w:ascii="Times New Roman" w:hAnsi="Times New Roman" w:cs="Times New Roman"/>
          <w:sz w:val="24"/>
          <w:szCs w:val="24"/>
        </w:rPr>
        <w:t>volving famous heroes, the main protagonist in the story</w:t>
      </w:r>
      <w:r w:rsidR="00C31233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faces tough challenges many of whi</w:t>
      </w:r>
      <w:r w:rsidR="00904651" w:rsidRPr="00246021">
        <w:rPr>
          <w:rStyle w:val="fontstyle01"/>
          <w:rFonts w:ascii="Times New Roman" w:hAnsi="Times New Roman" w:cs="Times New Roman"/>
          <w:sz w:val="24"/>
          <w:szCs w:val="24"/>
        </w:rPr>
        <w:t>ch are brought upon them by the antagonists</w:t>
      </w:r>
      <w:r w:rsidR="00FA2090" w:rsidRPr="00246021">
        <w:rPr>
          <w:rStyle w:val="fontstyle01"/>
          <w:rFonts w:ascii="Times New Roman" w:hAnsi="Times New Roman" w:cs="Times New Roman"/>
          <w:sz w:val="24"/>
          <w:szCs w:val="24"/>
        </w:rPr>
        <w:t>. This is mainly due to the evil motives that they hold against the main charac</w:t>
      </w:r>
      <w:r w:rsidR="004A1027" w:rsidRPr="00246021">
        <w:rPr>
          <w:rStyle w:val="fontstyle01"/>
          <w:rFonts w:ascii="Times New Roman" w:hAnsi="Times New Roman" w:cs="Times New Roman"/>
          <w:sz w:val="24"/>
          <w:szCs w:val="24"/>
        </w:rPr>
        <w:t>ters in the story. In the book “Epic of Sundi</w:t>
      </w:r>
      <w:r w:rsidR="001C5FB1" w:rsidRPr="00246021">
        <w:rPr>
          <w:rStyle w:val="fontstyle01"/>
          <w:rFonts w:ascii="Times New Roman" w:hAnsi="Times New Roman" w:cs="Times New Roman"/>
          <w:sz w:val="24"/>
          <w:szCs w:val="24"/>
        </w:rPr>
        <w:t>a</w:t>
      </w:r>
      <w:r w:rsidR="004A1027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ta” the main character </w:t>
      </w:r>
      <w:r w:rsidR="001C5FB1" w:rsidRPr="00246021">
        <w:rPr>
          <w:rStyle w:val="fontstyle01"/>
          <w:rFonts w:ascii="Times New Roman" w:hAnsi="Times New Roman" w:cs="Times New Roman"/>
          <w:sz w:val="24"/>
          <w:szCs w:val="24"/>
        </w:rPr>
        <w:t>Sundiata faces such challenges as the villains try to go against the prophecy m</w:t>
      </w:r>
      <w:r w:rsidR="00B41A23" w:rsidRPr="00246021">
        <w:rPr>
          <w:rStyle w:val="fontstyle01"/>
          <w:rFonts w:ascii="Times New Roman" w:hAnsi="Times New Roman" w:cs="Times New Roman"/>
          <w:sz w:val="24"/>
          <w:szCs w:val="24"/>
        </w:rPr>
        <w:t>ade prior to his birth</w:t>
      </w:r>
      <w:r w:rsidR="009446C7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and prevent him from taking over the throne. In this epic tale about the rise of the </w:t>
      </w:r>
      <w:r w:rsidR="009671E5" w:rsidRPr="00246021">
        <w:rPr>
          <w:rStyle w:val="fontstyle01"/>
          <w:rFonts w:ascii="Times New Roman" w:hAnsi="Times New Roman" w:cs="Times New Roman"/>
          <w:sz w:val="24"/>
          <w:szCs w:val="24"/>
        </w:rPr>
        <w:t>Mali</w:t>
      </w:r>
      <w:r w:rsidR="000255C2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kingdom, the author describes the villain </w:t>
      </w:r>
      <w:r w:rsidR="00C50ED0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Sassouma Bérété as being </w:t>
      </w:r>
      <w:r w:rsidR="009671E5" w:rsidRPr="00246021">
        <w:rPr>
          <w:rStyle w:val="fontstyle01"/>
          <w:rFonts w:ascii="Times New Roman" w:hAnsi="Times New Roman" w:cs="Times New Roman"/>
          <w:sz w:val="24"/>
          <w:szCs w:val="24"/>
        </w:rPr>
        <w:t>jealous</w:t>
      </w:r>
      <w:r w:rsidR="00C50ED0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6C3BAC" w:rsidRPr="00246021">
        <w:rPr>
          <w:rStyle w:val="fontstyle01"/>
          <w:rFonts w:ascii="Times New Roman" w:hAnsi="Times New Roman" w:cs="Times New Roman"/>
          <w:sz w:val="24"/>
          <w:szCs w:val="24"/>
        </w:rPr>
        <w:t>of Sundiata as she wanted her own son</w:t>
      </w:r>
      <w:r w:rsidR="00903D47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to inherit the throne</w:t>
      </w:r>
      <w:r w:rsidR="00C95D53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C95D53"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(Pasachoff)</w:t>
      </w:r>
      <w:r w:rsidR="00903D47" w:rsidRPr="00246021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="00BA77F1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The author states that “She would go straight home and burst into a diabolical laughter</w:t>
      </w:r>
      <w:r w:rsidR="00341800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which a </w:t>
      </w:r>
      <w:r w:rsidR="009671E5" w:rsidRPr="00246021">
        <w:rPr>
          <w:rStyle w:val="fontstyle01"/>
          <w:rFonts w:ascii="Times New Roman" w:hAnsi="Times New Roman" w:cs="Times New Roman"/>
          <w:sz w:val="24"/>
          <w:szCs w:val="24"/>
        </w:rPr>
        <w:t>jealous</w:t>
      </w:r>
      <w:r w:rsidR="00C95D53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woman knows how to use so well</w:t>
      </w:r>
      <w:r w:rsidR="00BA77F1" w:rsidRPr="00246021">
        <w:rPr>
          <w:rStyle w:val="fontstyle01"/>
          <w:rFonts w:ascii="Times New Roman" w:hAnsi="Times New Roman" w:cs="Times New Roman"/>
          <w:sz w:val="24"/>
          <w:szCs w:val="24"/>
        </w:rPr>
        <w:t>”</w:t>
      </w:r>
      <w:r w:rsidR="00C95D53"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(Pasachoff, pg. 7)</w:t>
      </w:r>
      <w:r w:rsidR="00903D47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She is also described as being malicious. </w:t>
      </w:r>
    </w:p>
    <w:p w:rsidR="00F215A5" w:rsidRPr="00246021" w:rsidRDefault="00903D47" w:rsidP="00246021">
      <w:pPr>
        <w:spacing w:line="480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246021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T</w:t>
      </w:r>
      <w:r w:rsidR="008162E7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his is evident when she spreads malicious </w:t>
      </w:r>
      <w:r w:rsidR="009671E5" w:rsidRPr="00246021">
        <w:rPr>
          <w:rStyle w:val="fontstyle01"/>
          <w:rFonts w:ascii="Times New Roman" w:hAnsi="Times New Roman" w:cs="Times New Roman"/>
          <w:sz w:val="24"/>
          <w:szCs w:val="24"/>
        </w:rPr>
        <w:t>rumors</w:t>
      </w:r>
      <w:r w:rsidR="008162E7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to discredit and mock </w:t>
      </w:r>
      <w:r w:rsidR="009671E5" w:rsidRPr="00246021">
        <w:rPr>
          <w:rStyle w:val="fontstyle01"/>
          <w:rFonts w:ascii="Times New Roman" w:hAnsi="Times New Roman" w:cs="Times New Roman"/>
          <w:sz w:val="24"/>
          <w:szCs w:val="24"/>
        </w:rPr>
        <w:t>Sogolon</w:t>
      </w:r>
      <w:r w:rsidR="003E7B5E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and her son.</w:t>
      </w:r>
      <w:r w:rsidR="006E067A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In addition, the author describes her as “the malicious Sassouma” </w:t>
      </w:r>
      <w:r w:rsidR="00F215A5" w:rsidRPr="00246021">
        <w:rPr>
          <w:rStyle w:val="fontstyle01"/>
          <w:rFonts w:ascii="Times New Roman" w:hAnsi="Times New Roman" w:cs="Times New Roman"/>
          <w:sz w:val="24"/>
          <w:szCs w:val="24"/>
        </w:rPr>
        <w:t>(</w:t>
      </w:r>
      <w:r w:rsidR="00C95D53"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Pasachoff, </w:t>
      </w:r>
      <w:r w:rsidR="00F215A5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Pg. </w:t>
      </w:r>
      <w:r w:rsidR="009671E5" w:rsidRPr="00246021">
        <w:rPr>
          <w:rStyle w:val="fontstyle01"/>
          <w:rFonts w:ascii="Times New Roman" w:hAnsi="Times New Roman" w:cs="Times New Roman"/>
          <w:sz w:val="24"/>
          <w:szCs w:val="24"/>
        </w:rPr>
        <w:t>5) when</w:t>
      </w:r>
      <w:r w:rsidR="006E067A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9671E5" w:rsidRPr="00246021">
        <w:rPr>
          <w:rStyle w:val="fontstyle01"/>
          <w:rFonts w:ascii="Times New Roman" w:hAnsi="Times New Roman" w:cs="Times New Roman"/>
          <w:sz w:val="24"/>
          <w:szCs w:val="24"/>
        </w:rPr>
        <w:t>Sogolon</w:t>
      </w:r>
      <w:r w:rsidR="00FE0A9D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Kedjou went to her begging for a little baobab leaf.</w:t>
      </w:r>
      <w:r w:rsidR="003E7B5E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She </w:t>
      </w:r>
      <w:r w:rsidR="00FE0A9D" w:rsidRPr="00246021">
        <w:rPr>
          <w:rStyle w:val="fontstyle01"/>
          <w:rFonts w:ascii="Times New Roman" w:hAnsi="Times New Roman" w:cs="Times New Roman"/>
          <w:sz w:val="24"/>
          <w:szCs w:val="24"/>
        </w:rPr>
        <w:t>greatly</w:t>
      </w:r>
      <w:r w:rsidR="003E7B5E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rejoiced at </w:t>
      </w:r>
      <w:r w:rsidR="009671E5" w:rsidRPr="00246021">
        <w:rPr>
          <w:rStyle w:val="fontstyle01"/>
          <w:rFonts w:ascii="Times New Roman" w:hAnsi="Times New Roman" w:cs="Times New Roman"/>
          <w:sz w:val="24"/>
          <w:szCs w:val="24"/>
        </w:rPr>
        <w:t>Sogolon</w:t>
      </w:r>
      <w:r w:rsidR="003E7B5E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djata’s infirmities and mocked her son </w:t>
      </w:r>
      <w:r w:rsidR="00765F46" w:rsidRPr="00246021">
        <w:rPr>
          <w:rStyle w:val="fontstyle01"/>
          <w:rFonts w:ascii="Times New Roman" w:hAnsi="Times New Roman" w:cs="Times New Roman"/>
          <w:sz w:val="24"/>
          <w:szCs w:val="24"/>
        </w:rPr>
        <w:t>for</w:t>
      </w:r>
      <w:r w:rsidR="003E7B5E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his inability to walk</w:t>
      </w:r>
      <w:r w:rsidR="009A0243" w:rsidRPr="00246021">
        <w:rPr>
          <w:rStyle w:val="fontstyle01"/>
          <w:rFonts w:ascii="Times New Roman" w:hAnsi="Times New Roman" w:cs="Times New Roman"/>
          <w:sz w:val="24"/>
          <w:szCs w:val="24"/>
        </w:rPr>
        <w:t>, converse and interact with others.</w:t>
      </w:r>
      <w:r w:rsidR="006845B0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The author also ascribes a charact</w:t>
      </w:r>
      <w:r w:rsidR="00697032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er of wickedness as he describes her as “The wicked queen mother…” </w:t>
      </w:r>
      <w:r w:rsidR="00C95D53" w:rsidRPr="00246021">
        <w:rPr>
          <w:rStyle w:val="fontstyle01"/>
          <w:rFonts w:ascii="Times New Roman" w:hAnsi="Times New Roman" w:cs="Times New Roman"/>
          <w:sz w:val="24"/>
          <w:szCs w:val="24"/>
        </w:rPr>
        <w:t>(</w:t>
      </w:r>
      <w:r w:rsidR="00C95D53"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Pasachoff, </w:t>
      </w:r>
      <w:r w:rsidR="00C95D53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Pg. 5). </w:t>
      </w:r>
      <w:r w:rsidR="00295337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The villain is also very hateful as the author </w:t>
      </w:r>
      <w:r w:rsidR="00F05FB4" w:rsidRPr="00246021">
        <w:rPr>
          <w:rStyle w:val="fontstyle01"/>
          <w:rFonts w:ascii="Times New Roman" w:hAnsi="Times New Roman" w:cs="Times New Roman"/>
          <w:sz w:val="24"/>
          <w:szCs w:val="24"/>
        </w:rPr>
        <w:t>describes Sogolon Kedjou’s reaction where she wondered how hate could be so strong in a human being (</w:t>
      </w:r>
      <w:r w:rsidR="00C95D53"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Pasachoff, </w:t>
      </w:r>
      <w:r w:rsidR="00F05FB4" w:rsidRPr="00246021">
        <w:rPr>
          <w:rStyle w:val="fontstyle01"/>
          <w:rFonts w:ascii="Times New Roman" w:hAnsi="Times New Roman" w:cs="Times New Roman"/>
          <w:sz w:val="24"/>
          <w:szCs w:val="24"/>
        </w:rPr>
        <w:t>Pg. 6)</w:t>
      </w:r>
      <w:r w:rsidR="005563AF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following the baobab leaf encounter.</w:t>
      </w:r>
      <w:r w:rsidR="00C21698" w:rsidRPr="00246021">
        <w:rPr>
          <w:rStyle w:val="fontstyle01"/>
          <w:rFonts w:ascii="Times New Roman" w:hAnsi="Times New Roman" w:cs="Times New Roman"/>
          <w:sz w:val="24"/>
          <w:szCs w:val="24"/>
        </w:rPr>
        <w:t xml:space="preserve"> Other descriptions that the author also uses include fearful, proud, </w:t>
      </w:r>
      <w:r w:rsidR="00C95D53" w:rsidRPr="00246021">
        <w:rPr>
          <w:rStyle w:val="fontstyle01"/>
          <w:rFonts w:ascii="Times New Roman" w:hAnsi="Times New Roman" w:cs="Times New Roman"/>
          <w:sz w:val="24"/>
          <w:szCs w:val="24"/>
        </w:rPr>
        <w:t>and vengeful.</w:t>
      </w:r>
    </w:p>
    <w:p w:rsidR="006B054A" w:rsidRPr="00246021" w:rsidRDefault="00BB4E77" w:rsidP="002460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6021">
        <w:rPr>
          <w:rFonts w:ascii="Times New Roman" w:hAnsi="Times New Roman" w:cs="Times New Roman"/>
          <w:sz w:val="24"/>
          <w:szCs w:val="24"/>
        </w:rPr>
        <w:t xml:space="preserve">Comparing the villains in the </w:t>
      </w:r>
      <w:r w:rsidR="005D6EF3" w:rsidRPr="00246021">
        <w:rPr>
          <w:rFonts w:ascii="Times New Roman" w:hAnsi="Times New Roman" w:cs="Times New Roman"/>
          <w:i/>
          <w:iCs/>
          <w:sz w:val="24"/>
          <w:szCs w:val="24"/>
        </w:rPr>
        <w:t>Epic of Sundiata</w:t>
      </w:r>
      <w:r w:rsidR="005D6EF3" w:rsidRPr="00246021">
        <w:rPr>
          <w:rFonts w:ascii="Times New Roman" w:hAnsi="Times New Roman" w:cs="Times New Roman"/>
          <w:sz w:val="24"/>
          <w:szCs w:val="24"/>
        </w:rPr>
        <w:t xml:space="preserve"> </w:t>
      </w:r>
      <w:r w:rsidRPr="00246021">
        <w:rPr>
          <w:rFonts w:ascii="Times New Roman" w:hAnsi="Times New Roman" w:cs="Times New Roman"/>
          <w:sz w:val="24"/>
          <w:szCs w:val="24"/>
        </w:rPr>
        <w:t xml:space="preserve">and the villains in </w:t>
      </w:r>
      <w:r w:rsidRPr="00246021">
        <w:rPr>
          <w:rFonts w:ascii="Times New Roman" w:hAnsi="Times New Roman" w:cs="Times New Roman"/>
          <w:i/>
          <w:iCs/>
          <w:sz w:val="24"/>
          <w:szCs w:val="24"/>
        </w:rPr>
        <w:t>Sir Gawain and the Green Knight</w:t>
      </w:r>
      <w:r w:rsidRPr="00246021">
        <w:rPr>
          <w:rFonts w:ascii="Times New Roman" w:hAnsi="Times New Roman" w:cs="Times New Roman"/>
          <w:sz w:val="24"/>
          <w:szCs w:val="24"/>
        </w:rPr>
        <w:t>?</w:t>
      </w:r>
      <w:r w:rsidR="00F83321" w:rsidRPr="00246021">
        <w:rPr>
          <w:rFonts w:ascii="Times New Roman" w:hAnsi="Times New Roman" w:cs="Times New Roman"/>
          <w:sz w:val="24"/>
          <w:szCs w:val="24"/>
        </w:rPr>
        <w:t xml:space="preserve"> We find there is a huge resemblance portrayed in their characteristics</w:t>
      </w:r>
      <w:r w:rsidRPr="00246021">
        <w:rPr>
          <w:rFonts w:ascii="Times New Roman" w:hAnsi="Times New Roman" w:cs="Times New Roman"/>
          <w:sz w:val="24"/>
          <w:szCs w:val="24"/>
        </w:rPr>
        <w:t xml:space="preserve"> </w:t>
      </w:r>
      <w:r w:rsidR="00F83321" w:rsidRPr="00246021">
        <w:rPr>
          <w:rFonts w:ascii="Times New Roman" w:hAnsi="Times New Roman" w:cs="Times New Roman"/>
          <w:sz w:val="24"/>
          <w:szCs w:val="24"/>
        </w:rPr>
        <w:t>and actions. We first</w:t>
      </w:r>
      <w:r w:rsidR="00F20DD6" w:rsidRPr="00246021">
        <w:rPr>
          <w:rFonts w:ascii="Times New Roman" w:hAnsi="Times New Roman" w:cs="Times New Roman"/>
          <w:sz w:val="24"/>
          <w:szCs w:val="24"/>
        </w:rPr>
        <w:t xml:space="preserve"> notice the </w:t>
      </w:r>
      <w:r w:rsidR="009671E5" w:rsidRPr="00246021">
        <w:rPr>
          <w:rFonts w:ascii="Times New Roman" w:hAnsi="Times New Roman" w:cs="Times New Roman"/>
          <w:sz w:val="24"/>
          <w:szCs w:val="24"/>
        </w:rPr>
        <w:t>villain’s</w:t>
      </w:r>
      <w:r w:rsidR="00F20DD6" w:rsidRPr="00246021">
        <w:rPr>
          <w:rFonts w:ascii="Times New Roman" w:hAnsi="Times New Roman" w:cs="Times New Roman"/>
          <w:sz w:val="24"/>
          <w:szCs w:val="24"/>
        </w:rPr>
        <w:t xml:space="preserve"> bare </w:t>
      </w:r>
      <w:r w:rsidR="00F83321" w:rsidRPr="00246021">
        <w:rPr>
          <w:rFonts w:ascii="Times New Roman" w:hAnsi="Times New Roman" w:cs="Times New Roman"/>
          <w:sz w:val="24"/>
          <w:szCs w:val="24"/>
        </w:rPr>
        <w:t>ill intent</w:t>
      </w:r>
      <w:r w:rsidR="00F20DD6" w:rsidRPr="00246021">
        <w:rPr>
          <w:rFonts w:ascii="Times New Roman" w:hAnsi="Times New Roman" w:cs="Times New Roman"/>
          <w:sz w:val="24"/>
          <w:szCs w:val="24"/>
        </w:rPr>
        <w:t>ions</w:t>
      </w:r>
      <w:r w:rsidR="00F83321" w:rsidRPr="00246021">
        <w:rPr>
          <w:rFonts w:ascii="Times New Roman" w:hAnsi="Times New Roman" w:cs="Times New Roman"/>
          <w:sz w:val="24"/>
          <w:szCs w:val="24"/>
        </w:rPr>
        <w:t xml:space="preserve"> towards the</w:t>
      </w:r>
      <w:r w:rsidR="00F20DD6" w:rsidRPr="00246021">
        <w:rPr>
          <w:rFonts w:ascii="Times New Roman" w:hAnsi="Times New Roman" w:cs="Times New Roman"/>
          <w:sz w:val="24"/>
          <w:szCs w:val="24"/>
        </w:rPr>
        <w:t xml:space="preserve"> protagonists. They are</w:t>
      </w:r>
      <w:r w:rsidR="008865C4" w:rsidRPr="00246021">
        <w:rPr>
          <w:rFonts w:ascii="Times New Roman" w:hAnsi="Times New Roman" w:cs="Times New Roman"/>
          <w:sz w:val="24"/>
          <w:szCs w:val="24"/>
        </w:rPr>
        <w:t xml:space="preserve"> determined to see them fail and lose to an extent of planning </w:t>
      </w:r>
      <w:r w:rsidR="00904A22" w:rsidRPr="00246021">
        <w:rPr>
          <w:rFonts w:ascii="Times New Roman" w:hAnsi="Times New Roman" w:cs="Times New Roman"/>
          <w:sz w:val="24"/>
          <w:szCs w:val="24"/>
        </w:rPr>
        <w:t>assassinations</w:t>
      </w:r>
      <w:r w:rsidR="008865C4" w:rsidRPr="00246021">
        <w:rPr>
          <w:rFonts w:ascii="Times New Roman" w:hAnsi="Times New Roman" w:cs="Times New Roman"/>
          <w:sz w:val="24"/>
          <w:szCs w:val="24"/>
        </w:rPr>
        <w:t xml:space="preserve"> for them. In the </w:t>
      </w:r>
      <w:r w:rsidR="005D6EF3" w:rsidRPr="00246021">
        <w:rPr>
          <w:rFonts w:ascii="Times New Roman" w:hAnsi="Times New Roman" w:cs="Times New Roman"/>
          <w:i/>
          <w:iCs/>
          <w:sz w:val="24"/>
          <w:szCs w:val="24"/>
        </w:rPr>
        <w:t>Epic of Sundiata</w:t>
      </w:r>
      <w:r w:rsidR="005D6EF3" w:rsidRPr="00246021">
        <w:rPr>
          <w:rFonts w:ascii="Times New Roman" w:hAnsi="Times New Roman" w:cs="Times New Roman"/>
          <w:sz w:val="24"/>
          <w:szCs w:val="24"/>
        </w:rPr>
        <w:t xml:space="preserve">, the queen mother </w:t>
      </w:r>
      <w:r w:rsidR="00904A22" w:rsidRPr="00246021">
        <w:rPr>
          <w:rFonts w:ascii="Times New Roman" w:hAnsi="Times New Roman" w:cs="Times New Roman"/>
          <w:sz w:val="24"/>
          <w:szCs w:val="24"/>
        </w:rPr>
        <w:t xml:space="preserve">plotted against Sogolon’s family which prompts her to </w:t>
      </w:r>
      <w:r w:rsidR="002D4E91" w:rsidRPr="00246021">
        <w:rPr>
          <w:rFonts w:ascii="Times New Roman" w:hAnsi="Times New Roman" w:cs="Times New Roman"/>
          <w:sz w:val="24"/>
          <w:szCs w:val="24"/>
        </w:rPr>
        <w:t xml:space="preserve">flee and </w:t>
      </w:r>
      <w:r w:rsidR="00904A22" w:rsidRPr="00246021">
        <w:rPr>
          <w:rFonts w:ascii="Times New Roman" w:hAnsi="Times New Roman" w:cs="Times New Roman"/>
          <w:sz w:val="24"/>
          <w:szCs w:val="24"/>
        </w:rPr>
        <w:t>leave Niani</w:t>
      </w:r>
      <w:r w:rsidR="00C95D53" w:rsidRPr="00246021">
        <w:rPr>
          <w:rFonts w:ascii="Times New Roman" w:hAnsi="Times New Roman" w:cs="Times New Roman"/>
          <w:sz w:val="24"/>
          <w:szCs w:val="24"/>
        </w:rPr>
        <w:t xml:space="preserve"> </w:t>
      </w:r>
      <w:r w:rsidR="00C95D53"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(Pasachoff)</w:t>
      </w:r>
      <w:r w:rsidR="002D4E91" w:rsidRPr="00246021">
        <w:rPr>
          <w:rFonts w:ascii="Times New Roman" w:hAnsi="Times New Roman" w:cs="Times New Roman"/>
          <w:sz w:val="24"/>
          <w:szCs w:val="24"/>
        </w:rPr>
        <w:t xml:space="preserve">. </w:t>
      </w:r>
      <w:r w:rsidR="00394521" w:rsidRPr="00246021">
        <w:rPr>
          <w:rFonts w:ascii="Times New Roman" w:hAnsi="Times New Roman" w:cs="Times New Roman"/>
          <w:sz w:val="24"/>
          <w:szCs w:val="24"/>
        </w:rPr>
        <w:t>From the poem by Gawain-poet</w:t>
      </w:r>
      <w:r w:rsidR="00366093" w:rsidRPr="00246021">
        <w:rPr>
          <w:rFonts w:ascii="Times New Roman" w:hAnsi="Times New Roman" w:cs="Times New Roman"/>
          <w:sz w:val="24"/>
          <w:szCs w:val="24"/>
        </w:rPr>
        <w:t xml:space="preserve"> </w:t>
      </w:r>
      <w:r w:rsidR="000C5EAB" w:rsidRPr="00246021">
        <w:rPr>
          <w:rFonts w:ascii="Times New Roman" w:hAnsi="Times New Roman" w:cs="Times New Roman"/>
          <w:sz w:val="24"/>
          <w:szCs w:val="24"/>
        </w:rPr>
        <w:t>Morgan Le Fay</w:t>
      </w:r>
      <w:r w:rsidR="00394521" w:rsidRPr="00246021">
        <w:rPr>
          <w:rFonts w:ascii="Times New Roman" w:hAnsi="Times New Roman" w:cs="Times New Roman"/>
          <w:sz w:val="24"/>
          <w:szCs w:val="24"/>
        </w:rPr>
        <w:t xml:space="preserve"> in </w:t>
      </w:r>
      <w:r w:rsidR="00394521" w:rsidRPr="00246021">
        <w:rPr>
          <w:rFonts w:ascii="Times New Roman" w:hAnsi="Times New Roman" w:cs="Times New Roman"/>
          <w:i/>
          <w:iCs/>
          <w:sz w:val="24"/>
          <w:szCs w:val="24"/>
        </w:rPr>
        <w:t>Sir Gawain and the Green Knight</w:t>
      </w:r>
      <w:r w:rsidR="00107359" w:rsidRPr="002460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359" w:rsidRPr="00246021">
        <w:rPr>
          <w:rFonts w:ascii="Times New Roman" w:hAnsi="Times New Roman" w:cs="Times New Roman"/>
          <w:iCs/>
          <w:sz w:val="24"/>
          <w:szCs w:val="24"/>
        </w:rPr>
        <w:t xml:space="preserve">is also determined to see Sir Gawain </w:t>
      </w:r>
      <w:r w:rsidR="00070470" w:rsidRPr="00246021">
        <w:rPr>
          <w:rFonts w:ascii="Times New Roman" w:hAnsi="Times New Roman" w:cs="Times New Roman"/>
          <w:iCs/>
          <w:sz w:val="24"/>
          <w:szCs w:val="24"/>
        </w:rPr>
        <w:t xml:space="preserve">fail to uphold his Christian </w:t>
      </w:r>
      <w:r w:rsidR="0077453E" w:rsidRPr="00246021">
        <w:rPr>
          <w:rFonts w:ascii="Times New Roman" w:hAnsi="Times New Roman" w:cs="Times New Roman"/>
          <w:iCs/>
          <w:sz w:val="24"/>
          <w:szCs w:val="24"/>
        </w:rPr>
        <w:t>values. Another resemblance between the villains is the characteristic of manipulation. The</w:t>
      </w:r>
      <w:r w:rsidR="00702669" w:rsidRPr="00246021">
        <w:rPr>
          <w:rFonts w:ascii="Times New Roman" w:hAnsi="Times New Roman" w:cs="Times New Roman"/>
          <w:iCs/>
          <w:sz w:val="24"/>
          <w:szCs w:val="24"/>
        </w:rPr>
        <w:t xml:space="preserve"> villains in both cases are also very scornful</w:t>
      </w:r>
      <w:r w:rsidR="0087148A" w:rsidRPr="00246021">
        <w:rPr>
          <w:rFonts w:ascii="Times New Roman" w:hAnsi="Times New Roman" w:cs="Times New Roman"/>
          <w:iCs/>
          <w:sz w:val="24"/>
          <w:szCs w:val="24"/>
        </w:rPr>
        <w:t xml:space="preserve"> where</w:t>
      </w:r>
      <w:r w:rsidR="00765F46" w:rsidRPr="00246021">
        <w:rPr>
          <w:rFonts w:ascii="Times New Roman" w:hAnsi="Times New Roman" w:cs="Times New Roman"/>
          <w:iCs/>
          <w:sz w:val="24"/>
          <w:szCs w:val="24"/>
        </w:rPr>
        <w:t>as,</w:t>
      </w:r>
      <w:r w:rsidR="0087148A" w:rsidRPr="00246021">
        <w:rPr>
          <w:rFonts w:ascii="Times New Roman" w:hAnsi="Times New Roman" w:cs="Times New Roman"/>
          <w:iCs/>
          <w:sz w:val="24"/>
          <w:szCs w:val="24"/>
        </w:rPr>
        <w:t xml:space="preserve"> in the tale of Sundiata, the queen mother repeatedly scorns </w:t>
      </w:r>
      <w:r w:rsidR="009671E5" w:rsidRPr="00246021">
        <w:rPr>
          <w:rFonts w:ascii="Times New Roman" w:hAnsi="Times New Roman" w:cs="Times New Roman"/>
          <w:iCs/>
          <w:sz w:val="24"/>
          <w:szCs w:val="24"/>
        </w:rPr>
        <w:t>Sogolon</w:t>
      </w:r>
      <w:r w:rsidR="00C7579F" w:rsidRPr="00246021">
        <w:rPr>
          <w:rFonts w:ascii="Times New Roman" w:hAnsi="Times New Roman" w:cs="Times New Roman"/>
          <w:iCs/>
          <w:sz w:val="24"/>
          <w:szCs w:val="24"/>
        </w:rPr>
        <w:t xml:space="preserve"> and even makes a public show of her miseries. The Gawain-poet describes </w:t>
      </w:r>
      <w:r w:rsidR="00961A9A" w:rsidRPr="00246021">
        <w:rPr>
          <w:rFonts w:ascii="Times New Roman" w:hAnsi="Times New Roman" w:cs="Times New Roman"/>
          <w:iCs/>
          <w:sz w:val="24"/>
          <w:szCs w:val="24"/>
        </w:rPr>
        <w:t>the green knight as being scornful when he keeps referring to him as “</w:t>
      </w:r>
      <w:r w:rsidR="00C95D53" w:rsidRPr="00246021">
        <w:rPr>
          <w:rFonts w:ascii="Times New Roman" w:hAnsi="Times New Roman" w:cs="Times New Roman"/>
          <w:iCs/>
          <w:sz w:val="24"/>
          <w:szCs w:val="24"/>
        </w:rPr>
        <w:t>Boy</w:t>
      </w:r>
      <w:r w:rsidR="00961A9A" w:rsidRPr="00246021">
        <w:rPr>
          <w:rFonts w:ascii="Times New Roman" w:hAnsi="Times New Roman" w:cs="Times New Roman"/>
          <w:iCs/>
          <w:sz w:val="24"/>
          <w:szCs w:val="24"/>
        </w:rPr>
        <w:t>”</w:t>
      </w:r>
      <w:r w:rsidR="00C95D53" w:rsidRPr="002460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5D53" w:rsidRPr="00246021">
        <w:rPr>
          <w:rFonts w:ascii="Times New Roman" w:eastAsia="Times New Roman" w:hAnsi="Times New Roman" w:cs="Times New Roman"/>
          <w:sz w:val="24"/>
          <w:szCs w:val="24"/>
        </w:rPr>
        <w:t>(</w:t>
      </w:r>
      <w:r w:rsidR="00C95D53" w:rsidRPr="00246021">
        <w:rPr>
          <w:rFonts w:ascii="Times New Roman" w:eastAsia="Times New Roman" w:hAnsi="Times New Roman" w:cs="Times New Roman"/>
          <w:color w:val="000000"/>
          <w:sz w:val="24"/>
          <w:szCs w:val="24"/>
        </w:rPr>
        <w:t>Borroff</w:t>
      </w:r>
      <w:r w:rsidR="00C95D53" w:rsidRPr="00246021">
        <w:rPr>
          <w:rFonts w:ascii="Times New Roman" w:eastAsia="Times New Roman" w:hAnsi="Times New Roman" w:cs="Times New Roman"/>
          <w:sz w:val="24"/>
          <w:szCs w:val="24"/>
        </w:rPr>
        <w:t xml:space="preserve"> et al, Pg. 4).</w:t>
      </w:r>
    </w:p>
    <w:p w:rsidR="006B054A" w:rsidRPr="00246021" w:rsidRDefault="00991737" w:rsidP="002460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6021">
        <w:rPr>
          <w:rFonts w:ascii="Times New Roman" w:hAnsi="Times New Roman" w:cs="Times New Roman"/>
          <w:sz w:val="24"/>
          <w:szCs w:val="24"/>
        </w:rPr>
        <w:t>Taking both texts into consideration we find that the villain attribute is gender</w:t>
      </w:r>
      <w:r w:rsidR="00765F46" w:rsidRPr="00246021">
        <w:rPr>
          <w:rFonts w:ascii="Times New Roman" w:hAnsi="Times New Roman" w:cs="Times New Roman"/>
          <w:sz w:val="24"/>
          <w:szCs w:val="24"/>
        </w:rPr>
        <w:t>-</w:t>
      </w:r>
      <w:r w:rsidRPr="00246021">
        <w:rPr>
          <w:rFonts w:ascii="Times New Roman" w:hAnsi="Times New Roman" w:cs="Times New Roman"/>
          <w:sz w:val="24"/>
          <w:szCs w:val="24"/>
        </w:rPr>
        <w:t>bas</w:t>
      </w:r>
      <w:r w:rsidR="00366093" w:rsidRPr="00246021">
        <w:rPr>
          <w:rFonts w:ascii="Times New Roman" w:hAnsi="Times New Roman" w:cs="Times New Roman"/>
          <w:sz w:val="24"/>
          <w:szCs w:val="24"/>
        </w:rPr>
        <w:t>ed. The main antagonists are women that is Morgan Le Fay</w:t>
      </w:r>
      <w:r w:rsidR="00C26AF3" w:rsidRPr="00246021">
        <w:rPr>
          <w:rFonts w:ascii="Times New Roman" w:hAnsi="Times New Roman" w:cs="Times New Roman"/>
          <w:sz w:val="24"/>
          <w:szCs w:val="24"/>
        </w:rPr>
        <w:t xml:space="preserve">, an enchantress that changed sir Berckilak into the green knight </w:t>
      </w:r>
      <w:r w:rsidR="00366093" w:rsidRPr="00246021">
        <w:rPr>
          <w:rFonts w:ascii="Times New Roman" w:hAnsi="Times New Roman" w:cs="Times New Roman"/>
          <w:sz w:val="24"/>
          <w:szCs w:val="24"/>
        </w:rPr>
        <w:t xml:space="preserve">in the poem </w:t>
      </w:r>
      <w:r w:rsidR="00366093" w:rsidRPr="00246021">
        <w:rPr>
          <w:rFonts w:ascii="Times New Roman" w:hAnsi="Times New Roman" w:cs="Times New Roman"/>
          <w:i/>
          <w:iCs/>
          <w:sz w:val="24"/>
          <w:szCs w:val="24"/>
        </w:rPr>
        <w:t>Sir Gawain and the Green Knight</w:t>
      </w:r>
      <w:r w:rsidR="003376F9" w:rsidRPr="002460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76F9" w:rsidRPr="00246021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AB2441" w:rsidRPr="00246021">
        <w:rPr>
          <w:rFonts w:ascii="Times New Roman" w:hAnsi="Times New Roman" w:cs="Times New Roman"/>
          <w:iCs/>
          <w:sz w:val="24"/>
          <w:szCs w:val="24"/>
        </w:rPr>
        <w:t xml:space="preserve">Sassouma Bérété who </w:t>
      </w:r>
      <w:r w:rsidR="00AB2441" w:rsidRPr="0024602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was the </w:t>
      </w:r>
      <w:r w:rsidR="00847F74" w:rsidRPr="00246021">
        <w:rPr>
          <w:rFonts w:ascii="Times New Roman" w:hAnsi="Times New Roman" w:cs="Times New Roman"/>
          <w:iCs/>
          <w:sz w:val="24"/>
          <w:szCs w:val="24"/>
        </w:rPr>
        <w:t>first</w:t>
      </w:r>
      <w:r w:rsidR="00AB2441" w:rsidRPr="00246021">
        <w:rPr>
          <w:rFonts w:ascii="Times New Roman" w:hAnsi="Times New Roman" w:cs="Times New Roman"/>
          <w:iCs/>
          <w:sz w:val="24"/>
          <w:szCs w:val="24"/>
        </w:rPr>
        <w:t xml:space="preserve"> wife of the king Maghan Kon Fatta in the </w:t>
      </w:r>
      <w:r w:rsidR="00AB2441" w:rsidRPr="00246021">
        <w:rPr>
          <w:rFonts w:ascii="Times New Roman" w:hAnsi="Times New Roman" w:cs="Times New Roman"/>
          <w:i/>
          <w:iCs/>
          <w:sz w:val="24"/>
          <w:szCs w:val="24"/>
        </w:rPr>
        <w:t>Epic of Sundiata</w:t>
      </w:r>
      <w:r w:rsidR="00C95D53" w:rsidRPr="002460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5D53"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(Pasachoff)</w:t>
      </w:r>
      <w:r w:rsidR="00AE798F" w:rsidRPr="0024602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F48EF" w:rsidRPr="00246021">
        <w:rPr>
          <w:rFonts w:ascii="Times New Roman" w:hAnsi="Times New Roman" w:cs="Times New Roman"/>
          <w:iCs/>
          <w:sz w:val="24"/>
          <w:szCs w:val="24"/>
        </w:rPr>
        <w:t>Villainy is also linked to family dynamics in both te</w:t>
      </w:r>
      <w:r w:rsidR="00750A78" w:rsidRPr="00246021">
        <w:rPr>
          <w:rFonts w:ascii="Times New Roman" w:hAnsi="Times New Roman" w:cs="Times New Roman"/>
          <w:iCs/>
          <w:sz w:val="24"/>
          <w:szCs w:val="24"/>
        </w:rPr>
        <w:t xml:space="preserve">xts. In the poem Sir Gawain and the Green </w:t>
      </w:r>
      <w:r w:rsidR="00A20103" w:rsidRPr="00246021">
        <w:rPr>
          <w:rFonts w:ascii="Times New Roman" w:hAnsi="Times New Roman" w:cs="Times New Roman"/>
          <w:iCs/>
          <w:sz w:val="24"/>
          <w:szCs w:val="24"/>
        </w:rPr>
        <w:t>knight,</w:t>
      </w:r>
      <w:r w:rsidR="00750A78" w:rsidRPr="00246021">
        <w:rPr>
          <w:rFonts w:ascii="Times New Roman" w:hAnsi="Times New Roman" w:cs="Times New Roman"/>
          <w:iCs/>
          <w:sz w:val="24"/>
          <w:szCs w:val="24"/>
        </w:rPr>
        <w:t xml:space="preserve"> we find that sir Gawain found himself being tempted</w:t>
      </w:r>
      <w:r w:rsidR="00A20103" w:rsidRPr="00246021">
        <w:rPr>
          <w:rFonts w:ascii="Times New Roman" w:hAnsi="Times New Roman" w:cs="Times New Roman"/>
          <w:iCs/>
          <w:sz w:val="24"/>
          <w:szCs w:val="24"/>
        </w:rPr>
        <w:t xml:space="preserve"> by</w:t>
      </w:r>
      <w:r w:rsidR="00750A78" w:rsidRPr="002460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0A78" w:rsidRPr="00246021">
        <w:rPr>
          <w:rFonts w:ascii="Times New Roman" w:hAnsi="Times New Roman" w:cs="Times New Roman"/>
          <w:sz w:val="24"/>
          <w:szCs w:val="24"/>
        </w:rPr>
        <w:t>sir Berckilak</w:t>
      </w:r>
      <w:r w:rsidR="00750A78" w:rsidRPr="00246021">
        <w:rPr>
          <w:rFonts w:ascii="Times New Roman" w:hAnsi="Times New Roman" w:cs="Times New Roman"/>
          <w:iCs/>
          <w:sz w:val="24"/>
          <w:szCs w:val="24"/>
        </w:rPr>
        <w:t xml:space="preserve"> and his wife. The wife repeatedly </w:t>
      </w:r>
      <w:r w:rsidR="009A183B" w:rsidRPr="00246021">
        <w:rPr>
          <w:rFonts w:ascii="Times New Roman" w:hAnsi="Times New Roman" w:cs="Times New Roman"/>
          <w:iCs/>
          <w:sz w:val="24"/>
          <w:szCs w:val="24"/>
        </w:rPr>
        <w:t xml:space="preserve">seduced him but he resisted </w:t>
      </w:r>
      <w:r w:rsidR="00456F78" w:rsidRPr="00246021">
        <w:rPr>
          <w:rFonts w:ascii="Times New Roman" w:hAnsi="Times New Roman" w:cs="Times New Roman"/>
          <w:iCs/>
          <w:sz w:val="24"/>
          <w:szCs w:val="24"/>
        </w:rPr>
        <w:t>certifying that he was willing to restrain his desires to uphold his Christian values being a Christian knight</w:t>
      </w:r>
      <w:r w:rsidR="00C95D53" w:rsidRPr="00246021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C95D53" w:rsidRPr="00246021">
        <w:rPr>
          <w:rFonts w:ascii="Times New Roman" w:eastAsia="Times New Roman" w:hAnsi="Times New Roman" w:cs="Times New Roman"/>
          <w:color w:val="000000"/>
          <w:sz w:val="24"/>
          <w:szCs w:val="24"/>
        </w:rPr>
        <w:t>Borroff</w:t>
      </w:r>
      <w:r w:rsidR="00C95D53" w:rsidRPr="00246021">
        <w:rPr>
          <w:rFonts w:ascii="Times New Roman" w:eastAsia="Times New Roman" w:hAnsi="Times New Roman" w:cs="Times New Roman"/>
          <w:sz w:val="24"/>
          <w:szCs w:val="24"/>
        </w:rPr>
        <w:t xml:space="preserve"> et al</w:t>
      </w:r>
      <w:r w:rsidR="00C95D53" w:rsidRPr="00246021">
        <w:rPr>
          <w:rFonts w:ascii="Times New Roman" w:hAnsi="Times New Roman" w:cs="Times New Roman"/>
          <w:iCs/>
          <w:sz w:val="24"/>
          <w:szCs w:val="24"/>
        </w:rPr>
        <w:t>)</w:t>
      </w:r>
      <w:r w:rsidR="00456F78" w:rsidRPr="0024602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82B90" w:rsidRPr="00246021">
        <w:rPr>
          <w:rFonts w:ascii="Times New Roman" w:hAnsi="Times New Roman" w:cs="Times New Roman"/>
          <w:iCs/>
          <w:sz w:val="24"/>
          <w:szCs w:val="24"/>
        </w:rPr>
        <w:t>Sundiata on the other hand saw his family perse</w:t>
      </w:r>
      <w:r w:rsidR="00792E6F" w:rsidRPr="00246021">
        <w:rPr>
          <w:rFonts w:ascii="Times New Roman" w:hAnsi="Times New Roman" w:cs="Times New Roman"/>
          <w:iCs/>
          <w:sz w:val="24"/>
          <w:szCs w:val="24"/>
        </w:rPr>
        <w:t>cuted and segregated after his father, the king</w:t>
      </w:r>
      <w:r w:rsidR="00282B90" w:rsidRPr="00246021">
        <w:rPr>
          <w:rFonts w:ascii="Times New Roman" w:hAnsi="Times New Roman" w:cs="Times New Roman"/>
          <w:iCs/>
          <w:sz w:val="24"/>
          <w:szCs w:val="24"/>
        </w:rPr>
        <w:t xml:space="preserve"> died </w:t>
      </w:r>
      <w:r w:rsidR="00792E6F" w:rsidRPr="00246021">
        <w:rPr>
          <w:rFonts w:ascii="Times New Roman" w:hAnsi="Times New Roman" w:cs="Times New Roman"/>
          <w:iCs/>
          <w:sz w:val="24"/>
          <w:szCs w:val="24"/>
        </w:rPr>
        <w:t xml:space="preserve">by the queen </w:t>
      </w:r>
      <w:r w:rsidR="00A20103" w:rsidRPr="00246021">
        <w:rPr>
          <w:rFonts w:ascii="Times New Roman" w:hAnsi="Times New Roman" w:cs="Times New Roman"/>
          <w:iCs/>
          <w:sz w:val="24"/>
          <w:szCs w:val="24"/>
        </w:rPr>
        <w:t>mother’s</w:t>
      </w:r>
      <w:r w:rsidR="00792E6F" w:rsidRPr="00246021">
        <w:rPr>
          <w:rFonts w:ascii="Times New Roman" w:hAnsi="Times New Roman" w:cs="Times New Roman"/>
          <w:iCs/>
          <w:sz w:val="24"/>
          <w:szCs w:val="24"/>
        </w:rPr>
        <w:t xml:space="preserve"> family.</w:t>
      </w:r>
      <w:r w:rsidR="00853C58" w:rsidRPr="00246021">
        <w:rPr>
          <w:rFonts w:ascii="Times New Roman" w:hAnsi="Times New Roman" w:cs="Times New Roman"/>
          <w:iCs/>
          <w:sz w:val="24"/>
          <w:szCs w:val="24"/>
        </w:rPr>
        <w:t xml:space="preserve"> In both instances</w:t>
      </w:r>
      <w:r w:rsidR="00765F46" w:rsidRPr="00246021">
        <w:rPr>
          <w:rFonts w:ascii="Times New Roman" w:hAnsi="Times New Roman" w:cs="Times New Roman"/>
          <w:iCs/>
          <w:sz w:val="24"/>
          <w:szCs w:val="24"/>
        </w:rPr>
        <w:t>,</w:t>
      </w:r>
      <w:r w:rsidR="00853C58" w:rsidRPr="00246021">
        <w:rPr>
          <w:rFonts w:ascii="Times New Roman" w:hAnsi="Times New Roman" w:cs="Times New Roman"/>
          <w:iCs/>
          <w:sz w:val="24"/>
          <w:szCs w:val="24"/>
        </w:rPr>
        <w:t xml:space="preserve"> the families collaborated</w:t>
      </w:r>
      <w:r w:rsidR="00FC4E8D" w:rsidRPr="00246021">
        <w:rPr>
          <w:rFonts w:ascii="Times New Roman" w:hAnsi="Times New Roman" w:cs="Times New Roman"/>
          <w:iCs/>
          <w:sz w:val="24"/>
          <w:szCs w:val="24"/>
        </w:rPr>
        <w:t xml:space="preserve"> to discredit the protagonists.</w:t>
      </w:r>
      <w:r w:rsidR="00853C58" w:rsidRPr="0024602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76051" w:rsidRPr="00246021" w:rsidRDefault="001F3E6C" w:rsidP="002460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6021">
        <w:rPr>
          <w:rFonts w:ascii="Times New Roman" w:hAnsi="Times New Roman" w:cs="Times New Roman"/>
          <w:color w:val="000000"/>
          <w:sz w:val="24"/>
          <w:szCs w:val="24"/>
        </w:rPr>
        <w:t xml:space="preserve">The villainy in these texts </w:t>
      </w:r>
      <w:r w:rsidRPr="00246021">
        <w:rPr>
          <w:rFonts w:ascii="Times New Roman" w:hAnsi="Times New Roman" w:cs="Times New Roman"/>
          <w:noProof/>
          <w:color w:val="000000"/>
          <w:sz w:val="24"/>
          <w:szCs w:val="24"/>
        </w:rPr>
        <w:t>show</w:t>
      </w:r>
      <w:r w:rsidR="00765F46" w:rsidRPr="00246021">
        <w:rPr>
          <w:rFonts w:ascii="Times New Roman" w:hAnsi="Times New Roman" w:cs="Times New Roman"/>
          <w:noProof/>
          <w:color w:val="000000"/>
          <w:sz w:val="24"/>
          <w:szCs w:val="24"/>
        </w:rPr>
        <w:t>s</w:t>
      </w:r>
      <w:r w:rsidRPr="00246021">
        <w:rPr>
          <w:rFonts w:ascii="Times New Roman" w:hAnsi="Times New Roman" w:cs="Times New Roman"/>
          <w:color w:val="000000"/>
          <w:sz w:val="24"/>
          <w:szCs w:val="24"/>
        </w:rPr>
        <w:t xml:space="preserve"> us that hum</w:t>
      </w:r>
      <w:r w:rsidR="003B6087" w:rsidRPr="00246021">
        <w:rPr>
          <w:rFonts w:ascii="Times New Roman" w:hAnsi="Times New Roman" w:cs="Times New Roman"/>
          <w:color w:val="000000"/>
          <w:sz w:val="24"/>
          <w:szCs w:val="24"/>
        </w:rPr>
        <w:t>anity has an evil side to it which is revealed when people are put in certain situations where they have to accept t</w:t>
      </w:r>
      <w:r w:rsidR="00D03EBD" w:rsidRPr="00246021">
        <w:rPr>
          <w:rFonts w:ascii="Times New Roman" w:hAnsi="Times New Roman" w:cs="Times New Roman"/>
          <w:color w:val="000000"/>
          <w:sz w:val="24"/>
          <w:szCs w:val="24"/>
        </w:rPr>
        <w:t>hat others can be better than they are. In both texts, the antagonists are consumed by envy and wickedness for the protagonists as they</w:t>
      </w:r>
      <w:r w:rsidR="00294ACF" w:rsidRPr="002460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EBD" w:rsidRPr="00246021">
        <w:rPr>
          <w:rFonts w:ascii="Times New Roman" w:hAnsi="Times New Roman" w:cs="Times New Roman"/>
          <w:color w:val="000000"/>
          <w:sz w:val="24"/>
          <w:szCs w:val="24"/>
        </w:rPr>
        <w:t>do not accept the fact that the protagonists are fated to succeed.</w:t>
      </w:r>
      <w:r w:rsidR="00294ACF" w:rsidRPr="0024602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294ACF" w:rsidRPr="00246021">
        <w:rPr>
          <w:rFonts w:ascii="Times New Roman" w:hAnsi="Times New Roman" w:cs="Times New Roman"/>
          <w:i/>
          <w:iCs/>
          <w:sz w:val="24"/>
          <w:szCs w:val="24"/>
        </w:rPr>
        <w:t>Sir Gawain and the Green Knight</w:t>
      </w:r>
      <w:r w:rsidR="00294ACF" w:rsidRPr="002460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4ACF" w:rsidRPr="00246021">
        <w:rPr>
          <w:rFonts w:ascii="Times New Roman" w:hAnsi="Times New Roman" w:cs="Times New Roman"/>
          <w:sz w:val="24"/>
          <w:szCs w:val="24"/>
        </w:rPr>
        <w:t xml:space="preserve">Morgan Le Fay is consumed with the idea that </w:t>
      </w:r>
      <w:r w:rsidR="00765F46" w:rsidRPr="00246021">
        <w:rPr>
          <w:rFonts w:ascii="Times New Roman" w:hAnsi="Times New Roman" w:cs="Times New Roman"/>
          <w:noProof/>
          <w:sz w:val="24"/>
          <w:szCs w:val="24"/>
        </w:rPr>
        <w:t>K</w:t>
      </w:r>
      <w:r w:rsidR="00294ACF" w:rsidRPr="00246021">
        <w:rPr>
          <w:rFonts w:ascii="Times New Roman" w:hAnsi="Times New Roman" w:cs="Times New Roman"/>
          <w:noProof/>
          <w:sz w:val="24"/>
          <w:szCs w:val="24"/>
        </w:rPr>
        <w:t>ing</w:t>
      </w:r>
      <w:r w:rsidR="00294ACF" w:rsidRPr="00246021">
        <w:rPr>
          <w:rFonts w:ascii="Times New Roman" w:hAnsi="Times New Roman" w:cs="Times New Roman"/>
          <w:sz w:val="24"/>
          <w:szCs w:val="24"/>
        </w:rPr>
        <w:t xml:space="preserve"> Arthurs</w:t>
      </w:r>
      <w:r w:rsidR="006D5F17" w:rsidRPr="00246021">
        <w:rPr>
          <w:rFonts w:ascii="Times New Roman" w:hAnsi="Times New Roman" w:cs="Times New Roman"/>
          <w:sz w:val="24"/>
          <w:szCs w:val="24"/>
        </w:rPr>
        <w:t xml:space="preserve"> knights of the round table are noble and always uphold their virtues. In the Epic of </w:t>
      </w:r>
      <w:r w:rsidR="006D5F17" w:rsidRPr="00246021">
        <w:rPr>
          <w:rFonts w:ascii="Times New Roman" w:hAnsi="Times New Roman" w:cs="Times New Roman"/>
          <w:noProof/>
          <w:sz w:val="24"/>
          <w:szCs w:val="24"/>
        </w:rPr>
        <w:t>Sundiata</w:t>
      </w:r>
      <w:r w:rsidR="00765F46" w:rsidRPr="00246021">
        <w:rPr>
          <w:rFonts w:ascii="Times New Roman" w:hAnsi="Times New Roman" w:cs="Times New Roman"/>
          <w:noProof/>
          <w:sz w:val="24"/>
          <w:szCs w:val="24"/>
        </w:rPr>
        <w:t>,</w:t>
      </w:r>
      <w:r w:rsidR="00B76051" w:rsidRPr="00246021">
        <w:rPr>
          <w:rFonts w:ascii="Times New Roman" w:hAnsi="Times New Roman" w:cs="Times New Roman"/>
          <w:sz w:val="24"/>
          <w:szCs w:val="24"/>
        </w:rPr>
        <w:t xml:space="preserve"> we see tha</w:t>
      </w:r>
      <w:r w:rsidR="00C7290B" w:rsidRPr="00246021">
        <w:rPr>
          <w:rFonts w:ascii="Times New Roman" w:hAnsi="Times New Roman" w:cs="Times New Roman"/>
          <w:sz w:val="24"/>
          <w:szCs w:val="24"/>
        </w:rPr>
        <w:t>t the queen mother does not accept that Sogolon’s son is fated to become queen and does everything she can to make them lose hope of the prophecy coming true.</w:t>
      </w:r>
    </w:p>
    <w:p w:rsidR="00860547" w:rsidRPr="00246021" w:rsidRDefault="00246021" w:rsidP="00246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860547" w:rsidRPr="00246021" w:rsidRDefault="00860547" w:rsidP="00246021">
      <w:pPr>
        <w:spacing w:line="48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46021">
        <w:rPr>
          <w:rFonts w:ascii="Times New Roman" w:hAnsi="Times New Roman" w:cs="Times New Roman"/>
          <w:b/>
          <w:iCs/>
          <w:sz w:val="24"/>
          <w:szCs w:val="24"/>
        </w:rPr>
        <w:lastRenderedPageBreak/>
        <w:t>Works Cited</w:t>
      </w:r>
    </w:p>
    <w:p w:rsidR="00246021" w:rsidRPr="00246021" w:rsidRDefault="00860547" w:rsidP="002460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Borroff, Marie, and Laura Howes. </w:t>
      </w:r>
      <w:r w:rsidRPr="0024602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Sir Gawain and the Green Knight (Norton Critical Editions)</w:t>
      </w:r>
      <w:r w:rsidRPr="00246021">
        <w:rPr>
          <w:rFonts w:ascii="Times New Roman" w:eastAsia="Times New Roman" w:hAnsi="Times New Roman" w:cs="Times New Roman"/>
          <w:color w:val="000000"/>
          <w:sz w:val="24"/>
          <w:szCs w:val="24"/>
        </w:rPr>
        <w:t>. First, W. W. Norton and Company, 2009.</w:t>
      </w:r>
    </w:p>
    <w:p w:rsidR="00246021" w:rsidRPr="00246021" w:rsidRDefault="004436E4" w:rsidP="002460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Magidow, Melanie. "Epic Of The Commander Dhat Al-Himma". </w:t>
      </w:r>
      <w:r w:rsidRPr="0024602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Medieval Feminist Forum</w:t>
      </w:r>
      <w:r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, vol 54, no. 3, 2019, pp. 1-62. </w:t>
      </w:r>
      <w:r w:rsidRPr="0024602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Medieval Institute Publications</w:t>
      </w:r>
      <w:r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="00246021" w:rsidRPr="0024602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https://doi.org/10.17077/1536-8742.2151</w:t>
        </w:r>
      </w:hyperlink>
      <w:r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46021" w:rsidRPr="00246021" w:rsidRDefault="00C95D53" w:rsidP="002460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46021">
        <w:rPr>
          <w:rFonts w:ascii="Times New Roman" w:eastAsia="Times New Roman" w:hAnsi="Times New Roman" w:cs="Times New Roman"/>
          <w:color w:val="666666"/>
          <w:sz w:val="24"/>
          <w:szCs w:val="24"/>
        </w:rPr>
        <w:t>Napier, Susan J. et al. "The Great Mirror Of Male Love.". </w:t>
      </w:r>
      <w:r w:rsidRPr="0024602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Pacific Affairs</w:t>
      </w:r>
      <w:r w:rsidRPr="00246021">
        <w:rPr>
          <w:rFonts w:ascii="Times New Roman" w:eastAsia="Times New Roman" w:hAnsi="Times New Roman" w:cs="Times New Roman"/>
          <w:color w:val="666666"/>
          <w:sz w:val="24"/>
          <w:szCs w:val="24"/>
        </w:rPr>
        <w:t>, vol 64, no. 2, 1991, p. 261. </w:t>
      </w:r>
      <w:r w:rsidRPr="0024602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JSTOR</w:t>
      </w:r>
      <w:r w:rsidRPr="0024602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hyperlink r:id="rId6" w:history="1">
        <w:r w:rsidR="00246021" w:rsidRPr="0024602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https://doi.org/10.2307/2759981</w:t>
        </w:r>
      </w:hyperlink>
    </w:p>
    <w:p w:rsidR="00246021" w:rsidRPr="00246021" w:rsidRDefault="00C95D53" w:rsidP="002460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Kelly, Douglas. "Courtly Love In Perspective: The Hierarchy Of Love In Andreas Capellanus". </w:t>
      </w:r>
      <w:r w:rsidRPr="0024602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Traditio</w:t>
      </w:r>
      <w:r w:rsidR="00765F46" w:rsidRPr="0024602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r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, vol 24, 1968, pp. 119-147. </w:t>
      </w:r>
      <w:r w:rsidRPr="0024602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Cambridge University Press (CUP)</w:t>
      </w:r>
      <w:r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Pr="0024602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https://doi.org/10.1017/s0362152900004712</w:t>
        </w:r>
      </w:hyperlink>
      <w:r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C95D53" w:rsidRPr="00246021" w:rsidRDefault="00C95D53" w:rsidP="002460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Pasachoff, Jay M. "Sundiata: An Epic Of Old Mali By D. T. Niane London, Longman, 1970. Pp. Xi+96. $1.10. £0.45.". </w:t>
      </w:r>
      <w:r w:rsidRPr="0024602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The Journal Of Modern African Studies</w:t>
      </w:r>
      <w:r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, vol 10, no. 1, 1972, pp. 150-151. </w:t>
      </w:r>
      <w:r w:rsidRPr="0024602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Cambridge University Press (CUP)</w:t>
      </w:r>
      <w:r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="00246021" w:rsidRPr="0024602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https://doi.org/10.1017/s0022278x00022229</w:t>
        </w:r>
      </w:hyperlink>
      <w:r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  <w:r w:rsidR="00246021" w:rsidRPr="0024602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5D53" w:rsidRPr="00246021" w:rsidRDefault="00C95D53" w:rsidP="00246021">
      <w:pPr>
        <w:pStyle w:val="NormalWeb"/>
        <w:shd w:val="clear" w:color="auto" w:fill="FFFFFF"/>
        <w:spacing w:before="0" w:beforeAutospacing="0" w:after="0" w:afterAutospacing="0" w:line="480" w:lineRule="auto"/>
        <w:ind w:hanging="120"/>
        <w:rPr>
          <w:color w:val="666666"/>
        </w:rPr>
      </w:pPr>
    </w:p>
    <w:sectPr w:rsidR="00C95D53" w:rsidRPr="002460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E77"/>
    <w:multiLevelType w:val="hybridMultilevel"/>
    <w:tmpl w:val="314A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NzExNrMwNDe0NDVS0lEKTi0uzszPAykwqgUATlBGPywAAAA="/>
  </w:docVars>
  <w:rsids>
    <w:rsidRoot w:val="007217D7"/>
    <w:rsid w:val="000076B4"/>
    <w:rsid w:val="000255C2"/>
    <w:rsid w:val="00070470"/>
    <w:rsid w:val="00072F48"/>
    <w:rsid w:val="00075B72"/>
    <w:rsid w:val="000A593D"/>
    <w:rsid w:val="000B063A"/>
    <w:rsid w:val="000B1E7E"/>
    <w:rsid w:val="000C5EAB"/>
    <w:rsid w:val="000F7CDC"/>
    <w:rsid w:val="00107359"/>
    <w:rsid w:val="00147F7D"/>
    <w:rsid w:val="00152578"/>
    <w:rsid w:val="001872FC"/>
    <w:rsid w:val="001C5A50"/>
    <w:rsid w:val="001C5FB1"/>
    <w:rsid w:val="001F1BAE"/>
    <w:rsid w:val="001F3E6C"/>
    <w:rsid w:val="002254BC"/>
    <w:rsid w:val="002261D5"/>
    <w:rsid w:val="00227D89"/>
    <w:rsid w:val="00246021"/>
    <w:rsid w:val="00246470"/>
    <w:rsid w:val="00282B90"/>
    <w:rsid w:val="00294ACF"/>
    <w:rsid w:val="00295337"/>
    <w:rsid w:val="002D4E91"/>
    <w:rsid w:val="002E2B8D"/>
    <w:rsid w:val="00320D32"/>
    <w:rsid w:val="003277A0"/>
    <w:rsid w:val="003376F9"/>
    <w:rsid w:val="00341800"/>
    <w:rsid w:val="0034551D"/>
    <w:rsid w:val="00366093"/>
    <w:rsid w:val="00387F66"/>
    <w:rsid w:val="00394521"/>
    <w:rsid w:val="003B6087"/>
    <w:rsid w:val="003D6EE1"/>
    <w:rsid w:val="003E49D9"/>
    <w:rsid w:val="003E7B5E"/>
    <w:rsid w:val="004436E4"/>
    <w:rsid w:val="00456F78"/>
    <w:rsid w:val="00486ABA"/>
    <w:rsid w:val="004A1027"/>
    <w:rsid w:val="004F48EF"/>
    <w:rsid w:val="004F650F"/>
    <w:rsid w:val="00500BD7"/>
    <w:rsid w:val="005563AF"/>
    <w:rsid w:val="00597B8E"/>
    <w:rsid w:val="005A6C0A"/>
    <w:rsid w:val="005C6147"/>
    <w:rsid w:val="005C7F66"/>
    <w:rsid w:val="005D0BE1"/>
    <w:rsid w:val="005D6EF3"/>
    <w:rsid w:val="00683BFF"/>
    <w:rsid w:val="006845B0"/>
    <w:rsid w:val="0068583D"/>
    <w:rsid w:val="00697032"/>
    <w:rsid w:val="006B054A"/>
    <w:rsid w:val="006C3BAC"/>
    <w:rsid w:val="006D5F17"/>
    <w:rsid w:val="006E067A"/>
    <w:rsid w:val="006E359D"/>
    <w:rsid w:val="00702669"/>
    <w:rsid w:val="007121CF"/>
    <w:rsid w:val="00713AD5"/>
    <w:rsid w:val="007217D7"/>
    <w:rsid w:val="00750A78"/>
    <w:rsid w:val="00750D36"/>
    <w:rsid w:val="00751F0C"/>
    <w:rsid w:val="00765F46"/>
    <w:rsid w:val="0077453E"/>
    <w:rsid w:val="007915BC"/>
    <w:rsid w:val="00792E6F"/>
    <w:rsid w:val="007F6BA3"/>
    <w:rsid w:val="00813599"/>
    <w:rsid w:val="008162E7"/>
    <w:rsid w:val="00840D37"/>
    <w:rsid w:val="00847F74"/>
    <w:rsid w:val="00853C58"/>
    <w:rsid w:val="008556CE"/>
    <w:rsid w:val="00860547"/>
    <w:rsid w:val="0087148A"/>
    <w:rsid w:val="008865C4"/>
    <w:rsid w:val="008E341C"/>
    <w:rsid w:val="00903D47"/>
    <w:rsid w:val="00904651"/>
    <w:rsid w:val="00904A22"/>
    <w:rsid w:val="009446C7"/>
    <w:rsid w:val="00961A9A"/>
    <w:rsid w:val="009671E5"/>
    <w:rsid w:val="00970DB2"/>
    <w:rsid w:val="00991737"/>
    <w:rsid w:val="0099635E"/>
    <w:rsid w:val="009A0243"/>
    <w:rsid w:val="009A183B"/>
    <w:rsid w:val="009C3232"/>
    <w:rsid w:val="009F397D"/>
    <w:rsid w:val="00A20103"/>
    <w:rsid w:val="00A74219"/>
    <w:rsid w:val="00AB2441"/>
    <w:rsid w:val="00AE36A8"/>
    <w:rsid w:val="00AE798F"/>
    <w:rsid w:val="00B1790A"/>
    <w:rsid w:val="00B3058B"/>
    <w:rsid w:val="00B41A23"/>
    <w:rsid w:val="00B63D17"/>
    <w:rsid w:val="00B76051"/>
    <w:rsid w:val="00BA77F1"/>
    <w:rsid w:val="00BB4E77"/>
    <w:rsid w:val="00BE7EC8"/>
    <w:rsid w:val="00C21698"/>
    <w:rsid w:val="00C26AF3"/>
    <w:rsid w:val="00C31233"/>
    <w:rsid w:val="00C50ED0"/>
    <w:rsid w:val="00C71DB7"/>
    <w:rsid w:val="00C7290B"/>
    <w:rsid w:val="00C7579F"/>
    <w:rsid w:val="00C95D53"/>
    <w:rsid w:val="00C9747A"/>
    <w:rsid w:val="00D03EBD"/>
    <w:rsid w:val="00D06A0E"/>
    <w:rsid w:val="00DC3F41"/>
    <w:rsid w:val="00DC65B8"/>
    <w:rsid w:val="00E17989"/>
    <w:rsid w:val="00E87B98"/>
    <w:rsid w:val="00EA375C"/>
    <w:rsid w:val="00EE02E6"/>
    <w:rsid w:val="00F05FB4"/>
    <w:rsid w:val="00F12A2C"/>
    <w:rsid w:val="00F20DD6"/>
    <w:rsid w:val="00F215A5"/>
    <w:rsid w:val="00F2590F"/>
    <w:rsid w:val="00F61CC0"/>
    <w:rsid w:val="00F83321"/>
    <w:rsid w:val="00FA2090"/>
    <w:rsid w:val="00FC1CB5"/>
    <w:rsid w:val="00FC4E8D"/>
    <w:rsid w:val="00FD5412"/>
    <w:rsid w:val="00F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0076"/>
  <w15:chartTrackingRefBased/>
  <w15:docId w15:val="{84768F61-1AAB-4BA7-BA7B-78346F08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95D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E7EC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E35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36E4"/>
    <w:rPr>
      <w:b/>
      <w:bCs/>
    </w:rPr>
  </w:style>
  <w:style w:type="character" w:customStyle="1" w:styleId="selectable">
    <w:name w:val="selectable"/>
    <w:basedOn w:val="DefaultParagraphFont"/>
    <w:rsid w:val="004436E4"/>
  </w:style>
  <w:style w:type="character" w:customStyle="1" w:styleId="Heading4Char">
    <w:name w:val="Heading 4 Char"/>
    <w:basedOn w:val="DefaultParagraphFont"/>
    <w:link w:val="Heading4"/>
    <w:uiPriority w:val="9"/>
    <w:rsid w:val="00C95D5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s0022278x000222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7/s03621529000047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307/2759981" TargetMode="External"/><Relationship Id="rId5" Type="http://schemas.openxmlformats.org/officeDocument/2006/relationships/hyperlink" Target="https://doi.org/10.17077/1536-8742.21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11</cp:revision>
  <dcterms:created xsi:type="dcterms:W3CDTF">2022-03-10T08:27:00Z</dcterms:created>
  <dcterms:modified xsi:type="dcterms:W3CDTF">2022-03-10T16:20:00Z</dcterms:modified>
</cp:coreProperties>
</file>