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698" w:rsidRPr="00932698" w:rsidRDefault="00932698" w:rsidP="00C75E19">
      <w:pPr>
        <w:spacing w:after="0" w:line="480" w:lineRule="auto"/>
        <w:jc w:val="center"/>
        <w:rPr>
          <w:rFonts w:ascii="Times New Roman" w:hAnsi="Times New Roman" w:cs="Times New Roman"/>
          <w:b/>
          <w:bCs/>
          <w:sz w:val="24"/>
          <w:szCs w:val="24"/>
        </w:rPr>
      </w:pPr>
      <w:bookmarkStart w:id="0" w:name="_GoBack"/>
      <w:bookmarkEnd w:id="0"/>
      <w:r w:rsidRPr="00932698">
        <w:rPr>
          <w:rFonts w:ascii="Times New Roman" w:hAnsi="Times New Roman" w:cs="Times New Roman"/>
          <w:b/>
          <w:bCs/>
          <w:sz w:val="24"/>
          <w:szCs w:val="24"/>
        </w:rPr>
        <w:t>Week 2 Discussion 1: Personal Triggers</w:t>
      </w:r>
    </w:p>
    <w:p w:rsidR="009A5A16" w:rsidRPr="00C75E19" w:rsidRDefault="000E194E" w:rsidP="00C75E19">
      <w:pPr>
        <w:spacing w:after="0" w:line="480" w:lineRule="auto"/>
        <w:ind w:firstLine="720"/>
        <w:rPr>
          <w:rFonts w:ascii="Times New Roman" w:hAnsi="Times New Roman" w:cs="Times New Roman"/>
          <w:sz w:val="24"/>
          <w:szCs w:val="24"/>
        </w:rPr>
      </w:pPr>
      <w:r w:rsidRPr="00C75E19">
        <w:rPr>
          <w:rFonts w:ascii="Times New Roman" w:hAnsi="Times New Roman" w:cs="Times New Roman"/>
          <w:sz w:val="24"/>
          <w:szCs w:val="24"/>
        </w:rPr>
        <w:t xml:space="preserve">There are different rationales that results in clients seeking therapeutic assistance from the healthcare providers. It is significant to note that during the therapeutic sessions it is possible for </w:t>
      </w:r>
      <w:r w:rsidR="000D4561" w:rsidRPr="00C75E19">
        <w:rPr>
          <w:rFonts w:ascii="Times New Roman" w:hAnsi="Times New Roman" w:cs="Times New Roman"/>
          <w:sz w:val="24"/>
          <w:szCs w:val="24"/>
        </w:rPr>
        <w:t>transference and countertransference to occur, which is unconscious</w:t>
      </w:r>
      <w:r w:rsidR="00A63B94" w:rsidRPr="00C75E19">
        <w:rPr>
          <w:rFonts w:ascii="Times New Roman" w:hAnsi="Times New Roman" w:cs="Times New Roman"/>
          <w:sz w:val="24"/>
          <w:szCs w:val="24"/>
        </w:rPr>
        <w:t xml:space="preserve"> feelings towards the the</w:t>
      </w:r>
      <w:r w:rsidR="006B5DE0" w:rsidRPr="00C75E19">
        <w:rPr>
          <w:rFonts w:ascii="Times New Roman" w:hAnsi="Times New Roman" w:cs="Times New Roman"/>
          <w:sz w:val="24"/>
          <w:szCs w:val="24"/>
        </w:rPr>
        <w:t>rapist and the patient respectively</w:t>
      </w:r>
      <w:r w:rsidR="00827A78" w:rsidRPr="00C75E19">
        <w:rPr>
          <w:rFonts w:ascii="Times New Roman" w:hAnsi="Times New Roman" w:cs="Times New Roman"/>
          <w:sz w:val="24"/>
          <w:szCs w:val="24"/>
        </w:rPr>
        <w:t xml:space="preserve"> (Holder, 2018)</w:t>
      </w:r>
      <w:r w:rsidR="006B5DE0" w:rsidRPr="00C75E19">
        <w:rPr>
          <w:rFonts w:ascii="Times New Roman" w:hAnsi="Times New Roman" w:cs="Times New Roman"/>
          <w:sz w:val="24"/>
          <w:szCs w:val="24"/>
        </w:rPr>
        <w:t xml:space="preserve">. There are </w:t>
      </w:r>
      <w:proofErr w:type="gramStart"/>
      <w:r w:rsidR="006B5DE0" w:rsidRPr="00C75E19">
        <w:rPr>
          <w:rFonts w:ascii="Times New Roman" w:hAnsi="Times New Roman" w:cs="Times New Roman"/>
          <w:sz w:val="24"/>
          <w:szCs w:val="24"/>
        </w:rPr>
        <w:t>a number of</w:t>
      </w:r>
      <w:proofErr w:type="gramEnd"/>
      <w:r w:rsidR="006B5DE0" w:rsidRPr="00C75E19">
        <w:rPr>
          <w:rFonts w:ascii="Times New Roman" w:hAnsi="Times New Roman" w:cs="Times New Roman"/>
          <w:sz w:val="24"/>
          <w:szCs w:val="24"/>
        </w:rPr>
        <w:t xml:space="preserve"> issues that could trigger potential reactions of countertransference for me. </w:t>
      </w:r>
      <w:r w:rsidR="00D13EBF" w:rsidRPr="00C75E19">
        <w:rPr>
          <w:rFonts w:ascii="Times New Roman" w:hAnsi="Times New Roman" w:cs="Times New Roman"/>
          <w:sz w:val="24"/>
          <w:szCs w:val="24"/>
        </w:rPr>
        <w:t>One of the topic area</w:t>
      </w:r>
      <w:r w:rsidR="009359BC" w:rsidRPr="00C75E19">
        <w:rPr>
          <w:rFonts w:ascii="Times New Roman" w:hAnsi="Times New Roman" w:cs="Times New Roman"/>
          <w:sz w:val="24"/>
          <w:szCs w:val="24"/>
        </w:rPr>
        <w:t>s</w:t>
      </w:r>
      <w:r w:rsidR="00D13EBF" w:rsidRPr="00C75E19">
        <w:rPr>
          <w:rFonts w:ascii="Times New Roman" w:hAnsi="Times New Roman" w:cs="Times New Roman"/>
          <w:sz w:val="24"/>
          <w:szCs w:val="24"/>
        </w:rPr>
        <w:t xml:space="preserve"> that would automatically trigger countertransference for me is encountering a troubled child </w:t>
      </w:r>
      <w:r w:rsidR="00360713" w:rsidRPr="00C75E19">
        <w:rPr>
          <w:rFonts w:ascii="Times New Roman" w:hAnsi="Times New Roman" w:cs="Times New Roman"/>
          <w:sz w:val="24"/>
          <w:szCs w:val="24"/>
        </w:rPr>
        <w:t>or young adult. Being a parent</w:t>
      </w:r>
      <w:r w:rsidR="009359BC" w:rsidRPr="00C75E19">
        <w:rPr>
          <w:rFonts w:ascii="Times New Roman" w:hAnsi="Times New Roman" w:cs="Times New Roman"/>
          <w:sz w:val="24"/>
          <w:szCs w:val="24"/>
        </w:rPr>
        <w:t>,</w:t>
      </w:r>
      <w:r w:rsidR="00360713" w:rsidRPr="00C75E19">
        <w:rPr>
          <w:rFonts w:ascii="Times New Roman" w:hAnsi="Times New Roman" w:cs="Times New Roman"/>
          <w:sz w:val="24"/>
          <w:szCs w:val="24"/>
        </w:rPr>
        <w:t xml:space="preserve"> it would be no surprising if dealing with a child or young adult would trigger countertransference for me as a parent, as it I would strive to show compassion and protect the child client </w:t>
      </w:r>
      <w:r w:rsidR="00AD2106" w:rsidRPr="00C75E19">
        <w:rPr>
          <w:rFonts w:ascii="Times New Roman" w:hAnsi="Times New Roman" w:cs="Times New Roman"/>
          <w:sz w:val="24"/>
          <w:szCs w:val="24"/>
        </w:rPr>
        <w:t xml:space="preserve">just like I would my own. </w:t>
      </w:r>
    </w:p>
    <w:p w:rsidR="000E194E" w:rsidRPr="00C75E19" w:rsidRDefault="00E119FC" w:rsidP="00C75E19">
      <w:pPr>
        <w:spacing w:after="0" w:line="480" w:lineRule="auto"/>
        <w:ind w:firstLine="720"/>
        <w:rPr>
          <w:rFonts w:ascii="Times New Roman" w:hAnsi="Times New Roman" w:cs="Times New Roman"/>
          <w:sz w:val="24"/>
          <w:szCs w:val="24"/>
        </w:rPr>
      </w:pPr>
      <w:r w:rsidRPr="00C75E19">
        <w:rPr>
          <w:rFonts w:ascii="Times New Roman" w:hAnsi="Times New Roman" w:cs="Times New Roman"/>
          <w:sz w:val="24"/>
          <w:szCs w:val="24"/>
        </w:rPr>
        <w:t xml:space="preserve">Another topic area that would trigger countertransference for me is </w:t>
      </w:r>
      <w:r w:rsidR="00403709" w:rsidRPr="00C75E19">
        <w:rPr>
          <w:rFonts w:ascii="Times New Roman" w:hAnsi="Times New Roman" w:cs="Times New Roman"/>
          <w:sz w:val="24"/>
          <w:szCs w:val="24"/>
        </w:rPr>
        <w:t>encountering a client whose case resembles my past traumatic experience</w:t>
      </w:r>
      <w:r w:rsidR="007350E1" w:rsidRPr="00C75E19">
        <w:rPr>
          <w:rFonts w:ascii="Times New Roman" w:hAnsi="Times New Roman" w:cs="Times New Roman"/>
          <w:sz w:val="24"/>
          <w:szCs w:val="24"/>
        </w:rPr>
        <w:t xml:space="preserve">. </w:t>
      </w:r>
      <w:r w:rsidR="00B62433" w:rsidRPr="00C75E19">
        <w:rPr>
          <w:rFonts w:ascii="Times New Roman" w:hAnsi="Times New Roman" w:cs="Times New Roman"/>
          <w:sz w:val="24"/>
          <w:szCs w:val="24"/>
        </w:rPr>
        <w:t xml:space="preserve">It is significant to note that the success of a therapeutic session is achieved by establishing a therapeutic alliance with the client </w:t>
      </w:r>
      <w:r w:rsidR="002C55E6" w:rsidRPr="00C75E19">
        <w:rPr>
          <w:rFonts w:ascii="Times New Roman" w:hAnsi="Times New Roman" w:cs="Times New Roman"/>
          <w:sz w:val="24"/>
          <w:szCs w:val="24"/>
        </w:rPr>
        <w:t>which results in sharing of their traumatic experiences</w:t>
      </w:r>
      <w:r w:rsidR="00690659" w:rsidRPr="00C75E19">
        <w:rPr>
          <w:rFonts w:ascii="Times New Roman" w:hAnsi="Times New Roman" w:cs="Times New Roman"/>
          <w:sz w:val="24"/>
          <w:szCs w:val="24"/>
        </w:rPr>
        <w:t xml:space="preserve">. The sharing of personal traumatic experiences can be a trigger to countertransference irrespective of how one </w:t>
      </w:r>
      <w:r w:rsidR="004D38FC" w:rsidRPr="00C75E19">
        <w:rPr>
          <w:rFonts w:ascii="Times New Roman" w:hAnsi="Times New Roman" w:cs="Times New Roman"/>
          <w:sz w:val="24"/>
          <w:szCs w:val="24"/>
        </w:rPr>
        <w:t>has</w:t>
      </w:r>
      <w:r w:rsidR="00690659" w:rsidRPr="00C75E19">
        <w:rPr>
          <w:rFonts w:ascii="Times New Roman" w:hAnsi="Times New Roman" w:cs="Times New Roman"/>
          <w:sz w:val="24"/>
          <w:szCs w:val="24"/>
        </w:rPr>
        <w:t xml:space="preserve"> </w:t>
      </w:r>
      <w:r w:rsidR="00654AE2" w:rsidRPr="00C75E19">
        <w:rPr>
          <w:rFonts w:ascii="Times New Roman" w:hAnsi="Times New Roman" w:cs="Times New Roman"/>
          <w:sz w:val="24"/>
          <w:szCs w:val="24"/>
        </w:rPr>
        <w:t>thoroughly</w:t>
      </w:r>
      <w:r w:rsidR="00690659" w:rsidRPr="00C75E19">
        <w:rPr>
          <w:rFonts w:ascii="Times New Roman" w:hAnsi="Times New Roman" w:cs="Times New Roman"/>
          <w:sz w:val="24"/>
          <w:szCs w:val="24"/>
        </w:rPr>
        <w:t xml:space="preserve"> established an awareness of their own </w:t>
      </w:r>
      <w:r w:rsidR="001D5AD9" w:rsidRPr="00C75E19">
        <w:rPr>
          <w:rFonts w:ascii="Times New Roman" w:hAnsi="Times New Roman" w:cs="Times New Roman"/>
          <w:sz w:val="24"/>
          <w:szCs w:val="24"/>
        </w:rPr>
        <w:t xml:space="preserve">countertransference reactions. </w:t>
      </w:r>
      <w:r w:rsidR="00654AE2" w:rsidRPr="00C75E19">
        <w:rPr>
          <w:rFonts w:ascii="Times New Roman" w:hAnsi="Times New Roman" w:cs="Times New Roman"/>
          <w:sz w:val="24"/>
          <w:szCs w:val="24"/>
        </w:rPr>
        <w:t xml:space="preserve">More likely, when the client’s case scenario resembles </w:t>
      </w:r>
      <w:r w:rsidR="004D38FC" w:rsidRPr="00C75E19">
        <w:rPr>
          <w:rFonts w:ascii="Times New Roman" w:hAnsi="Times New Roman" w:cs="Times New Roman"/>
          <w:sz w:val="24"/>
          <w:szCs w:val="24"/>
        </w:rPr>
        <w:t xml:space="preserve">the therapist’s traumatic experience it is likely to trigger </w:t>
      </w:r>
      <w:r w:rsidR="007E232F" w:rsidRPr="00C75E19">
        <w:rPr>
          <w:rFonts w:ascii="Times New Roman" w:hAnsi="Times New Roman" w:cs="Times New Roman"/>
          <w:sz w:val="24"/>
          <w:szCs w:val="24"/>
        </w:rPr>
        <w:t>countertransference</w:t>
      </w:r>
      <w:r w:rsidR="00DC5F1A" w:rsidRPr="00C75E19">
        <w:rPr>
          <w:rFonts w:ascii="Times New Roman" w:hAnsi="Times New Roman" w:cs="Times New Roman"/>
          <w:sz w:val="24"/>
          <w:szCs w:val="24"/>
        </w:rPr>
        <w:t>. Specifically</w:t>
      </w:r>
      <w:r w:rsidR="004B1E2C" w:rsidRPr="00C75E19">
        <w:rPr>
          <w:rFonts w:ascii="Times New Roman" w:hAnsi="Times New Roman" w:cs="Times New Roman"/>
          <w:sz w:val="24"/>
          <w:szCs w:val="24"/>
        </w:rPr>
        <w:t xml:space="preserve">, </w:t>
      </w:r>
      <w:r w:rsidR="00DC5F1A" w:rsidRPr="00C75E19">
        <w:rPr>
          <w:rFonts w:ascii="Times New Roman" w:hAnsi="Times New Roman" w:cs="Times New Roman"/>
          <w:sz w:val="24"/>
          <w:szCs w:val="24"/>
        </w:rPr>
        <w:t>ove</w:t>
      </w:r>
      <w:r w:rsidR="004B1E2C" w:rsidRPr="00C75E19">
        <w:rPr>
          <w:rFonts w:ascii="Times New Roman" w:hAnsi="Times New Roman" w:cs="Times New Roman"/>
          <w:sz w:val="24"/>
          <w:szCs w:val="24"/>
        </w:rPr>
        <w:t>r</w:t>
      </w:r>
      <w:r w:rsidR="00DC5F1A" w:rsidRPr="00C75E19">
        <w:rPr>
          <w:rFonts w:ascii="Times New Roman" w:hAnsi="Times New Roman" w:cs="Times New Roman"/>
          <w:sz w:val="24"/>
          <w:szCs w:val="24"/>
        </w:rPr>
        <w:t xml:space="preserve">identification with the client case can result in intense feelings of </w:t>
      </w:r>
      <w:r w:rsidR="000D27EA" w:rsidRPr="00C75E19">
        <w:rPr>
          <w:rFonts w:ascii="Times New Roman" w:hAnsi="Times New Roman" w:cs="Times New Roman"/>
          <w:sz w:val="24"/>
          <w:szCs w:val="24"/>
        </w:rPr>
        <w:t>countertransference</w:t>
      </w:r>
      <w:r w:rsidR="00CF274A" w:rsidRPr="00C75E19">
        <w:rPr>
          <w:rFonts w:ascii="Times New Roman" w:hAnsi="Times New Roman" w:cs="Times New Roman"/>
          <w:sz w:val="24"/>
          <w:szCs w:val="24"/>
        </w:rPr>
        <w:t xml:space="preserve">, which might result in burnout or </w:t>
      </w:r>
      <w:r w:rsidR="004B1E2C" w:rsidRPr="00C75E19">
        <w:rPr>
          <w:rFonts w:ascii="Times New Roman" w:hAnsi="Times New Roman" w:cs="Times New Roman"/>
          <w:sz w:val="24"/>
          <w:szCs w:val="24"/>
        </w:rPr>
        <w:t>even secondary traumatization</w:t>
      </w:r>
      <w:r w:rsidR="005F7AEA" w:rsidRPr="00C75E19">
        <w:rPr>
          <w:rFonts w:ascii="Times New Roman" w:hAnsi="Times New Roman" w:cs="Times New Roman"/>
          <w:sz w:val="24"/>
          <w:szCs w:val="24"/>
        </w:rPr>
        <w:t xml:space="preserve"> (</w:t>
      </w:r>
      <w:proofErr w:type="spellStart"/>
      <w:r w:rsidR="0067258E" w:rsidRPr="00C75E19">
        <w:rPr>
          <w:rFonts w:ascii="Times New Roman" w:hAnsi="Times New Roman" w:cs="Times New Roman"/>
          <w:color w:val="222222"/>
          <w:sz w:val="24"/>
          <w:szCs w:val="24"/>
          <w:shd w:val="clear" w:color="auto" w:fill="FFFFFF"/>
        </w:rPr>
        <w:t>Houshangi</w:t>
      </w:r>
      <w:proofErr w:type="spellEnd"/>
      <w:r w:rsidR="0067258E" w:rsidRPr="00C75E19">
        <w:rPr>
          <w:rFonts w:ascii="Times New Roman" w:hAnsi="Times New Roman" w:cs="Times New Roman"/>
          <w:color w:val="222222"/>
          <w:sz w:val="24"/>
          <w:szCs w:val="24"/>
          <w:shd w:val="clear" w:color="auto" w:fill="FFFFFF"/>
        </w:rPr>
        <w:t xml:space="preserve"> et al., 2022</w:t>
      </w:r>
      <w:r w:rsidR="005F7AEA" w:rsidRPr="00C75E19">
        <w:rPr>
          <w:rFonts w:ascii="Times New Roman" w:hAnsi="Times New Roman" w:cs="Times New Roman"/>
          <w:sz w:val="24"/>
          <w:szCs w:val="24"/>
        </w:rPr>
        <w:t>)</w:t>
      </w:r>
      <w:r w:rsidR="004B1E2C" w:rsidRPr="00C75E19">
        <w:rPr>
          <w:rFonts w:ascii="Times New Roman" w:hAnsi="Times New Roman" w:cs="Times New Roman"/>
          <w:sz w:val="24"/>
          <w:szCs w:val="24"/>
        </w:rPr>
        <w:t xml:space="preserve">. </w:t>
      </w:r>
      <w:r w:rsidR="00593E63" w:rsidRPr="00C75E19">
        <w:rPr>
          <w:rFonts w:ascii="Times New Roman" w:hAnsi="Times New Roman" w:cs="Times New Roman"/>
          <w:sz w:val="24"/>
          <w:szCs w:val="24"/>
        </w:rPr>
        <w:t xml:space="preserve">In such a case it would be possible for one to develop fury directed towards the client’s perpetrator. </w:t>
      </w:r>
    </w:p>
    <w:p w:rsidR="003D45D2" w:rsidRPr="00C75E19" w:rsidRDefault="009553F8" w:rsidP="00C75E19">
      <w:pPr>
        <w:spacing w:after="0" w:line="480" w:lineRule="auto"/>
        <w:ind w:firstLine="720"/>
        <w:rPr>
          <w:rFonts w:ascii="Times New Roman" w:hAnsi="Times New Roman" w:cs="Times New Roman"/>
          <w:sz w:val="24"/>
          <w:szCs w:val="24"/>
        </w:rPr>
      </w:pPr>
      <w:r w:rsidRPr="00C75E19">
        <w:rPr>
          <w:rFonts w:ascii="Times New Roman" w:hAnsi="Times New Roman" w:cs="Times New Roman"/>
          <w:sz w:val="24"/>
          <w:szCs w:val="24"/>
        </w:rPr>
        <w:t xml:space="preserve">Encountering a patient with familiar looks, either like one of my friends or family members would likely trigger </w:t>
      </w:r>
      <w:r w:rsidR="00C61EFA" w:rsidRPr="00C75E19">
        <w:rPr>
          <w:rFonts w:ascii="Times New Roman" w:hAnsi="Times New Roman" w:cs="Times New Roman"/>
          <w:sz w:val="24"/>
          <w:szCs w:val="24"/>
        </w:rPr>
        <w:t xml:space="preserve">reactions of countertransference for me. </w:t>
      </w:r>
      <w:r w:rsidR="00FD0570" w:rsidRPr="00C75E19">
        <w:rPr>
          <w:rFonts w:ascii="Times New Roman" w:hAnsi="Times New Roman" w:cs="Times New Roman"/>
          <w:sz w:val="24"/>
          <w:szCs w:val="24"/>
        </w:rPr>
        <w:t xml:space="preserve">It is important to note that </w:t>
      </w:r>
      <w:r w:rsidR="00FD0570" w:rsidRPr="00C75E19">
        <w:rPr>
          <w:rFonts w:ascii="Times New Roman" w:hAnsi="Times New Roman" w:cs="Times New Roman"/>
          <w:sz w:val="24"/>
          <w:szCs w:val="24"/>
        </w:rPr>
        <w:lastRenderedPageBreak/>
        <w:t xml:space="preserve">we hold different perceptions towards the individuals who are close to us and depending on the nature of our relationship, it could determine how a familiar looking client would be perceived. </w:t>
      </w:r>
      <w:r w:rsidR="00071367" w:rsidRPr="00C75E19">
        <w:rPr>
          <w:rFonts w:ascii="Times New Roman" w:hAnsi="Times New Roman" w:cs="Times New Roman"/>
          <w:sz w:val="24"/>
          <w:szCs w:val="24"/>
        </w:rPr>
        <w:t>Specifically, it is likely that if a client would be looking like I person I regard in a negative manner</w:t>
      </w:r>
      <w:r w:rsidR="006D1F27" w:rsidRPr="00C75E19">
        <w:rPr>
          <w:rFonts w:ascii="Times New Roman" w:hAnsi="Times New Roman" w:cs="Times New Roman"/>
          <w:sz w:val="24"/>
          <w:szCs w:val="24"/>
        </w:rPr>
        <w:t>, it would be possible to have a negative countertransference</w:t>
      </w:r>
      <w:r w:rsidR="00E41EC0" w:rsidRPr="00C75E19">
        <w:rPr>
          <w:rFonts w:ascii="Times New Roman" w:hAnsi="Times New Roman" w:cs="Times New Roman"/>
          <w:sz w:val="24"/>
          <w:szCs w:val="24"/>
        </w:rPr>
        <w:t xml:space="preserve">. </w:t>
      </w:r>
      <w:r w:rsidR="002E5788" w:rsidRPr="00C75E19">
        <w:rPr>
          <w:rFonts w:ascii="Times New Roman" w:hAnsi="Times New Roman" w:cs="Times New Roman"/>
          <w:sz w:val="24"/>
          <w:szCs w:val="24"/>
        </w:rPr>
        <w:t>Likewise, it is likely that if a client would be looking like I person I regard in a positive manner, it would be possible to have a positive countertransference</w:t>
      </w:r>
      <w:r w:rsidR="0063353D" w:rsidRPr="00C75E19">
        <w:rPr>
          <w:rFonts w:ascii="Times New Roman" w:hAnsi="Times New Roman" w:cs="Times New Roman"/>
          <w:sz w:val="24"/>
          <w:szCs w:val="24"/>
        </w:rPr>
        <w:t xml:space="preserve">. </w:t>
      </w:r>
    </w:p>
    <w:p w:rsidR="004B1E2C" w:rsidRPr="00C75E19" w:rsidRDefault="009730DD" w:rsidP="00C75E19">
      <w:pPr>
        <w:spacing w:after="0" w:line="480" w:lineRule="auto"/>
        <w:ind w:firstLine="720"/>
        <w:rPr>
          <w:rFonts w:ascii="Times New Roman" w:hAnsi="Times New Roman" w:cs="Times New Roman"/>
          <w:sz w:val="24"/>
          <w:szCs w:val="24"/>
        </w:rPr>
      </w:pPr>
      <w:r w:rsidRPr="00C75E19">
        <w:rPr>
          <w:rFonts w:ascii="Times New Roman" w:hAnsi="Times New Roman" w:cs="Times New Roman"/>
          <w:sz w:val="24"/>
          <w:szCs w:val="24"/>
        </w:rPr>
        <w:t>I</w:t>
      </w:r>
      <w:r w:rsidR="00E41EC0" w:rsidRPr="00C75E19">
        <w:rPr>
          <w:rFonts w:ascii="Times New Roman" w:hAnsi="Times New Roman" w:cs="Times New Roman"/>
          <w:sz w:val="24"/>
          <w:szCs w:val="24"/>
        </w:rPr>
        <w:t xml:space="preserve">t is significant to note that </w:t>
      </w:r>
      <w:r w:rsidRPr="00C75E19">
        <w:rPr>
          <w:rFonts w:ascii="Times New Roman" w:hAnsi="Times New Roman" w:cs="Times New Roman"/>
          <w:sz w:val="24"/>
          <w:szCs w:val="24"/>
        </w:rPr>
        <w:t>countertransference</w:t>
      </w:r>
      <w:r w:rsidR="00E41EC0" w:rsidRPr="00C75E19">
        <w:rPr>
          <w:rFonts w:ascii="Times New Roman" w:hAnsi="Times New Roman" w:cs="Times New Roman"/>
          <w:sz w:val="24"/>
          <w:szCs w:val="24"/>
        </w:rPr>
        <w:t xml:space="preserve"> c</w:t>
      </w:r>
      <w:r w:rsidR="00C61F4A" w:rsidRPr="00C75E19">
        <w:rPr>
          <w:rFonts w:ascii="Times New Roman" w:hAnsi="Times New Roman" w:cs="Times New Roman"/>
          <w:sz w:val="24"/>
          <w:szCs w:val="24"/>
        </w:rPr>
        <w:t>an</w:t>
      </w:r>
      <w:r w:rsidR="00E41EC0" w:rsidRPr="00C75E19">
        <w:rPr>
          <w:rFonts w:ascii="Times New Roman" w:hAnsi="Times New Roman" w:cs="Times New Roman"/>
          <w:sz w:val="24"/>
          <w:szCs w:val="24"/>
        </w:rPr>
        <w:t xml:space="preserve"> occur quickly upon exposure to situations that trigger it. </w:t>
      </w:r>
      <w:r w:rsidR="002B3EDD" w:rsidRPr="00C75E19">
        <w:rPr>
          <w:rFonts w:ascii="Times New Roman" w:hAnsi="Times New Roman" w:cs="Times New Roman"/>
          <w:sz w:val="24"/>
          <w:szCs w:val="24"/>
        </w:rPr>
        <w:t xml:space="preserve">The experience of intense feelings towards the client or the client’s case may be detrimental to the treatment process. As such, when responding to the client’s </w:t>
      </w:r>
      <w:r w:rsidR="00B23ED6" w:rsidRPr="00C75E19">
        <w:rPr>
          <w:rFonts w:ascii="Times New Roman" w:hAnsi="Times New Roman" w:cs="Times New Roman"/>
          <w:sz w:val="24"/>
          <w:szCs w:val="24"/>
        </w:rPr>
        <w:t xml:space="preserve">traumatic experiences it is significant for the therapist to utilize available measures to guide the </w:t>
      </w:r>
      <w:r w:rsidR="006E7BB6" w:rsidRPr="00C75E19">
        <w:rPr>
          <w:rFonts w:ascii="Times New Roman" w:hAnsi="Times New Roman" w:cs="Times New Roman"/>
          <w:sz w:val="24"/>
          <w:szCs w:val="24"/>
        </w:rPr>
        <w:t>developing of a</w:t>
      </w:r>
      <w:r w:rsidR="00D51830" w:rsidRPr="00C75E19">
        <w:rPr>
          <w:rFonts w:ascii="Times New Roman" w:hAnsi="Times New Roman" w:cs="Times New Roman"/>
          <w:sz w:val="24"/>
          <w:szCs w:val="24"/>
        </w:rPr>
        <w:t>n</w:t>
      </w:r>
      <w:r w:rsidR="006E7BB6" w:rsidRPr="00C75E19">
        <w:rPr>
          <w:rFonts w:ascii="Times New Roman" w:hAnsi="Times New Roman" w:cs="Times New Roman"/>
          <w:sz w:val="24"/>
          <w:szCs w:val="24"/>
        </w:rPr>
        <w:t xml:space="preserve"> effective and professional </w:t>
      </w:r>
      <w:r w:rsidR="0060695E" w:rsidRPr="00C75E19">
        <w:rPr>
          <w:rFonts w:ascii="Times New Roman" w:hAnsi="Times New Roman" w:cs="Times New Roman"/>
          <w:sz w:val="24"/>
          <w:szCs w:val="24"/>
        </w:rPr>
        <w:t xml:space="preserve">relationship with client and their cases. </w:t>
      </w:r>
      <w:r w:rsidR="00F46796" w:rsidRPr="00C75E19">
        <w:rPr>
          <w:rFonts w:ascii="Times New Roman" w:hAnsi="Times New Roman" w:cs="Times New Roman"/>
          <w:sz w:val="24"/>
          <w:szCs w:val="24"/>
        </w:rPr>
        <w:t xml:space="preserve">Doing so will be significant in avoiding instances where my professional attitude is conflicted, resulting in an inability to think rationally on how to assist the client recover from their health condition. </w:t>
      </w:r>
      <w:r w:rsidRPr="00C75E19">
        <w:rPr>
          <w:rFonts w:ascii="Times New Roman" w:hAnsi="Times New Roman" w:cs="Times New Roman"/>
          <w:sz w:val="24"/>
          <w:szCs w:val="24"/>
        </w:rPr>
        <w:t>As such, avoiding the harm that can possibly occur as a result of negative countertransference is vital</w:t>
      </w:r>
      <w:r w:rsidR="00C61F4A" w:rsidRPr="00C75E19">
        <w:rPr>
          <w:rFonts w:ascii="Times New Roman" w:hAnsi="Times New Roman" w:cs="Times New Roman"/>
          <w:sz w:val="24"/>
          <w:szCs w:val="24"/>
        </w:rPr>
        <w:t>, besides learning the strategies for quickly identifying it</w:t>
      </w:r>
      <w:r w:rsidR="00D51830" w:rsidRPr="00C75E19">
        <w:rPr>
          <w:rFonts w:ascii="Times New Roman" w:hAnsi="Times New Roman" w:cs="Times New Roman"/>
          <w:sz w:val="24"/>
          <w:szCs w:val="24"/>
        </w:rPr>
        <w:t xml:space="preserve">. Additionally, it is significant to engage in </w:t>
      </w:r>
      <w:r w:rsidR="00C61F4A" w:rsidRPr="00C75E19">
        <w:rPr>
          <w:rFonts w:ascii="Times New Roman" w:hAnsi="Times New Roman" w:cs="Times New Roman"/>
          <w:sz w:val="24"/>
          <w:szCs w:val="24"/>
        </w:rPr>
        <w:t>self-care approaches</w:t>
      </w:r>
      <w:r w:rsidR="00D51830" w:rsidRPr="00C75E19">
        <w:rPr>
          <w:rFonts w:ascii="Times New Roman" w:hAnsi="Times New Roman" w:cs="Times New Roman"/>
          <w:sz w:val="24"/>
          <w:szCs w:val="24"/>
        </w:rPr>
        <w:t xml:space="preserve"> </w:t>
      </w:r>
      <w:r w:rsidR="004B677C" w:rsidRPr="00C75E19">
        <w:rPr>
          <w:rFonts w:ascii="Times New Roman" w:hAnsi="Times New Roman" w:cs="Times New Roman"/>
          <w:sz w:val="24"/>
          <w:szCs w:val="24"/>
        </w:rPr>
        <w:t xml:space="preserve">will be </w:t>
      </w:r>
      <w:r w:rsidR="00FB40E9" w:rsidRPr="00C75E19">
        <w:rPr>
          <w:rFonts w:ascii="Times New Roman" w:hAnsi="Times New Roman" w:cs="Times New Roman"/>
          <w:sz w:val="24"/>
          <w:szCs w:val="24"/>
        </w:rPr>
        <w:t>paramount in upholding a positive regard and therapeutic alliance irrespective of the situation</w:t>
      </w:r>
      <w:r w:rsidR="00705A92" w:rsidRPr="00C75E19">
        <w:rPr>
          <w:rFonts w:ascii="Times New Roman" w:hAnsi="Times New Roman" w:cs="Times New Roman"/>
          <w:sz w:val="24"/>
          <w:szCs w:val="24"/>
        </w:rPr>
        <w:t xml:space="preserve"> (</w:t>
      </w:r>
      <w:r w:rsidR="00705A92" w:rsidRPr="00C75E19">
        <w:rPr>
          <w:rFonts w:ascii="Times New Roman" w:hAnsi="Times New Roman" w:cs="Times New Roman"/>
          <w:color w:val="222222"/>
          <w:sz w:val="24"/>
          <w:szCs w:val="24"/>
          <w:shd w:val="clear" w:color="auto" w:fill="FFFFFF"/>
        </w:rPr>
        <w:t>Steinert et al., 2019</w:t>
      </w:r>
      <w:r w:rsidR="00705A92" w:rsidRPr="00C75E19">
        <w:rPr>
          <w:rFonts w:ascii="Times New Roman" w:hAnsi="Times New Roman" w:cs="Times New Roman"/>
          <w:sz w:val="24"/>
          <w:szCs w:val="24"/>
        </w:rPr>
        <w:t>)</w:t>
      </w:r>
      <w:r w:rsidR="00FB40E9" w:rsidRPr="00C75E19">
        <w:rPr>
          <w:rFonts w:ascii="Times New Roman" w:hAnsi="Times New Roman" w:cs="Times New Roman"/>
          <w:sz w:val="24"/>
          <w:szCs w:val="24"/>
        </w:rPr>
        <w:t xml:space="preserve">. </w:t>
      </w:r>
    </w:p>
    <w:p w:rsidR="000B6F56" w:rsidRPr="00C75E19" w:rsidRDefault="004C278E" w:rsidP="00C75E19">
      <w:pPr>
        <w:spacing w:after="0" w:line="480" w:lineRule="auto"/>
        <w:ind w:firstLine="720"/>
        <w:rPr>
          <w:rFonts w:ascii="Times New Roman" w:hAnsi="Times New Roman" w:cs="Times New Roman"/>
          <w:sz w:val="24"/>
          <w:szCs w:val="24"/>
        </w:rPr>
      </w:pPr>
      <w:r w:rsidRPr="00E408E3">
        <w:rPr>
          <w:rFonts w:ascii="Times New Roman" w:hAnsi="Times New Roman" w:cs="Times New Roman"/>
          <w:sz w:val="24"/>
          <w:szCs w:val="24"/>
        </w:rPr>
        <w:t>In psychoanalytic theory</w:t>
      </w:r>
      <w:r w:rsidR="00C8344B" w:rsidRPr="00C75E19">
        <w:rPr>
          <w:rFonts w:ascii="Times New Roman" w:hAnsi="Times New Roman" w:cs="Times New Roman"/>
          <w:sz w:val="24"/>
          <w:szCs w:val="24"/>
        </w:rPr>
        <w:t xml:space="preserve"> the transference concept is identified as to when a client transfers their emotions from significant other or other individuals in their lives to their therapist</w:t>
      </w:r>
      <w:r w:rsidR="00374084" w:rsidRPr="00C75E19">
        <w:rPr>
          <w:rFonts w:ascii="Times New Roman" w:hAnsi="Times New Roman" w:cs="Times New Roman"/>
          <w:sz w:val="24"/>
          <w:szCs w:val="24"/>
        </w:rPr>
        <w:t xml:space="preserve"> (Holder, 2018)</w:t>
      </w:r>
      <w:r w:rsidR="00FB1BCE" w:rsidRPr="00C75E19">
        <w:rPr>
          <w:rFonts w:ascii="Times New Roman" w:hAnsi="Times New Roman" w:cs="Times New Roman"/>
          <w:sz w:val="24"/>
          <w:szCs w:val="24"/>
        </w:rPr>
        <w:t xml:space="preserve">. The act of transferring the emotions is unconscious and can include both negative and pleasant emotions, </w:t>
      </w:r>
      <w:r w:rsidR="002422F4" w:rsidRPr="00C75E19">
        <w:rPr>
          <w:rFonts w:ascii="Times New Roman" w:hAnsi="Times New Roman" w:cs="Times New Roman"/>
          <w:sz w:val="24"/>
          <w:szCs w:val="24"/>
        </w:rPr>
        <w:t xml:space="preserve">ad the therapist is required to pick the emotions and help the client through. The </w:t>
      </w:r>
      <w:r w:rsidR="002422F4" w:rsidRPr="00E408E3">
        <w:rPr>
          <w:rFonts w:ascii="Times New Roman" w:hAnsi="Times New Roman" w:cs="Times New Roman"/>
          <w:sz w:val="24"/>
          <w:szCs w:val="24"/>
        </w:rPr>
        <w:t>psychoanalytic theory</w:t>
      </w:r>
      <w:r w:rsidR="002422F4" w:rsidRPr="00C75E19">
        <w:rPr>
          <w:rFonts w:ascii="Times New Roman" w:hAnsi="Times New Roman" w:cs="Times New Roman"/>
          <w:sz w:val="24"/>
          <w:szCs w:val="24"/>
        </w:rPr>
        <w:t xml:space="preserve"> identifies </w:t>
      </w:r>
      <w:r w:rsidR="00B477BF" w:rsidRPr="00C75E19">
        <w:rPr>
          <w:rFonts w:ascii="Times New Roman" w:hAnsi="Times New Roman" w:cs="Times New Roman"/>
          <w:sz w:val="24"/>
          <w:szCs w:val="24"/>
        </w:rPr>
        <w:t xml:space="preserve">countertransference as </w:t>
      </w:r>
      <w:r w:rsidR="006F474C" w:rsidRPr="00C75E19">
        <w:rPr>
          <w:rFonts w:ascii="Times New Roman" w:hAnsi="Times New Roman" w:cs="Times New Roman"/>
          <w:sz w:val="24"/>
          <w:szCs w:val="24"/>
        </w:rPr>
        <w:t xml:space="preserve">when the therapist unconsciously </w:t>
      </w:r>
      <w:r w:rsidR="003A4C3D" w:rsidRPr="00C75E19">
        <w:rPr>
          <w:rFonts w:ascii="Times New Roman" w:hAnsi="Times New Roman" w:cs="Times New Roman"/>
          <w:sz w:val="24"/>
          <w:szCs w:val="24"/>
        </w:rPr>
        <w:t>projects their emotions onto the client</w:t>
      </w:r>
      <w:r w:rsidR="00374084" w:rsidRPr="00C75E19">
        <w:rPr>
          <w:rFonts w:ascii="Times New Roman" w:hAnsi="Times New Roman" w:cs="Times New Roman"/>
          <w:sz w:val="24"/>
          <w:szCs w:val="24"/>
        </w:rPr>
        <w:t xml:space="preserve"> (Holder, 2018)</w:t>
      </w:r>
      <w:r w:rsidR="003A4C3D" w:rsidRPr="00C75E19">
        <w:rPr>
          <w:rFonts w:ascii="Times New Roman" w:hAnsi="Times New Roman" w:cs="Times New Roman"/>
          <w:sz w:val="24"/>
          <w:szCs w:val="24"/>
        </w:rPr>
        <w:t xml:space="preserve">. </w:t>
      </w:r>
    </w:p>
    <w:p w:rsidR="00294D6C" w:rsidRPr="00C75E19" w:rsidRDefault="00294D6C" w:rsidP="00C75E19">
      <w:pPr>
        <w:spacing w:after="0" w:line="480" w:lineRule="auto"/>
        <w:jc w:val="center"/>
        <w:rPr>
          <w:rFonts w:ascii="Times New Roman" w:hAnsi="Times New Roman" w:cs="Times New Roman"/>
          <w:b/>
          <w:sz w:val="24"/>
          <w:szCs w:val="24"/>
        </w:rPr>
      </w:pPr>
      <w:r w:rsidRPr="00C75E19">
        <w:rPr>
          <w:rFonts w:ascii="Times New Roman" w:hAnsi="Times New Roman" w:cs="Times New Roman"/>
          <w:b/>
          <w:sz w:val="24"/>
          <w:szCs w:val="24"/>
        </w:rPr>
        <w:lastRenderedPageBreak/>
        <w:t>References</w:t>
      </w:r>
    </w:p>
    <w:p w:rsidR="00C75E19" w:rsidRPr="00C75E19" w:rsidRDefault="00C75E19" w:rsidP="00C75E19">
      <w:pPr>
        <w:spacing w:after="0" w:line="480" w:lineRule="auto"/>
        <w:ind w:left="720" w:hanging="720"/>
        <w:rPr>
          <w:rFonts w:ascii="Times New Roman" w:hAnsi="Times New Roman" w:cs="Times New Roman"/>
          <w:sz w:val="24"/>
          <w:szCs w:val="24"/>
        </w:rPr>
      </w:pPr>
      <w:r w:rsidRPr="00C75E19">
        <w:rPr>
          <w:rFonts w:ascii="Times New Roman" w:hAnsi="Times New Roman" w:cs="Times New Roman"/>
          <w:sz w:val="24"/>
          <w:szCs w:val="24"/>
        </w:rPr>
        <w:t>Holder, A. (2018). Reflections on transference, countertransference, session frequency, and the psychoanalytic process. </w:t>
      </w:r>
      <w:r w:rsidRPr="00C75E19">
        <w:rPr>
          <w:rFonts w:ascii="Times New Roman" w:hAnsi="Times New Roman" w:cs="Times New Roman"/>
          <w:i/>
          <w:iCs/>
          <w:sz w:val="24"/>
          <w:szCs w:val="24"/>
        </w:rPr>
        <w:t>Countertransference in Psychoanalytic Psychotherapy with Children and Adolescents</w:t>
      </w:r>
      <w:r w:rsidRPr="00C75E19">
        <w:rPr>
          <w:rFonts w:ascii="Times New Roman" w:hAnsi="Times New Roman" w:cs="Times New Roman"/>
          <w:sz w:val="24"/>
          <w:szCs w:val="24"/>
        </w:rPr>
        <w:t>, 51-67. </w:t>
      </w:r>
      <w:hyperlink r:id="rId4" w:history="1">
        <w:r w:rsidRPr="00C75E19">
          <w:rPr>
            <w:rStyle w:val="Hyperlink"/>
            <w:rFonts w:ascii="Times New Roman" w:hAnsi="Times New Roman" w:cs="Times New Roman"/>
            <w:sz w:val="24"/>
            <w:szCs w:val="24"/>
          </w:rPr>
          <w:t>https://doi.org/10.4324/9780429473340-3</w:t>
        </w:r>
      </w:hyperlink>
      <w:r w:rsidRPr="00C75E19">
        <w:rPr>
          <w:rFonts w:ascii="Times New Roman" w:hAnsi="Times New Roman" w:cs="Times New Roman"/>
          <w:sz w:val="24"/>
          <w:szCs w:val="24"/>
        </w:rPr>
        <w:t xml:space="preserve"> </w:t>
      </w:r>
    </w:p>
    <w:p w:rsidR="00C75E19" w:rsidRPr="00C75E19" w:rsidRDefault="00C75E19" w:rsidP="00C75E19">
      <w:pPr>
        <w:spacing w:after="0" w:line="480" w:lineRule="auto"/>
        <w:ind w:left="720" w:hanging="720"/>
        <w:rPr>
          <w:rFonts w:ascii="Times New Roman" w:hAnsi="Times New Roman" w:cs="Times New Roman"/>
          <w:sz w:val="24"/>
          <w:szCs w:val="24"/>
        </w:rPr>
      </w:pPr>
      <w:proofErr w:type="spellStart"/>
      <w:r w:rsidRPr="00C75E19">
        <w:rPr>
          <w:rFonts w:ascii="Times New Roman" w:hAnsi="Times New Roman" w:cs="Times New Roman"/>
          <w:color w:val="222222"/>
          <w:sz w:val="24"/>
          <w:szCs w:val="24"/>
          <w:shd w:val="clear" w:color="auto" w:fill="FFFFFF"/>
        </w:rPr>
        <w:t>Houshangi</w:t>
      </w:r>
      <w:proofErr w:type="spellEnd"/>
      <w:r w:rsidRPr="00C75E19">
        <w:rPr>
          <w:rFonts w:ascii="Times New Roman" w:hAnsi="Times New Roman" w:cs="Times New Roman"/>
          <w:color w:val="222222"/>
          <w:sz w:val="24"/>
          <w:szCs w:val="24"/>
          <w:shd w:val="clear" w:color="auto" w:fill="FFFFFF"/>
        </w:rPr>
        <w:t xml:space="preserve">, H., </w:t>
      </w:r>
      <w:proofErr w:type="spellStart"/>
      <w:r w:rsidRPr="00C75E19">
        <w:rPr>
          <w:rFonts w:ascii="Times New Roman" w:hAnsi="Times New Roman" w:cs="Times New Roman"/>
          <w:color w:val="222222"/>
          <w:sz w:val="24"/>
          <w:szCs w:val="24"/>
          <w:shd w:val="clear" w:color="auto" w:fill="FFFFFF"/>
        </w:rPr>
        <w:t>Khanipour</w:t>
      </w:r>
      <w:proofErr w:type="spellEnd"/>
      <w:r w:rsidRPr="00C75E19">
        <w:rPr>
          <w:rFonts w:ascii="Times New Roman" w:hAnsi="Times New Roman" w:cs="Times New Roman"/>
          <w:color w:val="222222"/>
          <w:sz w:val="24"/>
          <w:szCs w:val="24"/>
          <w:shd w:val="clear" w:color="auto" w:fill="FFFFFF"/>
        </w:rPr>
        <w:t>, H., &amp; Farahani, M. N. (2022). Therapist attitudes and countertransference as predictors of professional quality of life and burnout among psychotherapists. </w:t>
      </w:r>
      <w:r w:rsidRPr="00C75E19">
        <w:rPr>
          <w:rFonts w:ascii="Times New Roman" w:hAnsi="Times New Roman" w:cs="Times New Roman"/>
          <w:i/>
          <w:iCs/>
          <w:color w:val="222222"/>
          <w:sz w:val="24"/>
          <w:szCs w:val="24"/>
          <w:shd w:val="clear" w:color="auto" w:fill="FFFFFF"/>
        </w:rPr>
        <w:t>Counselling and Psychotherapy Research</w:t>
      </w:r>
      <w:r w:rsidRPr="00C75E19">
        <w:rPr>
          <w:rFonts w:ascii="Times New Roman" w:hAnsi="Times New Roman" w:cs="Times New Roman"/>
          <w:color w:val="222222"/>
          <w:sz w:val="24"/>
          <w:szCs w:val="24"/>
          <w:shd w:val="clear" w:color="auto" w:fill="FFFFFF"/>
        </w:rPr>
        <w:t>.</w:t>
      </w:r>
      <w:r w:rsidRPr="00C75E19">
        <w:rPr>
          <w:rFonts w:ascii="Times New Roman" w:hAnsi="Times New Roman" w:cs="Times New Roman"/>
          <w:sz w:val="24"/>
          <w:szCs w:val="24"/>
        </w:rPr>
        <w:t xml:space="preserve"> </w:t>
      </w:r>
      <w:hyperlink r:id="rId5" w:history="1">
        <w:r w:rsidRPr="00C75E19">
          <w:rPr>
            <w:rStyle w:val="Hyperlink"/>
            <w:rFonts w:ascii="Times New Roman" w:hAnsi="Times New Roman" w:cs="Times New Roman"/>
            <w:sz w:val="24"/>
            <w:szCs w:val="24"/>
            <w:shd w:val="clear" w:color="auto" w:fill="FFFFFF"/>
          </w:rPr>
          <w:t>https://doi.org/10.1002/capr.12523</w:t>
        </w:r>
      </w:hyperlink>
      <w:r w:rsidRPr="00C75E19">
        <w:rPr>
          <w:rFonts w:ascii="Times New Roman" w:hAnsi="Times New Roman" w:cs="Times New Roman"/>
          <w:color w:val="222222"/>
          <w:sz w:val="24"/>
          <w:szCs w:val="24"/>
          <w:shd w:val="clear" w:color="auto" w:fill="FFFFFF"/>
        </w:rPr>
        <w:t xml:space="preserve"> </w:t>
      </w:r>
    </w:p>
    <w:p w:rsidR="00C75E19" w:rsidRPr="00C75E19" w:rsidRDefault="00C75E19" w:rsidP="00C75E19">
      <w:pPr>
        <w:spacing w:after="0" w:line="480" w:lineRule="auto"/>
        <w:ind w:left="720" w:hanging="720"/>
        <w:rPr>
          <w:rFonts w:ascii="Times New Roman" w:hAnsi="Times New Roman" w:cs="Times New Roman"/>
          <w:color w:val="222222"/>
          <w:sz w:val="24"/>
          <w:szCs w:val="24"/>
          <w:shd w:val="clear" w:color="auto" w:fill="FFFFFF"/>
        </w:rPr>
      </w:pPr>
      <w:r w:rsidRPr="00C75E19">
        <w:rPr>
          <w:rFonts w:ascii="Times New Roman" w:hAnsi="Times New Roman" w:cs="Times New Roman"/>
          <w:color w:val="222222"/>
          <w:sz w:val="24"/>
          <w:szCs w:val="24"/>
          <w:shd w:val="clear" w:color="auto" w:fill="FFFFFF"/>
        </w:rPr>
        <w:t xml:space="preserve">Steinert, C., Kruse, J., </w:t>
      </w:r>
      <w:proofErr w:type="spellStart"/>
      <w:r w:rsidRPr="00C75E19">
        <w:rPr>
          <w:rFonts w:ascii="Times New Roman" w:hAnsi="Times New Roman" w:cs="Times New Roman"/>
          <w:color w:val="222222"/>
          <w:sz w:val="24"/>
          <w:szCs w:val="24"/>
          <w:shd w:val="clear" w:color="auto" w:fill="FFFFFF"/>
        </w:rPr>
        <w:t>Leichsenring</w:t>
      </w:r>
      <w:proofErr w:type="spellEnd"/>
      <w:r w:rsidRPr="00C75E19">
        <w:rPr>
          <w:rFonts w:ascii="Times New Roman" w:hAnsi="Times New Roman" w:cs="Times New Roman"/>
          <w:color w:val="222222"/>
          <w:sz w:val="24"/>
          <w:szCs w:val="24"/>
          <w:shd w:val="clear" w:color="auto" w:fill="FFFFFF"/>
        </w:rPr>
        <w:t xml:space="preserve">, F., </w:t>
      </w:r>
      <w:proofErr w:type="spellStart"/>
      <w:r w:rsidRPr="00C75E19">
        <w:rPr>
          <w:rFonts w:ascii="Times New Roman" w:hAnsi="Times New Roman" w:cs="Times New Roman"/>
          <w:color w:val="222222"/>
          <w:sz w:val="24"/>
          <w:szCs w:val="24"/>
          <w:shd w:val="clear" w:color="auto" w:fill="FFFFFF"/>
        </w:rPr>
        <w:t>Mattheß</w:t>
      </w:r>
      <w:proofErr w:type="spellEnd"/>
      <w:r w:rsidRPr="00C75E19">
        <w:rPr>
          <w:rFonts w:ascii="Times New Roman" w:hAnsi="Times New Roman" w:cs="Times New Roman"/>
          <w:color w:val="222222"/>
          <w:sz w:val="24"/>
          <w:szCs w:val="24"/>
          <w:shd w:val="clear" w:color="auto" w:fill="FFFFFF"/>
        </w:rPr>
        <w:t xml:space="preserve">, H., &amp; </w:t>
      </w:r>
      <w:proofErr w:type="spellStart"/>
      <w:r w:rsidRPr="00C75E19">
        <w:rPr>
          <w:rFonts w:ascii="Times New Roman" w:hAnsi="Times New Roman" w:cs="Times New Roman"/>
          <w:color w:val="222222"/>
          <w:sz w:val="24"/>
          <w:szCs w:val="24"/>
          <w:shd w:val="clear" w:color="auto" w:fill="FFFFFF"/>
        </w:rPr>
        <w:t>Wöller</w:t>
      </w:r>
      <w:proofErr w:type="spellEnd"/>
      <w:r w:rsidRPr="00C75E19">
        <w:rPr>
          <w:rFonts w:ascii="Times New Roman" w:hAnsi="Times New Roman" w:cs="Times New Roman"/>
          <w:color w:val="222222"/>
          <w:sz w:val="24"/>
          <w:szCs w:val="24"/>
          <w:shd w:val="clear" w:color="auto" w:fill="FFFFFF"/>
        </w:rPr>
        <w:t xml:space="preserve">, W. (2019). </w:t>
      </w:r>
      <w:proofErr w:type="spellStart"/>
      <w:r w:rsidRPr="00C75E19">
        <w:rPr>
          <w:rFonts w:ascii="Times New Roman" w:hAnsi="Times New Roman" w:cs="Times New Roman"/>
          <w:color w:val="222222"/>
          <w:sz w:val="24"/>
          <w:szCs w:val="24"/>
          <w:shd w:val="clear" w:color="auto" w:fill="FFFFFF"/>
        </w:rPr>
        <w:t>Psychodynamically</w:t>
      </w:r>
      <w:proofErr w:type="spellEnd"/>
      <w:r w:rsidRPr="00C75E19">
        <w:rPr>
          <w:rFonts w:ascii="Times New Roman" w:hAnsi="Times New Roman" w:cs="Times New Roman"/>
          <w:color w:val="222222"/>
          <w:sz w:val="24"/>
          <w:szCs w:val="24"/>
          <w:shd w:val="clear" w:color="auto" w:fill="FFFFFF"/>
        </w:rPr>
        <w:t xml:space="preserve"> informed treatment for trauma in the context of refugee crises and political violence. In </w:t>
      </w:r>
      <w:r w:rsidRPr="00C75E19">
        <w:rPr>
          <w:rFonts w:ascii="Times New Roman" w:hAnsi="Times New Roman" w:cs="Times New Roman"/>
          <w:i/>
          <w:iCs/>
          <w:color w:val="222222"/>
          <w:sz w:val="24"/>
          <w:szCs w:val="24"/>
          <w:shd w:val="clear" w:color="auto" w:fill="FFFFFF"/>
        </w:rPr>
        <w:t>Contemporary Psychodynamic Psychotherapy</w:t>
      </w:r>
      <w:r w:rsidRPr="00C75E19">
        <w:rPr>
          <w:rFonts w:ascii="Times New Roman" w:hAnsi="Times New Roman" w:cs="Times New Roman"/>
          <w:color w:val="222222"/>
          <w:sz w:val="24"/>
          <w:szCs w:val="24"/>
          <w:shd w:val="clear" w:color="auto" w:fill="FFFFFF"/>
        </w:rPr>
        <w:t> (pp. 319-334). Academic Press.</w:t>
      </w:r>
      <w:r w:rsidRPr="00C75E19">
        <w:rPr>
          <w:rFonts w:ascii="Times New Roman" w:hAnsi="Times New Roman" w:cs="Times New Roman"/>
          <w:sz w:val="24"/>
          <w:szCs w:val="24"/>
        </w:rPr>
        <w:t xml:space="preserve"> </w:t>
      </w:r>
      <w:hyperlink r:id="rId6" w:history="1">
        <w:r w:rsidRPr="00C75E19">
          <w:rPr>
            <w:rStyle w:val="Hyperlink"/>
            <w:rFonts w:ascii="Times New Roman" w:hAnsi="Times New Roman" w:cs="Times New Roman"/>
            <w:sz w:val="24"/>
            <w:szCs w:val="24"/>
            <w:shd w:val="clear" w:color="auto" w:fill="FFFFFF"/>
          </w:rPr>
          <w:t>https://doi.org/10.1016/B978-0-12-813373-6.00022-2</w:t>
        </w:r>
      </w:hyperlink>
      <w:r w:rsidRPr="00C75E19">
        <w:rPr>
          <w:rFonts w:ascii="Times New Roman" w:hAnsi="Times New Roman" w:cs="Times New Roman"/>
          <w:color w:val="222222"/>
          <w:sz w:val="24"/>
          <w:szCs w:val="24"/>
          <w:shd w:val="clear" w:color="auto" w:fill="FFFFFF"/>
        </w:rPr>
        <w:t xml:space="preserve"> </w:t>
      </w:r>
    </w:p>
    <w:sectPr w:rsidR="00C75E19" w:rsidRPr="00C75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32698"/>
    <w:rsid w:val="00015977"/>
    <w:rsid w:val="00071367"/>
    <w:rsid w:val="000B6F56"/>
    <w:rsid w:val="000D27EA"/>
    <w:rsid w:val="000D4561"/>
    <w:rsid w:val="000E194E"/>
    <w:rsid w:val="00142E15"/>
    <w:rsid w:val="00176A1B"/>
    <w:rsid w:val="001D5AD9"/>
    <w:rsid w:val="002422F4"/>
    <w:rsid w:val="00294D6C"/>
    <w:rsid w:val="002B3EDD"/>
    <w:rsid w:val="002C55E6"/>
    <w:rsid w:val="002E4222"/>
    <w:rsid w:val="002E5788"/>
    <w:rsid w:val="00360713"/>
    <w:rsid w:val="00374084"/>
    <w:rsid w:val="003A4C3D"/>
    <w:rsid w:val="003D45D2"/>
    <w:rsid w:val="00403709"/>
    <w:rsid w:val="00430FC8"/>
    <w:rsid w:val="0043682C"/>
    <w:rsid w:val="004B1E2C"/>
    <w:rsid w:val="004B677C"/>
    <w:rsid w:val="004C278E"/>
    <w:rsid w:val="004C6EF3"/>
    <w:rsid w:val="004D38FC"/>
    <w:rsid w:val="00512BF7"/>
    <w:rsid w:val="00547F47"/>
    <w:rsid w:val="00593E63"/>
    <w:rsid w:val="005E3AC1"/>
    <w:rsid w:val="005F7AEA"/>
    <w:rsid w:val="0060695E"/>
    <w:rsid w:val="00607A29"/>
    <w:rsid w:val="0063353D"/>
    <w:rsid w:val="00654AE2"/>
    <w:rsid w:val="0067258E"/>
    <w:rsid w:val="0068140F"/>
    <w:rsid w:val="00690659"/>
    <w:rsid w:val="006B5DE0"/>
    <w:rsid w:val="006D1F27"/>
    <w:rsid w:val="006E7BB6"/>
    <w:rsid w:val="006F474C"/>
    <w:rsid w:val="00705A92"/>
    <w:rsid w:val="007350E1"/>
    <w:rsid w:val="007E232F"/>
    <w:rsid w:val="00827A78"/>
    <w:rsid w:val="00832600"/>
    <w:rsid w:val="008D34E8"/>
    <w:rsid w:val="00932698"/>
    <w:rsid w:val="009359BC"/>
    <w:rsid w:val="009359C0"/>
    <w:rsid w:val="009553F8"/>
    <w:rsid w:val="009730DD"/>
    <w:rsid w:val="009A5A16"/>
    <w:rsid w:val="00A06FB4"/>
    <w:rsid w:val="00A63B94"/>
    <w:rsid w:val="00AD2106"/>
    <w:rsid w:val="00B23ED6"/>
    <w:rsid w:val="00B477BF"/>
    <w:rsid w:val="00B62433"/>
    <w:rsid w:val="00C61EFA"/>
    <w:rsid w:val="00C61F4A"/>
    <w:rsid w:val="00C75E19"/>
    <w:rsid w:val="00C8344B"/>
    <w:rsid w:val="00CD5CA3"/>
    <w:rsid w:val="00CF274A"/>
    <w:rsid w:val="00D13EBF"/>
    <w:rsid w:val="00D51830"/>
    <w:rsid w:val="00DC04FD"/>
    <w:rsid w:val="00DC5F1A"/>
    <w:rsid w:val="00DD5086"/>
    <w:rsid w:val="00E119FC"/>
    <w:rsid w:val="00E408E3"/>
    <w:rsid w:val="00E41EC0"/>
    <w:rsid w:val="00F46796"/>
    <w:rsid w:val="00FB1BCE"/>
    <w:rsid w:val="00FB40E9"/>
    <w:rsid w:val="00FD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089C3-D643-4DC5-8307-7F06B8B9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A92"/>
    <w:rPr>
      <w:color w:val="0000FF" w:themeColor="hyperlink"/>
      <w:u w:val="single"/>
    </w:rPr>
  </w:style>
  <w:style w:type="character" w:styleId="UnresolvedMention">
    <w:name w:val="Unresolved Mention"/>
    <w:basedOn w:val="DefaultParagraphFont"/>
    <w:uiPriority w:val="99"/>
    <w:semiHidden/>
    <w:unhideWhenUsed/>
    <w:rsid w:val="00705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9453">
      <w:bodyDiv w:val="1"/>
      <w:marLeft w:val="0"/>
      <w:marRight w:val="0"/>
      <w:marTop w:val="0"/>
      <w:marBottom w:val="0"/>
      <w:divBdr>
        <w:top w:val="none" w:sz="0" w:space="0" w:color="auto"/>
        <w:left w:val="none" w:sz="0" w:space="0" w:color="auto"/>
        <w:bottom w:val="none" w:sz="0" w:space="0" w:color="auto"/>
        <w:right w:val="none" w:sz="0" w:space="0" w:color="auto"/>
      </w:divBdr>
    </w:div>
    <w:div w:id="163421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B978-0-12-813373-6.00022-2" TargetMode="External"/><Relationship Id="rId5" Type="http://schemas.openxmlformats.org/officeDocument/2006/relationships/hyperlink" Target="https://doi.org/10.1002/capr.12523" TargetMode="External"/><Relationship Id="rId4" Type="http://schemas.openxmlformats.org/officeDocument/2006/relationships/hyperlink" Target="https://doi.org/10.4324/97804294733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2022-09-07T00:03:00Z</dcterms:created>
  <dcterms:modified xsi:type="dcterms:W3CDTF">2022-09-07T00:03:00Z</dcterms:modified>
</cp:coreProperties>
</file>