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04F4" w14:textId="77777777" w:rsidR="003B44DA" w:rsidRPr="003B44DA" w:rsidRDefault="003B44DA" w:rsidP="003B44DA">
      <w:pPr>
        <w:shd w:val="clear" w:color="auto" w:fill="FFFFFF"/>
        <w:spacing w:after="100" w:afterAutospacing="1" w:line="240" w:lineRule="auto"/>
        <w:outlineLvl w:val="1"/>
        <w:rPr>
          <w:rFonts w:ascii="Poppins" w:eastAsia="Times New Roman" w:hAnsi="Poppins" w:cs="Poppins"/>
          <w:b/>
          <w:bCs/>
          <w:color w:val="B40000"/>
          <w:sz w:val="36"/>
          <w:szCs w:val="36"/>
        </w:rPr>
      </w:pPr>
      <w:r w:rsidRPr="003B44DA">
        <w:rPr>
          <w:rFonts w:ascii="Poppins" w:eastAsia="Times New Roman" w:hAnsi="Poppins" w:cs="Poppins"/>
          <w:b/>
          <w:bCs/>
          <w:color w:val="B40000"/>
          <w:sz w:val="36"/>
          <w:szCs w:val="36"/>
        </w:rPr>
        <w:t>Week 2 Journal 1: Palliative and Hospice Care: An Approach to Health Promotion</w:t>
      </w:r>
    </w:p>
    <w:p w14:paraId="62B3AD66" w14:textId="77777777" w:rsidR="003B44DA" w:rsidRPr="003B44DA" w:rsidRDefault="003B44DA" w:rsidP="003B44DA">
      <w:pPr>
        <w:shd w:val="clear" w:color="auto" w:fill="FFFFFF"/>
        <w:spacing w:after="100" w:afterAutospacing="1" w:line="240" w:lineRule="auto"/>
        <w:rPr>
          <w:rFonts w:ascii="Poppins" w:eastAsia="Times New Roman" w:hAnsi="Poppins" w:cs="Poppins"/>
          <w:color w:val="373A3C"/>
          <w:sz w:val="23"/>
          <w:szCs w:val="23"/>
        </w:rPr>
      </w:pPr>
      <w:r w:rsidRPr="003B44DA">
        <w:rPr>
          <w:rFonts w:ascii="Poppins" w:eastAsia="Times New Roman" w:hAnsi="Poppins" w:cs="Poppins"/>
          <w:b/>
          <w:bCs/>
          <w:color w:val="373A3C"/>
          <w:sz w:val="23"/>
          <w:szCs w:val="23"/>
        </w:rPr>
        <w:t>Value:</w:t>
      </w:r>
      <w:r w:rsidRPr="003B44DA">
        <w:rPr>
          <w:rFonts w:ascii="Poppins" w:eastAsia="Times New Roman" w:hAnsi="Poppins" w:cs="Poppins"/>
          <w:color w:val="373A3C"/>
          <w:sz w:val="23"/>
          <w:szCs w:val="23"/>
        </w:rPr>
        <w:t> Complete at 100 points/Incomplete at 0 points</w:t>
      </w:r>
    </w:p>
    <w:p w14:paraId="22101B12" w14:textId="77777777" w:rsidR="003B44DA" w:rsidRPr="003B44DA" w:rsidRDefault="003B44DA" w:rsidP="003B44DA">
      <w:pPr>
        <w:shd w:val="clear" w:color="auto" w:fill="FFFFFF"/>
        <w:spacing w:after="100" w:afterAutospacing="1" w:line="240" w:lineRule="auto"/>
        <w:rPr>
          <w:rFonts w:ascii="Poppins" w:eastAsia="Times New Roman" w:hAnsi="Poppins" w:cs="Poppins"/>
          <w:color w:val="373A3C"/>
          <w:sz w:val="23"/>
          <w:szCs w:val="23"/>
        </w:rPr>
      </w:pPr>
      <w:r w:rsidRPr="003B44DA">
        <w:rPr>
          <w:rFonts w:ascii="Poppins" w:eastAsia="Times New Roman" w:hAnsi="Poppins" w:cs="Poppins"/>
          <w:b/>
          <w:bCs/>
          <w:color w:val="373A3C"/>
          <w:sz w:val="23"/>
          <w:szCs w:val="23"/>
        </w:rPr>
        <w:t>Due:</w:t>
      </w:r>
      <w:r w:rsidRPr="003B44DA">
        <w:rPr>
          <w:rFonts w:ascii="Poppins" w:eastAsia="Times New Roman" w:hAnsi="Poppins" w:cs="Poppins"/>
          <w:color w:val="373A3C"/>
          <w:sz w:val="23"/>
          <w:szCs w:val="23"/>
        </w:rPr>
        <w:t> Day 7</w:t>
      </w:r>
    </w:p>
    <w:p w14:paraId="5EEB3311" w14:textId="77777777" w:rsidR="003B44DA" w:rsidRPr="003B44DA" w:rsidRDefault="003B44DA" w:rsidP="003B44DA">
      <w:pPr>
        <w:shd w:val="clear" w:color="auto" w:fill="FFFFFF"/>
        <w:spacing w:after="100" w:afterAutospacing="1" w:line="240" w:lineRule="auto"/>
        <w:rPr>
          <w:rFonts w:ascii="Poppins" w:eastAsia="Times New Roman" w:hAnsi="Poppins" w:cs="Poppins"/>
          <w:color w:val="373A3C"/>
          <w:sz w:val="23"/>
          <w:szCs w:val="23"/>
        </w:rPr>
      </w:pPr>
      <w:r w:rsidRPr="003B44DA">
        <w:rPr>
          <w:rFonts w:ascii="Poppins" w:eastAsia="Times New Roman" w:hAnsi="Poppins" w:cs="Poppins"/>
          <w:b/>
          <w:bCs/>
          <w:color w:val="373A3C"/>
          <w:sz w:val="23"/>
          <w:szCs w:val="23"/>
        </w:rPr>
        <w:t>Grading Category:</w:t>
      </w:r>
      <w:r w:rsidRPr="003B44DA">
        <w:rPr>
          <w:rFonts w:ascii="Poppins" w:eastAsia="Times New Roman" w:hAnsi="Poppins" w:cs="Poppins"/>
          <w:color w:val="373A3C"/>
          <w:sz w:val="23"/>
          <w:szCs w:val="23"/>
        </w:rPr>
        <w:t> Journals</w:t>
      </w:r>
    </w:p>
    <w:p w14:paraId="0012EF7E" w14:textId="77777777" w:rsidR="003B44DA" w:rsidRPr="003B44DA" w:rsidRDefault="003B44DA" w:rsidP="003B44DA">
      <w:pPr>
        <w:shd w:val="clear" w:color="auto" w:fill="FFFFFF"/>
        <w:spacing w:after="100" w:afterAutospacing="1" w:line="240" w:lineRule="auto"/>
        <w:rPr>
          <w:rFonts w:ascii="Poppins" w:eastAsia="Times New Roman" w:hAnsi="Poppins" w:cs="Poppins"/>
          <w:color w:val="373A3C"/>
          <w:sz w:val="23"/>
          <w:szCs w:val="23"/>
        </w:rPr>
      </w:pPr>
      <w:r w:rsidRPr="003B44DA">
        <w:rPr>
          <w:rFonts w:ascii="Poppins" w:eastAsia="Times New Roman" w:hAnsi="Poppins" w:cs="Poppins"/>
          <w:color w:val="373A3C"/>
          <w:sz w:val="23"/>
          <w:szCs w:val="23"/>
        </w:rPr>
        <w:t>In this course, we consider vulnerable populations and Health Promotion and Disease Prevention standards. We look at content through the lens of pediatrics, women’s health, adults, mental health, and the elderly. Having just completed exercises related to the five levels of prevention in Week 1, consider what you have learned and how to apply Quaternary Prevention. Watch the following video and write a one-page journal submission regarding your thoughts about the use of palliative and hospice care as an option for health promotion. In your journal submission, you must demonstrate an understanding of each, palliative and hospice care, as they are not the same. In what scenario(s) might this be applicable? Have you ever thought about palliative and hospice care promoting health? Why or why not?</w:t>
      </w:r>
    </w:p>
    <w:p w14:paraId="717A5FDB" w14:textId="77777777" w:rsidR="003B44DA" w:rsidRPr="003B44DA" w:rsidRDefault="003B44DA" w:rsidP="003B44DA">
      <w:pPr>
        <w:numPr>
          <w:ilvl w:val="0"/>
          <w:numId w:val="1"/>
        </w:numPr>
        <w:shd w:val="clear" w:color="auto" w:fill="FFFFFF"/>
        <w:spacing w:before="100" w:beforeAutospacing="1" w:after="100" w:afterAutospacing="1" w:line="240" w:lineRule="auto"/>
        <w:ind w:left="945"/>
        <w:rPr>
          <w:rFonts w:ascii="Poppins" w:eastAsia="Times New Roman" w:hAnsi="Poppins" w:cs="Poppins"/>
          <w:color w:val="373A3C"/>
          <w:sz w:val="23"/>
          <w:szCs w:val="23"/>
        </w:rPr>
      </w:pPr>
      <w:hyperlink r:id="rId5" w:tgtFrame="_blank" w:history="1">
        <w:r w:rsidRPr="003B44DA">
          <w:rPr>
            <w:rFonts w:ascii="Poppins" w:eastAsia="Times New Roman" w:hAnsi="Poppins" w:cs="Poppins"/>
            <w:color w:val="1155CC"/>
            <w:sz w:val="23"/>
            <w:szCs w:val="23"/>
            <w:u w:val="single"/>
          </w:rPr>
          <w:t>End Of Life | Aging Matters | NPT Reports</w:t>
        </w:r>
      </w:hyperlink>
    </w:p>
    <w:p w14:paraId="7EBC3F67" w14:textId="77777777" w:rsidR="003B44DA" w:rsidRPr="003B44DA" w:rsidRDefault="003B44DA" w:rsidP="003B44DA">
      <w:pPr>
        <w:numPr>
          <w:ilvl w:val="1"/>
          <w:numId w:val="1"/>
        </w:numPr>
        <w:shd w:val="clear" w:color="auto" w:fill="FFFFFF"/>
        <w:spacing w:before="100" w:beforeAutospacing="1" w:after="100" w:afterAutospacing="1" w:line="240" w:lineRule="auto"/>
        <w:ind w:left="1890"/>
        <w:rPr>
          <w:rFonts w:ascii="Poppins" w:eastAsia="Times New Roman" w:hAnsi="Poppins" w:cs="Poppins"/>
          <w:color w:val="373A3C"/>
          <w:sz w:val="23"/>
          <w:szCs w:val="23"/>
        </w:rPr>
      </w:pPr>
      <w:hyperlink r:id="rId6" w:tgtFrame="_blank" w:history="1">
        <w:r w:rsidRPr="003B44DA">
          <w:rPr>
            <w:rFonts w:ascii="Poppins" w:eastAsia="Times New Roman" w:hAnsi="Poppins" w:cs="Poppins"/>
            <w:color w:val="1155CC"/>
            <w:sz w:val="23"/>
            <w:szCs w:val="23"/>
            <w:u w:val="single"/>
          </w:rPr>
          <w:t>End of Life Aging Matters Video Transcript.</w:t>
        </w:r>
      </w:hyperlink>
    </w:p>
    <w:p w14:paraId="16D96129" w14:textId="77777777" w:rsidR="003B44DA" w:rsidRPr="003B44DA" w:rsidRDefault="003B44DA" w:rsidP="003B44DA">
      <w:pPr>
        <w:shd w:val="clear" w:color="auto" w:fill="FFFFFF"/>
        <w:spacing w:after="100" w:afterAutospacing="1" w:line="240" w:lineRule="auto"/>
        <w:rPr>
          <w:rFonts w:ascii="Poppins" w:eastAsia="Times New Roman" w:hAnsi="Poppins" w:cs="Poppins"/>
          <w:color w:val="373A3C"/>
          <w:sz w:val="23"/>
          <w:szCs w:val="23"/>
        </w:rPr>
      </w:pPr>
      <w:r w:rsidRPr="003B44DA">
        <w:rPr>
          <w:rFonts w:ascii="Poppins" w:eastAsia="Times New Roman" w:hAnsi="Poppins" w:cs="Poppins"/>
          <w:color w:val="373A3C"/>
          <w:sz w:val="23"/>
          <w:szCs w:val="23"/>
        </w:rPr>
        <w:t>You may journal in first person, and this assignment does not require references as it is your thoughts. However, be sure to review the rubric, as a minimum of one reference is required to be considered exemplary work. If you choose to use quotes or citable material, you are expected to follow APA formatting</w:t>
      </w:r>
    </w:p>
    <w:p w14:paraId="2C71166C" w14:textId="77777777" w:rsidR="003B44DA" w:rsidRPr="003B44DA" w:rsidRDefault="003B44DA" w:rsidP="003B44DA">
      <w:pPr>
        <w:shd w:val="clear" w:color="auto" w:fill="FFFFFF"/>
        <w:spacing w:after="100" w:afterAutospacing="1" w:line="240" w:lineRule="auto"/>
        <w:rPr>
          <w:rFonts w:ascii="Poppins" w:eastAsia="Times New Roman" w:hAnsi="Poppins" w:cs="Poppins"/>
          <w:color w:val="373A3C"/>
          <w:sz w:val="23"/>
          <w:szCs w:val="23"/>
        </w:rPr>
      </w:pPr>
      <w:r w:rsidRPr="003B44DA">
        <w:rPr>
          <w:rFonts w:ascii="Poppins" w:eastAsia="Times New Roman" w:hAnsi="Poppins" w:cs="Poppins"/>
          <w:color w:val="373A3C"/>
          <w:sz w:val="23"/>
          <w:szCs w:val="23"/>
        </w:rPr>
        <w:t>Please refer to the </w:t>
      </w:r>
      <w:hyperlink r:id="rId7" w:tgtFrame="_blank" w:history="1">
        <w:r w:rsidRPr="003B44DA">
          <w:rPr>
            <w:rFonts w:ascii="Poppins" w:eastAsia="Times New Roman" w:hAnsi="Poppins" w:cs="Poppins"/>
            <w:color w:val="1155CC"/>
            <w:sz w:val="23"/>
            <w:szCs w:val="23"/>
            <w:u w:val="single"/>
          </w:rPr>
          <w:t>Grading Rubric</w:t>
        </w:r>
      </w:hyperlink>
      <w:r w:rsidRPr="003B44DA">
        <w:rPr>
          <w:rFonts w:ascii="Poppins" w:eastAsia="Times New Roman" w:hAnsi="Poppins" w:cs="Poppins"/>
          <w:color w:val="373A3C"/>
          <w:sz w:val="23"/>
          <w:szCs w:val="23"/>
        </w:rPr>
        <w:t> for details on how this activity will be graded.</w:t>
      </w:r>
    </w:p>
    <w:p w14:paraId="46952B47" w14:textId="072D7B1D" w:rsidR="003B44DA" w:rsidRDefault="003B44DA" w:rsidP="003B44DA">
      <w:pPr>
        <w:jc w:val="both"/>
      </w:pPr>
    </w:p>
    <w:p w14:paraId="46DEBA28" w14:textId="532495ED" w:rsidR="00452EC7" w:rsidRDefault="00452EC7" w:rsidP="003B44DA">
      <w:pPr>
        <w:jc w:val="both"/>
      </w:pPr>
    </w:p>
    <w:sectPr w:rsidR="0045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17B83"/>
    <w:multiLevelType w:val="multilevel"/>
    <w:tmpl w:val="6674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6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10"/>
    <w:rsid w:val="002A495A"/>
    <w:rsid w:val="003B44DA"/>
    <w:rsid w:val="00452EC7"/>
    <w:rsid w:val="007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EE81"/>
  <w15:chartTrackingRefBased/>
  <w15:docId w15:val="{C4C5B722-520F-417C-862A-6DB7A3E3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44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4DA"/>
    <w:rPr>
      <w:rFonts w:ascii="Times New Roman" w:eastAsia="Times New Roman" w:hAnsi="Times New Roman" w:cs="Times New Roman"/>
      <w:b/>
      <w:bCs/>
      <w:sz w:val="36"/>
      <w:szCs w:val="36"/>
    </w:rPr>
  </w:style>
  <w:style w:type="character" w:customStyle="1" w:styleId="il">
    <w:name w:val="il"/>
    <w:basedOn w:val="DefaultParagraphFont"/>
    <w:rsid w:val="003B44DA"/>
  </w:style>
  <w:style w:type="paragraph" w:styleId="NormalWeb">
    <w:name w:val="Normal (Web)"/>
    <w:basedOn w:val="Normal"/>
    <w:uiPriority w:val="99"/>
    <w:semiHidden/>
    <w:unhideWhenUsed/>
    <w:rsid w:val="003B44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4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87134">
      <w:bodyDiv w:val="1"/>
      <w:marLeft w:val="0"/>
      <w:marRight w:val="0"/>
      <w:marTop w:val="0"/>
      <w:marBottom w:val="0"/>
      <w:divBdr>
        <w:top w:val="none" w:sz="0" w:space="0" w:color="auto"/>
        <w:left w:val="none" w:sz="0" w:space="0" w:color="auto"/>
        <w:bottom w:val="none" w:sz="0" w:space="0" w:color="auto"/>
        <w:right w:val="none" w:sz="0" w:space="0" w:color="auto"/>
      </w:divBdr>
      <w:divsChild>
        <w:div w:id="1746099672">
          <w:marLeft w:val="0"/>
          <w:marRight w:val="0"/>
          <w:marTop w:val="0"/>
          <w:marBottom w:val="0"/>
          <w:divBdr>
            <w:top w:val="none" w:sz="0" w:space="0" w:color="auto"/>
            <w:left w:val="none" w:sz="0" w:space="0" w:color="auto"/>
            <w:bottom w:val="none" w:sz="0" w:space="0" w:color="auto"/>
            <w:right w:val="none" w:sz="0" w:space="0" w:color="auto"/>
          </w:divBdr>
          <w:divsChild>
            <w:div w:id="35739700">
              <w:marLeft w:val="0"/>
              <w:marRight w:val="0"/>
              <w:marTop w:val="0"/>
              <w:marBottom w:val="0"/>
              <w:divBdr>
                <w:top w:val="none" w:sz="0" w:space="0" w:color="auto"/>
                <w:left w:val="none" w:sz="0" w:space="0" w:color="auto"/>
                <w:bottom w:val="none" w:sz="0" w:space="0" w:color="auto"/>
                <w:right w:val="none" w:sz="0" w:space="0" w:color="auto"/>
              </w:divBdr>
              <w:divsChild>
                <w:div w:id="1769692747">
                  <w:marLeft w:val="0"/>
                  <w:marRight w:val="0"/>
                  <w:marTop w:val="0"/>
                  <w:marBottom w:val="0"/>
                  <w:divBdr>
                    <w:top w:val="none" w:sz="0" w:space="0" w:color="auto"/>
                    <w:left w:val="none" w:sz="0" w:space="0" w:color="auto"/>
                    <w:bottom w:val="none" w:sz="0" w:space="0" w:color="auto"/>
                    <w:right w:val="none" w:sz="0" w:space="0" w:color="auto"/>
                  </w:divBdr>
                  <w:divsChild>
                    <w:div w:id="11936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629/Transcripts/End_of_Life_Aging_Matters.html" TargetMode="External"/><Relationship Id="rId5" Type="http://schemas.openxmlformats.org/officeDocument/2006/relationships/hyperlink" Target="https://video.wnpt.org/video/npt-reports-aging-matters-aging-matters-end-li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2022-09-08T17:21:00Z</dcterms:created>
  <dcterms:modified xsi:type="dcterms:W3CDTF">2022-09-08T17:21:00Z</dcterms:modified>
</cp:coreProperties>
</file>