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708C7" w14:textId="77777777" w:rsidR="00C66D0F" w:rsidRDefault="00C66D0F" w:rsidP="00C66D0F">
      <w:r>
        <w:rPr>
          <w:noProof/>
        </w:rPr>
        <mc:AlternateContent>
          <mc:Choice Requires="wps">
            <w:drawing>
              <wp:anchor distT="0" distB="0" distL="114300" distR="114300" simplePos="0" relativeHeight="251659264" behindDoc="0" locked="0" layoutInCell="1" allowOverlap="1" wp14:anchorId="471C80D9" wp14:editId="713408A0">
                <wp:simplePos x="0" y="0"/>
                <wp:positionH relativeFrom="column">
                  <wp:posOffset>-427512</wp:posOffset>
                </wp:positionH>
                <wp:positionV relativeFrom="paragraph">
                  <wp:posOffset>0</wp:posOffset>
                </wp:positionV>
                <wp:extent cx="6997700" cy="8170223"/>
                <wp:effectExtent l="0" t="0" r="12700" b="21590"/>
                <wp:wrapNone/>
                <wp:docPr id="1" name="Text Box 1"/>
                <wp:cNvGraphicFramePr/>
                <a:graphic xmlns:a="http://schemas.openxmlformats.org/drawingml/2006/main">
                  <a:graphicData uri="http://schemas.microsoft.com/office/word/2010/wordprocessingShape">
                    <wps:wsp>
                      <wps:cNvSpPr txBox="1"/>
                      <wps:spPr>
                        <a:xfrm>
                          <a:off x="0" y="0"/>
                          <a:ext cx="6997700" cy="8170223"/>
                        </a:xfrm>
                        <a:prstGeom prst="rect">
                          <a:avLst/>
                        </a:prstGeom>
                        <a:solidFill>
                          <a:schemeClr val="lt1"/>
                        </a:solidFill>
                        <a:ln w="6350">
                          <a:solidFill>
                            <a:prstClr val="black"/>
                          </a:solidFill>
                        </a:ln>
                      </wps:spPr>
                      <wps:txbx>
                        <w:txbxContent>
                          <w:p w14:paraId="61052595" w14:textId="34ADB0F3" w:rsidR="000B7473" w:rsidRDefault="00DF5D57" w:rsidP="00C66D0F">
                            <w:r w:rsidRPr="00A8700B">
                              <w:rPr>
                                <w:b/>
                              </w:rPr>
                              <w:t>Disease Process:</w:t>
                            </w:r>
                            <w:r>
                              <w:t xml:space="preserve"> </w:t>
                            </w:r>
                            <w:r w:rsidR="00AB734A">
                              <w:t>Dehydration</w:t>
                            </w:r>
                            <w:r w:rsidR="00EE563B">
                              <w:t xml:space="preserve"> is a</w:t>
                            </w:r>
                            <w:r w:rsidR="00882393">
                              <w:t xml:space="preserve"> serious</w:t>
                            </w:r>
                            <w:r w:rsidR="00EE563B">
                              <w:t xml:space="preserve"> condition </w:t>
                            </w:r>
                            <w:r w:rsidR="00882393">
                              <w:t>caused by a short supply of body fluids</w:t>
                            </w:r>
                            <w:r w:rsidR="00EE563B">
                              <w:t xml:space="preserve"> </w:t>
                            </w:r>
                            <w:r w:rsidR="00882393">
                              <w:t>due to</w:t>
                            </w:r>
                            <w:r w:rsidR="00EE563B">
                              <w:t xml:space="preserve"> excessive loss of water in the body</w:t>
                            </w:r>
                            <w:r w:rsidR="0008497B">
                              <w:t xml:space="preserve"> or inadequate intake of fluids. As such, it ensues when an individual does not drink enough fl</w:t>
                            </w:r>
                            <w:r w:rsidR="00882393">
                              <w:t>uids to replace the lost fluids (VanMeter &amp; Hubert, 2018).</w:t>
                            </w:r>
                            <w:r w:rsidR="0008497B">
                              <w:t xml:space="preserve"> I</w:t>
                            </w:r>
                            <w:r w:rsidR="00882393">
                              <w:t xml:space="preserve">t is worth noting that without enough water, the body cannot function correctly. </w:t>
                            </w:r>
                            <w:r w:rsidR="00B217BB">
                              <w:t xml:space="preserve">The severity of dehydration ranges from mild, moderate to severe. Per se, mild to moderate dehydration is precipitated </w:t>
                            </w:r>
                            <w:r w:rsidR="004F0B80">
                              <w:t>by the consumption of insufficient fluids particularly during summer or performing vigorous exercises. Severe dehydration is a health condition caused by bouts of diarrhea or extreme vomiting.</w:t>
                            </w:r>
                          </w:p>
                          <w:p w14:paraId="066A32EC" w14:textId="77777777" w:rsidR="00AC26F6" w:rsidRDefault="00AC26F6" w:rsidP="00C66D0F">
                            <w:pPr>
                              <w:rPr>
                                <w:color w:val="FF0000"/>
                              </w:rPr>
                            </w:pPr>
                          </w:p>
                          <w:p w14:paraId="6A8C66BC" w14:textId="744E3160" w:rsidR="00E02D9C" w:rsidRDefault="00C82809" w:rsidP="00AB734A">
                            <w:pPr>
                              <w:rPr>
                                <w:color w:val="0D0D0D" w:themeColor="text1" w:themeTint="F2"/>
                              </w:rPr>
                            </w:pPr>
                            <w:r w:rsidRPr="00A8700B">
                              <w:rPr>
                                <w:b/>
                                <w:color w:val="0D0D0D" w:themeColor="text1" w:themeTint="F2"/>
                              </w:rPr>
                              <w:t xml:space="preserve">Pathophysiology: </w:t>
                            </w:r>
                            <w:r w:rsidR="00E02D9C" w:rsidRPr="00E02D9C">
                              <w:rPr>
                                <w:color w:val="0D0D0D" w:themeColor="text1" w:themeTint="F2"/>
                              </w:rPr>
                              <w:t>Notably,</w:t>
                            </w:r>
                            <w:r w:rsidR="00E02D9C">
                              <w:rPr>
                                <w:color w:val="0D0D0D" w:themeColor="text1" w:themeTint="F2"/>
                              </w:rPr>
                              <w:t xml:space="preserve"> water is an important rudiment in maintaining manifold</w:t>
                            </w:r>
                            <w:r w:rsidR="00E02D9C" w:rsidRPr="00E02D9C">
                              <w:rPr>
                                <w:color w:val="0D0D0D" w:themeColor="text1" w:themeTint="F2"/>
                              </w:rPr>
                              <w:t xml:space="preserve"> </w:t>
                            </w:r>
                            <w:r w:rsidR="00E02D9C">
                              <w:rPr>
                                <w:color w:val="0D0D0D" w:themeColor="text1" w:themeTint="F2"/>
                              </w:rPr>
                              <w:t xml:space="preserve">normal functions within the body, whereby the human body is 55% to 65% of water. </w:t>
                            </w:r>
                            <w:r w:rsidR="00051E91" w:rsidRPr="00051E91">
                              <w:rPr>
                                <w:color w:val="0D0D0D" w:themeColor="text1" w:themeTint="F2"/>
                              </w:rPr>
                              <w:t xml:space="preserve">The </w:t>
                            </w:r>
                            <w:r w:rsidR="00051E91">
                              <w:rPr>
                                <w:color w:val="0D0D0D" w:themeColor="text1" w:themeTint="F2"/>
                              </w:rPr>
                              <w:t>body comprises of twofold fluid compartments namely, intracellular fluid (ICF) and extracellular fluid (ECF). In this light, the ICF contains two thirds of the complete body water, however the ECF encompasses the remaining amount which is further alienated into the interstitial fluid</w:t>
                            </w:r>
                            <w:r w:rsidR="00AC26F6">
                              <w:rPr>
                                <w:color w:val="0D0D0D" w:themeColor="text1" w:themeTint="F2"/>
                              </w:rPr>
                              <w:t xml:space="preserve"> and plasma (VanMeter &amp; Hubert, 2018). </w:t>
                            </w:r>
                            <w:r w:rsidR="00AC26F6">
                              <w:rPr>
                                <w:color w:val="0D0D0D" w:themeColor="text1" w:themeTint="F2"/>
                              </w:rPr>
                              <w:t>Water loss is supplemented by a loss of electrolytes</w:t>
                            </w:r>
                            <w:r w:rsidR="00AC26F6">
                              <w:rPr>
                                <w:color w:val="0D0D0D" w:themeColor="text1" w:themeTint="F2"/>
                              </w:rPr>
                              <w:t xml:space="preserve">, thus impacting water balance due to the osmotic pressure change between the two compartments. </w:t>
                            </w:r>
                            <w:r w:rsidR="00E02D9C">
                              <w:rPr>
                                <w:color w:val="0D0D0D" w:themeColor="text1" w:themeTint="F2"/>
                              </w:rPr>
                              <w:t xml:space="preserve">Additionally, the body has an intricate system tailored to preserve euvolemia. </w:t>
                            </w:r>
                            <w:r w:rsidR="00B4481E">
                              <w:rPr>
                                <w:color w:val="0D0D0D" w:themeColor="text1" w:themeTint="F2"/>
                              </w:rPr>
                              <w:t>Water homeostasis is controlled through the osmoreceptors, wherein d</w:t>
                            </w:r>
                            <w:r w:rsidR="00E02D9C">
                              <w:rPr>
                                <w:color w:val="0D0D0D" w:themeColor="text1" w:themeTint="F2"/>
                              </w:rPr>
                              <w:t>ehydration rouses the thirst center in the hypothalamus, leading to water consumption</w:t>
                            </w:r>
                            <w:r w:rsidR="00B4481E">
                              <w:rPr>
                                <w:color w:val="0D0D0D" w:themeColor="text1" w:themeTint="F2"/>
                              </w:rPr>
                              <w:t xml:space="preserve">. When </w:t>
                            </w:r>
                            <w:r w:rsidR="00B4481E">
                              <w:rPr>
                                <w:color w:val="0D0D0D" w:themeColor="text1" w:themeTint="F2"/>
                              </w:rPr>
                              <w:t>hypothalamus</w:t>
                            </w:r>
                            <w:r w:rsidR="00B4481E">
                              <w:rPr>
                                <w:color w:val="0D0D0D" w:themeColor="text1" w:themeTint="F2"/>
                              </w:rPr>
                              <w:t xml:space="preserve"> perceives lower water concentration, it triggers the posterior pituitary to release antidiuretic hormone which activates the kidneys to reabsorb more water </w:t>
                            </w:r>
                            <w:r w:rsidR="00AC26F6">
                              <w:rPr>
                                <w:color w:val="0D0D0D" w:themeColor="text1" w:themeTint="F2"/>
                              </w:rPr>
                              <w:t xml:space="preserve">causing dehydration </w:t>
                            </w:r>
                            <w:r w:rsidR="00B4481E">
                              <w:rPr>
                                <w:color w:val="0D0D0D" w:themeColor="text1" w:themeTint="F2"/>
                              </w:rPr>
                              <w:t xml:space="preserve">(Taylor &amp; Jones, 2022). </w:t>
                            </w:r>
                            <w:r w:rsidR="00AC26F6">
                              <w:rPr>
                                <w:color w:val="0D0D0D" w:themeColor="text1" w:themeTint="F2"/>
                              </w:rPr>
                              <w:t>In older adults, dehydration is epitomized by the physiological modifications including renal failure whilst in children gastroenteritis leads to dehydration.</w:t>
                            </w:r>
                          </w:p>
                          <w:p w14:paraId="76C91A46" w14:textId="77777777" w:rsidR="00AC26F6" w:rsidRDefault="00AC26F6" w:rsidP="00AB734A">
                            <w:pPr>
                              <w:rPr>
                                <w:color w:val="FF0000"/>
                              </w:rPr>
                            </w:pPr>
                          </w:p>
                          <w:p w14:paraId="698F5338" w14:textId="3BEF6898" w:rsidR="00A8700B" w:rsidRDefault="00C66D0F" w:rsidP="00AB734A">
                            <w:r w:rsidRPr="00A8700B">
                              <w:rPr>
                                <w:b/>
                              </w:rPr>
                              <w:t>Risk factors:</w:t>
                            </w:r>
                            <w:r>
                              <w:t xml:space="preserve"> </w:t>
                            </w:r>
                            <w:r w:rsidR="00882393">
                              <w:t xml:space="preserve">Infants, children and </w:t>
                            </w:r>
                            <w:r w:rsidR="00B217BB">
                              <w:t>older adults.</w:t>
                            </w:r>
                          </w:p>
                          <w:p w14:paraId="6B476671" w14:textId="03106288" w:rsidR="00B217BB" w:rsidRDefault="00B217BB" w:rsidP="00AB734A">
                            <w:r>
                              <w:t>Individuals at higher altitudes.</w:t>
                            </w:r>
                          </w:p>
                          <w:p w14:paraId="44F4E848" w14:textId="77777777" w:rsidR="00B217BB" w:rsidRDefault="00B217BB" w:rsidP="00AB734A">
                            <w:r>
                              <w:t>Athletes.</w:t>
                            </w:r>
                          </w:p>
                          <w:p w14:paraId="5FAEE4A9" w14:textId="76D32CE6" w:rsidR="00B217BB" w:rsidRDefault="00B217BB" w:rsidP="00AB734A">
                            <w:pPr>
                              <w:rPr>
                                <w:rFonts w:ascii="Times New Roman" w:hAnsi="Times New Roman" w:cs="Times New Roman"/>
                              </w:rPr>
                            </w:pPr>
                            <w:r>
                              <w:t>People with c</w:t>
                            </w:r>
                            <w:r w:rsidR="005A60F7">
                              <w:t>hronic health conditions (</w:t>
                            </w:r>
                            <w:r w:rsidR="005A60F7" w:rsidRPr="005A60F7">
                              <w:rPr>
                                <w:rFonts w:ascii="Times New Roman" w:hAnsi="Times New Roman" w:cs="Times New Roman"/>
                              </w:rPr>
                              <w:t>Shaheen</w:t>
                            </w:r>
                            <w:r w:rsidR="005A60F7">
                              <w:rPr>
                                <w:rFonts w:ascii="Times New Roman" w:hAnsi="Times New Roman" w:cs="Times New Roman"/>
                              </w:rPr>
                              <w:t xml:space="preserve"> et al., 2018).</w:t>
                            </w:r>
                          </w:p>
                          <w:p w14:paraId="1E6E764F" w14:textId="77777777" w:rsidR="00AC26F6" w:rsidRPr="00B217BB" w:rsidRDefault="00AC26F6" w:rsidP="00AB734A"/>
                          <w:p w14:paraId="5E59973F" w14:textId="510D3DC0" w:rsidR="00C66D0F" w:rsidRDefault="00C66D0F" w:rsidP="00C66D0F">
                            <w:pPr>
                              <w:rPr>
                                <w:b/>
                                <w:color w:val="FF0000"/>
                              </w:rPr>
                            </w:pPr>
                            <w:r w:rsidRPr="00A8700B">
                              <w:rPr>
                                <w:b/>
                              </w:rPr>
                              <w:t>Major signs and symptoms:  (image if you can find one)</w:t>
                            </w:r>
                            <w:r w:rsidR="00383F54" w:rsidRPr="00A8700B">
                              <w:rPr>
                                <w:b/>
                                <w:color w:val="FF0000"/>
                              </w:rPr>
                              <w:t xml:space="preserve"> </w:t>
                            </w:r>
                          </w:p>
                          <w:p w14:paraId="22986A3B" w14:textId="77777777" w:rsidR="004F0B80" w:rsidRDefault="00B217BB" w:rsidP="004F0B80">
                            <w:r w:rsidRPr="00B217BB">
                              <w:rPr>
                                <w:rFonts w:ascii="Times New Roman" w:eastAsia="Times New Roman" w:hAnsi="Times New Roman" w:cs="Times New Roman"/>
                                <w:b/>
                                <w:color w:val="FF0000"/>
                              </w:rPr>
                              <w:drawing>
                                <wp:inline distT="0" distB="0" distL="0" distR="0" wp14:anchorId="4948B500" wp14:editId="05DA0CE4">
                                  <wp:extent cx="3062176" cy="1988106"/>
                                  <wp:effectExtent l="0" t="0" r="5080" b="0"/>
                                  <wp:docPr id="5" name="Picture 5" descr="Signs &amp; Symptoms of Dehydration | Nestlé Pure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ns &amp; Symptoms of Dehydration | Nestlé Pure Li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7366" cy="2004461"/>
                                          </a:xfrm>
                                          <a:prstGeom prst="rect">
                                            <a:avLst/>
                                          </a:prstGeom>
                                          <a:noFill/>
                                          <a:ln>
                                            <a:noFill/>
                                          </a:ln>
                                        </pic:spPr>
                                      </pic:pic>
                                    </a:graphicData>
                                  </a:graphic>
                                </wp:inline>
                              </w:drawing>
                            </w:r>
                            <w:r w:rsidR="004F0B80">
                              <w:rPr>
                                <w:rFonts w:ascii="Times New Roman" w:eastAsia="Times New Roman" w:hAnsi="Times New Roman" w:cs="Times New Roman"/>
                                <w:b/>
                                <w:color w:val="FF0000"/>
                              </w:rPr>
                              <w:t xml:space="preserve">   </w:t>
                            </w:r>
                            <w:r w:rsidR="004F0B80">
                              <w:t xml:space="preserve"> (</w:t>
                            </w:r>
                            <w:r w:rsidR="004F0B80">
                              <w:rPr>
                                <w:rFonts w:ascii="Times New Roman" w:hAnsi="Times New Roman" w:cs="Times New Roman"/>
                              </w:rPr>
                              <w:t xml:space="preserve">Nestlé Pure Life, </w:t>
                            </w:r>
                            <w:r w:rsidR="004F0B80" w:rsidRPr="004F0B80">
                              <w:rPr>
                                <w:rFonts w:ascii="Times New Roman" w:hAnsi="Times New Roman" w:cs="Times New Roman"/>
                              </w:rPr>
                              <w:t>n.d.). </w:t>
                            </w:r>
                          </w:p>
                          <w:p w14:paraId="2E0C36F6" w14:textId="4F0F9953" w:rsidR="00C66D0F" w:rsidRDefault="00C66D0F" w:rsidP="00C66D0F"/>
                          <w:p w14:paraId="73929852" w14:textId="35D52664" w:rsidR="00C66D0F" w:rsidRPr="004F0B80" w:rsidRDefault="00C66D0F" w:rsidP="00AB734A">
                            <w:r w:rsidRPr="00A8700B">
                              <w:rPr>
                                <w:b/>
                              </w:rPr>
                              <w:t>Diagnostic testing</w:t>
                            </w:r>
                            <w:r w:rsidR="004F0B80">
                              <w:rPr>
                                <w:b/>
                              </w:rPr>
                              <w:t xml:space="preserve">: </w:t>
                            </w:r>
                            <w:r w:rsidR="004F0B80" w:rsidRPr="004F0B80">
                              <w:t>Blood tests</w:t>
                            </w:r>
                            <w:r w:rsidR="004F0B80">
                              <w:t xml:space="preserve"> to check the levels of electrolyte. Urinalysis. </w:t>
                            </w:r>
                            <w:r w:rsidR="005A60F7">
                              <w:t>Serum and plasma osmolality tests. Physical examination (VanMeter &amp; Hubert, 2018).</w:t>
                            </w:r>
                          </w:p>
                          <w:p w14:paraId="742E699D" w14:textId="42C1B533" w:rsidR="00383F54" w:rsidRDefault="00383F54" w:rsidP="00C66D0F"/>
                          <w:p w14:paraId="59EA8570" w14:textId="77777777" w:rsidR="00C66D0F" w:rsidRDefault="00C66D0F" w:rsidP="00C66D0F"/>
                          <w:p w14:paraId="150DF913" w14:textId="77777777" w:rsidR="00C66D0F" w:rsidRDefault="00C66D0F" w:rsidP="00C66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C80D9" id="_x0000_t202" coordsize="21600,21600" o:spt="202" path="m,l,21600r21600,l21600,xe">
                <v:stroke joinstyle="miter"/>
                <v:path gradientshapeok="t" o:connecttype="rect"/>
              </v:shapetype>
              <v:shape id="Text Box 1" o:spid="_x0000_s1026" type="#_x0000_t202" style="position:absolute;margin-left:-33.65pt;margin-top:0;width:551pt;height:6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" fillcolor="white [3201]" strokeweight=".5pt">
                <v:textbox>
                  <w:txbxContent>
                    <w:p w14:paraId="61052595" w14:textId="34ADB0F3" w:rsidR="000B7473" w:rsidRDefault="00DF5D57" w:rsidP="00C66D0F">
                      <w:r w:rsidRPr="00A8700B">
                        <w:rPr>
                          <w:b/>
                        </w:rPr>
                        <w:t>Disease Process:</w:t>
                      </w:r>
                      <w:r>
                        <w:t xml:space="preserve"> </w:t>
                      </w:r>
                      <w:r w:rsidR="00AB734A">
                        <w:t>Dehydration</w:t>
                      </w:r>
                      <w:r w:rsidR="00EE563B">
                        <w:t xml:space="preserve"> is a</w:t>
                      </w:r>
                      <w:r w:rsidR="00882393">
                        <w:t xml:space="preserve"> serious</w:t>
                      </w:r>
                      <w:r w:rsidR="00EE563B">
                        <w:t xml:space="preserve"> condition </w:t>
                      </w:r>
                      <w:r w:rsidR="00882393">
                        <w:t>caused by a short supply of body fluids</w:t>
                      </w:r>
                      <w:r w:rsidR="00EE563B">
                        <w:t xml:space="preserve"> </w:t>
                      </w:r>
                      <w:r w:rsidR="00882393">
                        <w:t>due to</w:t>
                      </w:r>
                      <w:r w:rsidR="00EE563B">
                        <w:t xml:space="preserve"> excessive loss of water in the body</w:t>
                      </w:r>
                      <w:r w:rsidR="0008497B">
                        <w:t xml:space="preserve"> or inadequate intake of fluids. As such, it ensues when an individual does not drink enough fl</w:t>
                      </w:r>
                      <w:r w:rsidR="00882393">
                        <w:t>uids to replace the lost fluids (VanMeter &amp; Hubert, 2018).</w:t>
                      </w:r>
                      <w:r w:rsidR="0008497B">
                        <w:t xml:space="preserve"> I</w:t>
                      </w:r>
                      <w:r w:rsidR="00882393">
                        <w:t xml:space="preserve">t is worth noting that without enough water, the body cannot function correctly. </w:t>
                      </w:r>
                      <w:r w:rsidR="00B217BB">
                        <w:t xml:space="preserve">The severity of dehydration ranges from mild, moderate to severe. Per se, mild to moderate dehydration is precipitated </w:t>
                      </w:r>
                      <w:r w:rsidR="004F0B80">
                        <w:t>by the consumption of insufficient fluids particularly during summer or performing vigorous exercises. Severe dehydration is a health condition caused by bouts of diarrhea or extreme vomiting.</w:t>
                      </w:r>
                    </w:p>
                    <w:p w14:paraId="066A32EC" w14:textId="77777777" w:rsidR="00AC26F6" w:rsidRDefault="00AC26F6" w:rsidP="00C66D0F">
                      <w:pPr>
                        <w:rPr>
                          <w:color w:val="FF0000"/>
                        </w:rPr>
                      </w:pPr>
                    </w:p>
                    <w:p w14:paraId="6A8C66BC" w14:textId="744E3160" w:rsidR="00E02D9C" w:rsidRDefault="00C82809" w:rsidP="00AB734A">
                      <w:pPr>
                        <w:rPr>
                          <w:color w:val="0D0D0D" w:themeColor="text1" w:themeTint="F2"/>
                        </w:rPr>
                      </w:pPr>
                      <w:r w:rsidRPr="00A8700B">
                        <w:rPr>
                          <w:b/>
                          <w:color w:val="0D0D0D" w:themeColor="text1" w:themeTint="F2"/>
                        </w:rPr>
                        <w:t xml:space="preserve">Pathophysiology: </w:t>
                      </w:r>
                      <w:r w:rsidR="00E02D9C" w:rsidRPr="00E02D9C">
                        <w:rPr>
                          <w:color w:val="0D0D0D" w:themeColor="text1" w:themeTint="F2"/>
                        </w:rPr>
                        <w:t>Notably,</w:t>
                      </w:r>
                      <w:r w:rsidR="00E02D9C">
                        <w:rPr>
                          <w:color w:val="0D0D0D" w:themeColor="text1" w:themeTint="F2"/>
                        </w:rPr>
                        <w:t xml:space="preserve"> water is an important rudiment in maintaining manifold</w:t>
                      </w:r>
                      <w:r w:rsidR="00E02D9C" w:rsidRPr="00E02D9C">
                        <w:rPr>
                          <w:color w:val="0D0D0D" w:themeColor="text1" w:themeTint="F2"/>
                        </w:rPr>
                        <w:t xml:space="preserve"> </w:t>
                      </w:r>
                      <w:r w:rsidR="00E02D9C">
                        <w:rPr>
                          <w:color w:val="0D0D0D" w:themeColor="text1" w:themeTint="F2"/>
                        </w:rPr>
                        <w:t xml:space="preserve">normal functions within the body, whereby the human body is 55% to 65% of water. </w:t>
                      </w:r>
                      <w:r w:rsidR="00051E91" w:rsidRPr="00051E91">
                        <w:rPr>
                          <w:color w:val="0D0D0D" w:themeColor="text1" w:themeTint="F2"/>
                        </w:rPr>
                        <w:t xml:space="preserve">The </w:t>
                      </w:r>
                      <w:r w:rsidR="00051E91">
                        <w:rPr>
                          <w:color w:val="0D0D0D" w:themeColor="text1" w:themeTint="F2"/>
                        </w:rPr>
                        <w:t>body comprises of twofold fluid compartments namely, intracellular fluid (ICF) and extracellular fluid (ECF). In this light, the ICF contains two thirds of the complete body water, however the ECF encompasses the remaining amount which is further alienated into the interstitial fluid</w:t>
                      </w:r>
                      <w:r w:rsidR="00AC26F6">
                        <w:rPr>
                          <w:color w:val="0D0D0D" w:themeColor="text1" w:themeTint="F2"/>
                        </w:rPr>
                        <w:t xml:space="preserve"> and plasma (VanMeter &amp; Hubert, 2018). </w:t>
                      </w:r>
                      <w:r w:rsidR="00AC26F6">
                        <w:rPr>
                          <w:color w:val="0D0D0D" w:themeColor="text1" w:themeTint="F2"/>
                        </w:rPr>
                        <w:t>Water loss is supplemented by a loss of electrolytes</w:t>
                      </w:r>
                      <w:r w:rsidR="00AC26F6">
                        <w:rPr>
                          <w:color w:val="0D0D0D" w:themeColor="text1" w:themeTint="F2"/>
                        </w:rPr>
                        <w:t xml:space="preserve">, thus impacting water balance due to the osmotic pressure change between the two compartments. </w:t>
                      </w:r>
                      <w:r w:rsidR="00E02D9C">
                        <w:rPr>
                          <w:color w:val="0D0D0D" w:themeColor="text1" w:themeTint="F2"/>
                        </w:rPr>
                        <w:t xml:space="preserve">Additionally, the body has an intricate system tailored to preserve euvolemia. </w:t>
                      </w:r>
                      <w:r w:rsidR="00B4481E">
                        <w:rPr>
                          <w:color w:val="0D0D0D" w:themeColor="text1" w:themeTint="F2"/>
                        </w:rPr>
                        <w:t>Water homeostasis is controlled through the osmoreceptors, wherein d</w:t>
                      </w:r>
                      <w:r w:rsidR="00E02D9C">
                        <w:rPr>
                          <w:color w:val="0D0D0D" w:themeColor="text1" w:themeTint="F2"/>
                        </w:rPr>
                        <w:t>ehydration rouses the thirst center in the hypothalamus, leading to water consumption</w:t>
                      </w:r>
                      <w:r w:rsidR="00B4481E">
                        <w:rPr>
                          <w:color w:val="0D0D0D" w:themeColor="text1" w:themeTint="F2"/>
                        </w:rPr>
                        <w:t xml:space="preserve">. When </w:t>
                      </w:r>
                      <w:r w:rsidR="00B4481E">
                        <w:rPr>
                          <w:color w:val="0D0D0D" w:themeColor="text1" w:themeTint="F2"/>
                        </w:rPr>
                        <w:t>hypothalamus</w:t>
                      </w:r>
                      <w:r w:rsidR="00B4481E">
                        <w:rPr>
                          <w:color w:val="0D0D0D" w:themeColor="text1" w:themeTint="F2"/>
                        </w:rPr>
                        <w:t xml:space="preserve"> perceives lower water concentration, it triggers the posterior pituitary to release antidiuretic hormone which activates the kidneys to reabsorb more water </w:t>
                      </w:r>
                      <w:r w:rsidR="00AC26F6">
                        <w:rPr>
                          <w:color w:val="0D0D0D" w:themeColor="text1" w:themeTint="F2"/>
                        </w:rPr>
                        <w:t xml:space="preserve">causing dehydration </w:t>
                      </w:r>
                      <w:r w:rsidR="00B4481E">
                        <w:rPr>
                          <w:color w:val="0D0D0D" w:themeColor="text1" w:themeTint="F2"/>
                        </w:rPr>
                        <w:t xml:space="preserve">(Taylor &amp; Jones, 2022). </w:t>
                      </w:r>
                      <w:r w:rsidR="00AC26F6">
                        <w:rPr>
                          <w:color w:val="0D0D0D" w:themeColor="text1" w:themeTint="F2"/>
                        </w:rPr>
                        <w:t>In older adults, dehydration is epitomized by the physiological modifications including renal failure whilst in children gastroenteritis leads to dehydration.</w:t>
                      </w:r>
                    </w:p>
                    <w:p w14:paraId="76C91A46" w14:textId="77777777" w:rsidR="00AC26F6" w:rsidRDefault="00AC26F6" w:rsidP="00AB734A">
                      <w:pPr>
                        <w:rPr>
                          <w:color w:val="FF0000"/>
                        </w:rPr>
                      </w:pPr>
                    </w:p>
                    <w:p w14:paraId="698F5338" w14:textId="3BEF6898" w:rsidR="00A8700B" w:rsidRDefault="00C66D0F" w:rsidP="00AB734A">
                      <w:r w:rsidRPr="00A8700B">
                        <w:rPr>
                          <w:b/>
                        </w:rPr>
                        <w:t>Risk factors:</w:t>
                      </w:r>
                      <w:r>
                        <w:t xml:space="preserve"> </w:t>
                      </w:r>
                      <w:r w:rsidR="00882393">
                        <w:t xml:space="preserve">Infants, children and </w:t>
                      </w:r>
                      <w:r w:rsidR="00B217BB">
                        <w:t>older adults.</w:t>
                      </w:r>
                    </w:p>
                    <w:p w14:paraId="6B476671" w14:textId="03106288" w:rsidR="00B217BB" w:rsidRDefault="00B217BB" w:rsidP="00AB734A">
                      <w:r>
                        <w:t>Individuals at higher altitudes.</w:t>
                      </w:r>
                    </w:p>
                    <w:p w14:paraId="44F4E848" w14:textId="77777777" w:rsidR="00B217BB" w:rsidRDefault="00B217BB" w:rsidP="00AB734A">
                      <w:r>
                        <w:t>Athletes.</w:t>
                      </w:r>
                    </w:p>
                    <w:p w14:paraId="5FAEE4A9" w14:textId="76D32CE6" w:rsidR="00B217BB" w:rsidRDefault="00B217BB" w:rsidP="00AB734A">
                      <w:pPr>
                        <w:rPr>
                          <w:rFonts w:ascii="Times New Roman" w:hAnsi="Times New Roman" w:cs="Times New Roman"/>
                        </w:rPr>
                      </w:pPr>
                      <w:r>
                        <w:t>People with c</w:t>
                      </w:r>
                      <w:r w:rsidR="005A60F7">
                        <w:t>hronic health conditions (</w:t>
                      </w:r>
                      <w:r w:rsidR="005A60F7" w:rsidRPr="005A60F7">
                        <w:rPr>
                          <w:rFonts w:ascii="Times New Roman" w:hAnsi="Times New Roman" w:cs="Times New Roman"/>
                        </w:rPr>
                        <w:t>Shaheen</w:t>
                      </w:r>
                      <w:r w:rsidR="005A60F7">
                        <w:rPr>
                          <w:rFonts w:ascii="Times New Roman" w:hAnsi="Times New Roman" w:cs="Times New Roman"/>
                        </w:rPr>
                        <w:t xml:space="preserve"> et al., 2018).</w:t>
                      </w:r>
                    </w:p>
                    <w:p w14:paraId="1E6E764F" w14:textId="77777777" w:rsidR="00AC26F6" w:rsidRPr="00B217BB" w:rsidRDefault="00AC26F6" w:rsidP="00AB734A"/>
                    <w:p w14:paraId="5E59973F" w14:textId="510D3DC0" w:rsidR="00C66D0F" w:rsidRDefault="00C66D0F" w:rsidP="00C66D0F">
                      <w:pPr>
                        <w:rPr>
                          <w:b/>
                          <w:color w:val="FF0000"/>
                        </w:rPr>
                      </w:pPr>
                      <w:r w:rsidRPr="00A8700B">
                        <w:rPr>
                          <w:b/>
                        </w:rPr>
                        <w:t>Major signs and symptoms:  (image if you can find one)</w:t>
                      </w:r>
                      <w:r w:rsidR="00383F54" w:rsidRPr="00A8700B">
                        <w:rPr>
                          <w:b/>
                          <w:color w:val="FF0000"/>
                        </w:rPr>
                        <w:t xml:space="preserve"> </w:t>
                      </w:r>
                    </w:p>
                    <w:p w14:paraId="22986A3B" w14:textId="77777777" w:rsidR="004F0B80" w:rsidRDefault="00B217BB" w:rsidP="004F0B80">
                      <w:r w:rsidRPr="00B217BB">
                        <w:rPr>
                          <w:rFonts w:ascii="Times New Roman" w:eastAsia="Times New Roman" w:hAnsi="Times New Roman" w:cs="Times New Roman"/>
                          <w:b/>
                          <w:color w:val="FF0000"/>
                        </w:rPr>
                        <w:drawing>
                          <wp:inline distT="0" distB="0" distL="0" distR="0" wp14:anchorId="4948B500" wp14:editId="05DA0CE4">
                            <wp:extent cx="3062176" cy="1988106"/>
                            <wp:effectExtent l="0" t="0" r="5080" b="0"/>
                            <wp:docPr id="5" name="Picture 5" descr="Signs &amp; Symptoms of Dehydration | Nestlé Pure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ns &amp; Symptoms of Dehydration | Nestlé Pure Li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7366" cy="2004461"/>
                                    </a:xfrm>
                                    <a:prstGeom prst="rect">
                                      <a:avLst/>
                                    </a:prstGeom>
                                    <a:noFill/>
                                    <a:ln>
                                      <a:noFill/>
                                    </a:ln>
                                  </pic:spPr>
                                </pic:pic>
                              </a:graphicData>
                            </a:graphic>
                          </wp:inline>
                        </w:drawing>
                      </w:r>
                      <w:r w:rsidR="004F0B80">
                        <w:rPr>
                          <w:rFonts w:ascii="Times New Roman" w:eastAsia="Times New Roman" w:hAnsi="Times New Roman" w:cs="Times New Roman"/>
                          <w:b/>
                          <w:color w:val="FF0000"/>
                        </w:rPr>
                        <w:t xml:space="preserve">   </w:t>
                      </w:r>
                      <w:r w:rsidR="004F0B80">
                        <w:t xml:space="preserve"> (</w:t>
                      </w:r>
                      <w:r w:rsidR="004F0B80">
                        <w:rPr>
                          <w:rFonts w:ascii="Times New Roman" w:hAnsi="Times New Roman" w:cs="Times New Roman"/>
                        </w:rPr>
                        <w:t xml:space="preserve">Nestlé Pure Life, </w:t>
                      </w:r>
                      <w:r w:rsidR="004F0B80" w:rsidRPr="004F0B80">
                        <w:rPr>
                          <w:rFonts w:ascii="Times New Roman" w:hAnsi="Times New Roman" w:cs="Times New Roman"/>
                        </w:rPr>
                        <w:t>n.d.). </w:t>
                      </w:r>
                    </w:p>
                    <w:p w14:paraId="2E0C36F6" w14:textId="4F0F9953" w:rsidR="00C66D0F" w:rsidRDefault="00C66D0F" w:rsidP="00C66D0F"/>
                    <w:p w14:paraId="73929852" w14:textId="35D52664" w:rsidR="00C66D0F" w:rsidRPr="004F0B80" w:rsidRDefault="00C66D0F" w:rsidP="00AB734A">
                      <w:r w:rsidRPr="00A8700B">
                        <w:rPr>
                          <w:b/>
                        </w:rPr>
                        <w:t>Diagnostic testing</w:t>
                      </w:r>
                      <w:r w:rsidR="004F0B80">
                        <w:rPr>
                          <w:b/>
                        </w:rPr>
                        <w:t xml:space="preserve">: </w:t>
                      </w:r>
                      <w:r w:rsidR="004F0B80" w:rsidRPr="004F0B80">
                        <w:t>Blood tests</w:t>
                      </w:r>
                      <w:r w:rsidR="004F0B80">
                        <w:t xml:space="preserve"> to check the levels of electrolyte. Urinalysis. </w:t>
                      </w:r>
                      <w:r w:rsidR="005A60F7">
                        <w:t>Serum and plasma osmolality tests. Physical examination (VanMeter &amp; Hubert, 2018).</w:t>
                      </w:r>
                    </w:p>
                    <w:p w14:paraId="742E699D" w14:textId="42C1B533" w:rsidR="00383F54" w:rsidRDefault="00383F54" w:rsidP="00C66D0F"/>
                    <w:p w14:paraId="59EA8570" w14:textId="77777777" w:rsidR="00C66D0F" w:rsidRDefault="00C66D0F" w:rsidP="00C66D0F"/>
                    <w:p w14:paraId="150DF913" w14:textId="77777777" w:rsidR="00C66D0F" w:rsidRDefault="00C66D0F" w:rsidP="00C66D0F"/>
                  </w:txbxContent>
                </v:textbox>
              </v:shape>
            </w:pict>
          </mc:Fallback>
        </mc:AlternateContent>
      </w:r>
    </w:p>
    <w:p w14:paraId="2608A43E" w14:textId="77777777" w:rsidR="00C66D0F" w:rsidRDefault="00C66D0F" w:rsidP="00C66D0F"/>
    <w:p w14:paraId="3491B238" w14:textId="77777777" w:rsidR="00C66D0F" w:rsidRDefault="00C66D0F" w:rsidP="00C66D0F"/>
    <w:p w14:paraId="546EE410" w14:textId="77777777" w:rsidR="00C66D0F" w:rsidRDefault="00C66D0F" w:rsidP="00C66D0F"/>
    <w:p w14:paraId="7218C06A" w14:textId="77777777" w:rsidR="00DB085E" w:rsidRDefault="00DB085E" w:rsidP="00C66D0F"/>
    <w:p w14:paraId="58F696B9" w14:textId="77777777" w:rsidR="00DB085E" w:rsidRPr="00DB085E" w:rsidRDefault="00DB085E" w:rsidP="00DB085E"/>
    <w:p w14:paraId="50D7D56F" w14:textId="77777777" w:rsidR="00DB085E" w:rsidRPr="00DB085E" w:rsidRDefault="00DB085E" w:rsidP="00DB085E"/>
    <w:p w14:paraId="123042B3" w14:textId="77777777" w:rsidR="00DB085E" w:rsidRPr="00DB085E" w:rsidRDefault="00DB085E" w:rsidP="00DB085E"/>
    <w:p w14:paraId="7EBB497D" w14:textId="77777777" w:rsidR="00DB085E" w:rsidRPr="00DB085E" w:rsidRDefault="00DB085E" w:rsidP="00DB085E"/>
    <w:p w14:paraId="68F4120E" w14:textId="77777777" w:rsidR="00DB085E" w:rsidRPr="00DB085E" w:rsidRDefault="00DB085E" w:rsidP="00DB085E"/>
    <w:p w14:paraId="31D4BAF9" w14:textId="77777777" w:rsidR="00DB085E" w:rsidRPr="00DB085E" w:rsidRDefault="00DB085E" w:rsidP="00DB085E"/>
    <w:p w14:paraId="608C90CC" w14:textId="77777777" w:rsidR="00DB085E" w:rsidRPr="00DB085E" w:rsidRDefault="00DB085E" w:rsidP="00DB085E"/>
    <w:p w14:paraId="7593B0C0" w14:textId="77777777" w:rsidR="00DB085E" w:rsidRPr="00DB085E" w:rsidRDefault="00DB085E" w:rsidP="00DB085E"/>
    <w:p w14:paraId="547BBAAA" w14:textId="77777777" w:rsidR="00DB085E" w:rsidRPr="00DB085E" w:rsidRDefault="00DB085E" w:rsidP="00DB085E"/>
    <w:p w14:paraId="1EC16EC3" w14:textId="77777777" w:rsidR="00DB085E" w:rsidRPr="00DB085E" w:rsidRDefault="00DB085E" w:rsidP="00DB085E"/>
    <w:p w14:paraId="3965641B" w14:textId="77777777" w:rsidR="00DB085E" w:rsidRPr="00DB085E" w:rsidRDefault="00DB085E" w:rsidP="00DB085E"/>
    <w:p w14:paraId="78E77049" w14:textId="77777777" w:rsidR="00DB085E" w:rsidRPr="00DB085E" w:rsidRDefault="00DB085E" w:rsidP="00DB085E"/>
    <w:p w14:paraId="5A49943F" w14:textId="77777777" w:rsidR="00DB085E" w:rsidRPr="00DB085E" w:rsidRDefault="00DB085E" w:rsidP="00DB085E"/>
    <w:p w14:paraId="634F66DA" w14:textId="77777777" w:rsidR="00DB085E" w:rsidRPr="00DB085E" w:rsidRDefault="00DB085E" w:rsidP="00DB085E"/>
    <w:p w14:paraId="71CEC5D7" w14:textId="77777777" w:rsidR="00DB085E" w:rsidRPr="00DB085E" w:rsidRDefault="00DB085E" w:rsidP="00DB085E"/>
    <w:p w14:paraId="2AF0D7DE" w14:textId="77777777" w:rsidR="00DB085E" w:rsidRPr="00DB085E" w:rsidRDefault="00DB085E" w:rsidP="00DB085E"/>
    <w:p w14:paraId="3EBB8987" w14:textId="77777777" w:rsidR="00DB085E" w:rsidRPr="00DB085E" w:rsidRDefault="00DB085E" w:rsidP="00DB085E"/>
    <w:p w14:paraId="4A245511" w14:textId="77777777" w:rsidR="00DB085E" w:rsidRPr="00DB085E" w:rsidRDefault="00DB085E" w:rsidP="00DB085E"/>
    <w:p w14:paraId="30139378" w14:textId="1A09F965" w:rsidR="00DB085E" w:rsidRPr="00DB085E" w:rsidRDefault="00591F1E" w:rsidP="00591F1E">
      <w:pPr>
        <w:tabs>
          <w:tab w:val="left" w:pos="4189"/>
        </w:tabs>
      </w:pPr>
      <w:r>
        <w:tab/>
      </w:r>
    </w:p>
    <w:p w14:paraId="643F74C2" w14:textId="77777777" w:rsidR="00DB085E" w:rsidRPr="00DB085E" w:rsidRDefault="00DB085E" w:rsidP="00DB085E"/>
    <w:p w14:paraId="51890EC8" w14:textId="77777777" w:rsidR="00DB085E" w:rsidRPr="00DB085E" w:rsidRDefault="00DB085E" w:rsidP="00DB085E"/>
    <w:p w14:paraId="7B70EC4A" w14:textId="77777777" w:rsidR="00591F1E" w:rsidRDefault="00591F1E" w:rsidP="00C66D0F"/>
    <w:p w14:paraId="6134665D" w14:textId="77777777" w:rsidR="00591F1E" w:rsidRDefault="00591F1E" w:rsidP="00C66D0F"/>
    <w:p w14:paraId="09BA8034" w14:textId="77777777" w:rsidR="00591F1E" w:rsidRDefault="00591F1E" w:rsidP="00C66D0F"/>
    <w:p w14:paraId="531D6C11" w14:textId="77777777" w:rsidR="00591F1E" w:rsidRDefault="00591F1E" w:rsidP="00C66D0F"/>
    <w:p w14:paraId="4757685C" w14:textId="77777777" w:rsidR="00591F1E" w:rsidRDefault="00591F1E" w:rsidP="00C66D0F"/>
    <w:p w14:paraId="097EB09D" w14:textId="77777777" w:rsidR="00591F1E" w:rsidRDefault="00591F1E" w:rsidP="00C66D0F"/>
    <w:p w14:paraId="23E639EB" w14:textId="77777777" w:rsidR="00591F1E" w:rsidRDefault="00591F1E" w:rsidP="00C66D0F"/>
    <w:p w14:paraId="4C1420DC" w14:textId="77777777" w:rsidR="00591F1E" w:rsidRDefault="00591F1E" w:rsidP="00C66D0F"/>
    <w:p w14:paraId="3EE61BA7" w14:textId="77777777" w:rsidR="00591F1E" w:rsidRDefault="00591F1E" w:rsidP="00C66D0F"/>
    <w:p w14:paraId="7D6FC5EB" w14:textId="77777777" w:rsidR="00591F1E" w:rsidRDefault="00591F1E" w:rsidP="00C66D0F"/>
    <w:p w14:paraId="1D8B1D9A" w14:textId="77777777" w:rsidR="00591F1E" w:rsidRDefault="00591F1E" w:rsidP="00C66D0F"/>
    <w:p w14:paraId="54E67BC1" w14:textId="77777777" w:rsidR="00591F1E" w:rsidRDefault="00591F1E" w:rsidP="00C66D0F"/>
    <w:p w14:paraId="4275D0EB" w14:textId="77777777" w:rsidR="00591F1E" w:rsidRDefault="00591F1E" w:rsidP="00C66D0F"/>
    <w:p w14:paraId="75F673BC" w14:textId="77777777" w:rsidR="00591F1E" w:rsidRDefault="00591F1E" w:rsidP="00C66D0F"/>
    <w:p w14:paraId="74EFFCA4" w14:textId="77777777" w:rsidR="00591F1E" w:rsidRDefault="00591F1E" w:rsidP="00C66D0F"/>
    <w:p w14:paraId="0970179F" w14:textId="77777777" w:rsidR="00591F1E" w:rsidRDefault="00591F1E" w:rsidP="00C66D0F"/>
    <w:p w14:paraId="370BA834" w14:textId="77777777" w:rsidR="00591F1E" w:rsidRDefault="00591F1E" w:rsidP="00C66D0F"/>
    <w:p w14:paraId="2B2CCAC2" w14:textId="77777777" w:rsidR="00591F1E" w:rsidRDefault="00591F1E" w:rsidP="00C66D0F"/>
    <w:p w14:paraId="5B279EF5" w14:textId="77777777" w:rsidR="00591F1E" w:rsidRPr="007E2B03" w:rsidRDefault="00591F1E" w:rsidP="007E2B03">
      <w:pPr>
        <w:spacing w:line="480" w:lineRule="auto"/>
        <w:rPr>
          <w:rFonts w:ascii="Times New Roman" w:hAnsi="Times New Roman" w:cs="Times New Roman"/>
        </w:rPr>
      </w:pPr>
    </w:p>
    <w:p w14:paraId="7A142A15" w14:textId="5B45177E" w:rsidR="00DB085E" w:rsidRPr="007E2B03" w:rsidRDefault="00DB085E" w:rsidP="007E2B03">
      <w:pPr>
        <w:spacing w:line="480" w:lineRule="auto"/>
        <w:jc w:val="center"/>
        <w:rPr>
          <w:rFonts w:ascii="Times New Roman" w:hAnsi="Times New Roman" w:cs="Times New Roman"/>
          <w:b/>
        </w:rPr>
      </w:pPr>
      <w:r w:rsidRPr="007E2B03">
        <w:rPr>
          <w:rFonts w:ascii="Times New Roman" w:hAnsi="Times New Roman" w:cs="Times New Roman"/>
          <w:b/>
        </w:rPr>
        <w:t>References:</w:t>
      </w:r>
    </w:p>
    <w:p w14:paraId="34FB111C" w14:textId="6E57BBDB" w:rsidR="00645268" w:rsidRDefault="004F0B80" w:rsidP="00AC26F6">
      <w:pPr>
        <w:spacing w:line="480" w:lineRule="auto"/>
        <w:ind w:left="720" w:hanging="720"/>
        <w:rPr>
          <w:rFonts w:ascii="Times New Roman" w:hAnsi="Times New Roman" w:cs="Times New Roman"/>
        </w:rPr>
      </w:pPr>
      <w:r w:rsidRPr="004F0B80">
        <w:rPr>
          <w:rFonts w:ascii="Times New Roman" w:hAnsi="Times New Roman" w:cs="Times New Roman"/>
        </w:rPr>
        <w:t>Nestlé Pure Life. (n.d.). </w:t>
      </w:r>
      <w:r w:rsidRPr="004F0B80">
        <w:rPr>
          <w:rFonts w:ascii="Times New Roman" w:hAnsi="Times New Roman" w:cs="Times New Roman"/>
          <w:i/>
          <w:iCs/>
        </w:rPr>
        <w:t>Dodging dehydration: Signs and symptoms of dehydration</w:t>
      </w:r>
      <w:r w:rsidRPr="004F0B80">
        <w:rPr>
          <w:rFonts w:ascii="Times New Roman" w:hAnsi="Times New Roman" w:cs="Times New Roman"/>
        </w:rPr>
        <w:t>. </w:t>
      </w:r>
      <w:hyperlink r:id="rId11" w:history="1">
        <w:r w:rsidRPr="00256004">
          <w:rPr>
            <w:rStyle w:val="Hyperlink"/>
            <w:rFonts w:ascii="Times New Roman" w:hAnsi="Times New Roman" w:cs="Times New Roman"/>
          </w:rPr>
          <w:t>https://www.nestlepurezavital.com.ar/dodging-dehydration</w:t>
        </w:r>
      </w:hyperlink>
    </w:p>
    <w:p w14:paraId="52476C3A" w14:textId="450D1B0A" w:rsidR="005A60F7" w:rsidRDefault="005A60F7" w:rsidP="00AC26F6">
      <w:pPr>
        <w:spacing w:line="480" w:lineRule="auto"/>
        <w:ind w:left="720" w:hanging="720"/>
        <w:rPr>
          <w:rFonts w:ascii="Times New Roman" w:hAnsi="Times New Roman" w:cs="Times New Roman"/>
        </w:rPr>
      </w:pPr>
      <w:r w:rsidRPr="005A60F7">
        <w:rPr>
          <w:rFonts w:ascii="Times New Roman" w:hAnsi="Times New Roman" w:cs="Times New Roman"/>
        </w:rPr>
        <w:t>Shaheen, N. A., Alqahtani, A. A., Assiri, H., Alkhodair, R., &amp; Hussein, M. A. (2018). Public knowledge of dehydration and fluid intake practices: variation by participants' characteristics. </w:t>
      </w:r>
      <w:r w:rsidRPr="005A60F7">
        <w:rPr>
          <w:rFonts w:ascii="Times New Roman" w:hAnsi="Times New Roman" w:cs="Times New Roman"/>
          <w:i/>
          <w:iCs/>
        </w:rPr>
        <w:t>BMC public health</w:t>
      </w:r>
      <w:r w:rsidRPr="005A60F7">
        <w:rPr>
          <w:rFonts w:ascii="Times New Roman" w:hAnsi="Times New Roman" w:cs="Times New Roman"/>
        </w:rPr>
        <w:t>, </w:t>
      </w:r>
      <w:r w:rsidRPr="005A60F7">
        <w:rPr>
          <w:rFonts w:ascii="Times New Roman" w:hAnsi="Times New Roman" w:cs="Times New Roman"/>
          <w:i/>
          <w:iCs/>
        </w:rPr>
        <w:t>18</w:t>
      </w:r>
      <w:r w:rsidRPr="005A60F7">
        <w:rPr>
          <w:rFonts w:ascii="Times New Roman" w:hAnsi="Times New Roman" w:cs="Times New Roman"/>
        </w:rPr>
        <w:t xml:space="preserve">(1), 1346. </w:t>
      </w:r>
      <w:hyperlink r:id="rId12" w:history="1">
        <w:r w:rsidRPr="00256004">
          <w:rPr>
            <w:rStyle w:val="Hyperlink"/>
            <w:rFonts w:ascii="Times New Roman" w:hAnsi="Times New Roman" w:cs="Times New Roman"/>
          </w:rPr>
          <w:t>https://doi.org/10.1186/s12889-018-6252-5</w:t>
        </w:r>
      </w:hyperlink>
    </w:p>
    <w:p w14:paraId="22D33AD5" w14:textId="667D1393" w:rsidR="00B4481E" w:rsidRDefault="00B4481E" w:rsidP="00AC26F6">
      <w:pPr>
        <w:spacing w:line="480" w:lineRule="auto"/>
        <w:ind w:left="720" w:hanging="720"/>
        <w:rPr>
          <w:rFonts w:ascii="Times New Roman" w:hAnsi="Times New Roman" w:cs="Times New Roman"/>
        </w:rPr>
      </w:pPr>
      <w:r w:rsidRPr="00B4481E">
        <w:rPr>
          <w:rFonts w:ascii="Times New Roman" w:hAnsi="Times New Roman" w:cs="Times New Roman"/>
        </w:rPr>
        <w:t>Taylor, K., &amp; Jones, E. B. (2022, May 15). </w:t>
      </w:r>
      <w:r w:rsidRPr="00B4481E">
        <w:rPr>
          <w:rFonts w:ascii="Times New Roman" w:hAnsi="Times New Roman" w:cs="Times New Roman"/>
          <w:i/>
          <w:iCs/>
        </w:rPr>
        <w:t>Adult dehydration - StatPearls - NCBI bookshelf</w:t>
      </w:r>
      <w:r w:rsidRPr="00B4481E">
        <w:rPr>
          <w:rFonts w:ascii="Times New Roman" w:hAnsi="Times New Roman" w:cs="Times New Roman"/>
        </w:rPr>
        <w:t>. National Center for Biotechnology Information. </w:t>
      </w:r>
      <w:hyperlink r:id="rId13" w:history="1">
        <w:r w:rsidRPr="00256004">
          <w:rPr>
            <w:rStyle w:val="Hyperlink"/>
            <w:rFonts w:ascii="Times New Roman" w:hAnsi="Times New Roman" w:cs="Times New Roman"/>
          </w:rPr>
          <w:t>https://www.ncbi.nlm.nih.gov/books/NBK555956/</w:t>
        </w:r>
      </w:hyperlink>
    </w:p>
    <w:p w14:paraId="01904E14" w14:textId="44F91012" w:rsidR="005A60F7" w:rsidRPr="005A60F7" w:rsidRDefault="005A60F7" w:rsidP="00AC26F6">
      <w:pPr>
        <w:spacing w:line="480" w:lineRule="auto"/>
        <w:ind w:left="720" w:hanging="720"/>
        <w:rPr>
          <w:rFonts w:ascii="Times New Roman" w:hAnsi="Times New Roman" w:cs="Times New Roman"/>
        </w:rPr>
      </w:pPr>
      <w:r w:rsidRPr="005A60F7">
        <w:rPr>
          <w:rFonts w:ascii="Times New Roman" w:hAnsi="Times New Roman" w:cs="Times New Roman"/>
        </w:rPr>
        <w:t>VanMeter, K. C., &amp; Hubert, R. J. (2018). Gould's pathophysiology for the health professions. (6th ed.). Elsevier Saunders.</w:t>
      </w:r>
      <w:r>
        <w:rPr>
          <w:rFonts w:ascii="Times New Roman" w:hAnsi="Times New Roman" w:cs="Times New Roman"/>
        </w:rPr>
        <w:t xml:space="preserve"> </w:t>
      </w:r>
      <w:r w:rsidRPr="005A60F7">
        <w:rPr>
          <w:rFonts w:ascii="Times New Roman" w:hAnsi="Times New Roman" w:cs="Times New Roman"/>
        </w:rPr>
        <w:t>Chapter 2: Fluid, Electrolyte, and Acid-Base Imbalances</w:t>
      </w:r>
    </w:p>
    <w:p w14:paraId="30E84CE5" w14:textId="77777777" w:rsidR="005A60F7" w:rsidRDefault="005A60F7" w:rsidP="00AC26F6">
      <w:pPr>
        <w:spacing w:line="480" w:lineRule="auto"/>
        <w:ind w:left="720" w:hanging="720"/>
        <w:rPr>
          <w:rFonts w:ascii="Times New Roman" w:hAnsi="Times New Roman" w:cs="Times New Roman"/>
        </w:rPr>
      </w:pPr>
    </w:p>
    <w:p w14:paraId="7840A264" w14:textId="77777777" w:rsidR="005A60F7" w:rsidRPr="005A60F7" w:rsidRDefault="005A60F7" w:rsidP="00AC26F6">
      <w:pPr>
        <w:spacing w:line="480" w:lineRule="auto"/>
        <w:ind w:left="720" w:hanging="720"/>
        <w:rPr>
          <w:rFonts w:ascii="Times New Roman" w:hAnsi="Times New Roman" w:cs="Times New Roman"/>
        </w:rPr>
      </w:pPr>
    </w:p>
    <w:p w14:paraId="36CEC5B5" w14:textId="77777777" w:rsidR="005A60F7" w:rsidRDefault="005A60F7" w:rsidP="00AC26F6">
      <w:pPr>
        <w:spacing w:line="480" w:lineRule="auto"/>
        <w:ind w:left="720" w:hanging="720"/>
        <w:rPr>
          <w:rFonts w:ascii="Times New Roman" w:hAnsi="Times New Roman" w:cs="Times New Roman"/>
        </w:rPr>
      </w:pPr>
    </w:p>
    <w:p w14:paraId="70FB1F91" w14:textId="77777777" w:rsidR="004F0B80" w:rsidRPr="007E2B03" w:rsidRDefault="004F0B80" w:rsidP="00AC26F6">
      <w:pPr>
        <w:spacing w:line="480" w:lineRule="auto"/>
        <w:ind w:left="720" w:hanging="720"/>
        <w:rPr>
          <w:rFonts w:ascii="Times New Roman" w:hAnsi="Times New Roman" w:cs="Times New Roman"/>
        </w:rPr>
      </w:pPr>
    </w:p>
    <w:p w14:paraId="48B0965B" w14:textId="77777777" w:rsidR="00BD3E3E" w:rsidRPr="007E2B03" w:rsidRDefault="00BD3E3E" w:rsidP="00AC26F6">
      <w:pPr>
        <w:spacing w:line="480" w:lineRule="auto"/>
        <w:ind w:left="720" w:hanging="720"/>
        <w:rPr>
          <w:rFonts w:ascii="Times New Roman" w:hAnsi="Times New Roman" w:cs="Times New Roman"/>
        </w:rPr>
      </w:pPr>
      <w:bookmarkStart w:id="0" w:name="_GoBack"/>
      <w:bookmarkEnd w:id="0"/>
    </w:p>
    <w:p w14:paraId="18A175C2" w14:textId="052F57F7" w:rsidR="00DB085E" w:rsidRDefault="00DB085E" w:rsidP="00AC26F6">
      <w:pPr>
        <w:spacing w:line="480" w:lineRule="auto"/>
        <w:ind w:left="720" w:hanging="720"/>
      </w:pPr>
    </w:p>
    <w:p w14:paraId="044E52F6" w14:textId="77777777" w:rsidR="00DB085E" w:rsidRDefault="00DB085E" w:rsidP="00C66D0F"/>
    <w:p w14:paraId="6778FD90" w14:textId="77777777" w:rsidR="007E2B03" w:rsidRPr="007E2B03" w:rsidRDefault="007E2B03" w:rsidP="007E2B03">
      <w:pPr>
        <w:spacing w:line="480" w:lineRule="auto"/>
        <w:rPr>
          <w:rFonts w:ascii="Times New Roman" w:hAnsi="Times New Roman" w:cs="Times New Roman"/>
        </w:rPr>
      </w:pPr>
    </w:p>
    <w:sectPr w:rsidR="007E2B03" w:rsidRPr="007E2B03" w:rsidSect="005B5F8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0C431" w14:textId="77777777" w:rsidR="00784410" w:rsidRDefault="00784410" w:rsidP="00F76FC5">
      <w:r>
        <w:separator/>
      </w:r>
    </w:p>
  </w:endnote>
  <w:endnote w:type="continuationSeparator" w:id="0">
    <w:p w14:paraId="6A3608FC" w14:textId="77777777" w:rsidR="00784410" w:rsidRDefault="00784410" w:rsidP="00F7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5EDC8" w14:textId="77777777" w:rsidR="00784410" w:rsidRDefault="00784410" w:rsidP="00F76FC5">
      <w:r>
        <w:separator/>
      </w:r>
    </w:p>
  </w:footnote>
  <w:footnote w:type="continuationSeparator" w:id="0">
    <w:p w14:paraId="1E61EA11" w14:textId="77777777" w:rsidR="00784410" w:rsidRDefault="00784410" w:rsidP="00F7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583403"/>
      <w:docPartObj>
        <w:docPartGallery w:val="Page Numbers (Top of Page)"/>
        <w:docPartUnique/>
      </w:docPartObj>
    </w:sdtPr>
    <w:sdtEndPr>
      <w:rPr>
        <w:noProof/>
      </w:rPr>
    </w:sdtEndPr>
    <w:sdtContent>
      <w:p w14:paraId="1B18CC98" w14:textId="361CC39C" w:rsidR="007E2B03" w:rsidRDefault="007E2B03">
        <w:pPr>
          <w:pStyle w:val="Header"/>
          <w:jc w:val="right"/>
        </w:pPr>
        <w:r>
          <w:fldChar w:fldCharType="begin"/>
        </w:r>
        <w:r>
          <w:instrText xml:space="preserve"> PAGE   \* MERGEFORMAT </w:instrText>
        </w:r>
        <w:r>
          <w:fldChar w:fldCharType="separate"/>
        </w:r>
        <w:r w:rsidR="00AC26F6">
          <w:rPr>
            <w:noProof/>
          </w:rPr>
          <w:t>1</w:t>
        </w:r>
        <w:r>
          <w:rPr>
            <w:noProof/>
          </w:rPr>
          <w:fldChar w:fldCharType="end"/>
        </w:r>
      </w:p>
    </w:sdtContent>
  </w:sdt>
  <w:p w14:paraId="2ABF47DD" w14:textId="77777777" w:rsidR="007E2B03" w:rsidRDefault="007E2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FF4"/>
    <w:multiLevelType w:val="hybridMultilevel"/>
    <w:tmpl w:val="0CF69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1542"/>
    <w:multiLevelType w:val="hybridMultilevel"/>
    <w:tmpl w:val="6902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0F"/>
    <w:rsid w:val="00051E91"/>
    <w:rsid w:val="0008497B"/>
    <w:rsid w:val="000A43A6"/>
    <w:rsid w:val="000B7473"/>
    <w:rsid w:val="000F7673"/>
    <w:rsid w:val="0010394D"/>
    <w:rsid w:val="001F691D"/>
    <w:rsid w:val="00265836"/>
    <w:rsid w:val="00266719"/>
    <w:rsid w:val="002D67B1"/>
    <w:rsid w:val="00383F54"/>
    <w:rsid w:val="003876FD"/>
    <w:rsid w:val="003D71C4"/>
    <w:rsid w:val="003F67A6"/>
    <w:rsid w:val="004A64A7"/>
    <w:rsid w:val="004D0507"/>
    <w:rsid w:val="004F0B80"/>
    <w:rsid w:val="004F683B"/>
    <w:rsid w:val="00552D3F"/>
    <w:rsid w:val="00591F1E"/>
    <w:rsid w:val="005A60F7"/>
    <w:rsid w:val="005B5012"/>
    <w:rsid w:val="005B5F87"/>
    <w:rsid w:val="005E2F08"/>
    <w:rsid w:val="00645268"/>
    <w:rsid w:val="006B41B3"/>
    <w:rsid w:val="00743921"/>
    <w:rsid w:val="00784410"/>
    <w:rsid w:val="007E2B03"/>
    <w:rsid w:val="00807BF4"/>
    <w:rsid w:val="0081796A"/>
    <w:rsid w:val="008536AB"/>
    <w:rsid w:val="00882393"/>
    <w:rsid w:val="008B46D5"/>
    <w:rsid w:val="008C39FB"/>
    <w:rsid w:val="008F1965"/>
    <w:rsid w:val="00932710"/>
    <w:rsid w:val="009852AB"/>
    <w:rsid w:val="009E0F39"/>
    <w:rsid w:val="009E6152"/>
    <w:rsid w:val="00A8700B"/>
    <w:rsid w:val="00AB734A"/>
    <w:rsid w:val="00AC26F6"/>
    <w:rsid w:val="00B16649"/>
    <w:rsid w:val="00B217BB"/>
    <w:rsid w:val="00B4481E"/>
    <w:rsid w:val="00B6399C"/>
    <w:rsid w:val="00BD3E3E"/>
    <w:rsid w:val="00C66D0F"/>
    <w:rsid w:val="00C672E0"/>
    <w:rsid w:val="00C82809"/>
    <w:rsid w:val="00CC166E"/>
    <w:rsid w:val="00CF39A7"/>
    <w:rsid w:val="00D1180C"/>
    <w:rsid w:val="00D7041C"/>
    <w:rsid w:val="00D72FA3"/>
    <w:rsid w:val="00DA50B3"/>
    <w:rsid w:val="00DB085E"/>
    <w:rsid w:val="00DE5898"/>
    <w:rsid w:val="00DF5D57"/>
    <w:rsid w:val="00E02D9C"/>
    <w:rsid w:val="00E94C03"/>
    <w:rsid w:val="00EB5B38"/>
    <w:rsid w:val="00ED6C21"/>
    <w:rsid w:val="00EE563B"/>
    <w:rsid w:val="00F216B8"/>
    <w:rsid w:val="00F302DD"/>
    <w:rsid w:val="00F7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C20F"/>
  <w15:chartTrackingRefBased/>
  <w15:docId w15:val="{DCCDA453-82D0-9549-BFFA-F77A7720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D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6B8"/>
    <w:pPr>
      <w:ind w:left="720"/>
      <w:contextualSpacing/>
    </w:pPr>
  </w:style>
  <w:style w:type="character" w:styleId="Hyperlink">
    <w:name w:val="Hyperlink"/>
    <w:basedOn w:val="DefaultParagraphFont"/>
    <w:uiPriority w:val="99"/>
    <w:unhideWhenUsed/>
    <w:rsid w:val="00BD3E3E"/>
    <w:rPr>
      <w:color w:val="0563C1" w:themeColor="hyperlink"/>
      <w:u w:val="single"/>
    </w:rPr>
  </w:style>
  <w:style w:type="paragraph" w:styleId="Header">
    <w:name w:val="header"/>
    <w:basedOn w:val="Normal"/>
    <w:link w:val="HeaderChar"/>
    <w:uiPriority w:val="99"/>
    <w:unhideWhenUsed/>
    <w:rsid w:val="00F76FC5"/>
    <w:pPr>
      <w:tabs>
        <w:tab w:val="center" w:pos="4680"/>
        <w:tab w:val="right" w:pos="9360"/>
      </w:tabs>
    </w:pPr>
  </w:style>
  <w:style w:type="character" w:customStyle="1" w:styleId="HeaderChar">
    <w:name w:val="Header Char"/>
    <w:basedOn w:val="DefaultParagraphFont"/>
    <w:link w:val="Header"/>
    <w:uiPriority w:val="99"/>
    <w:rsid w:val="00F76FC5"/>
  </w:style>
  <w:style w:type="paragraph" w:styleId="Footer">
    <w:name w:val="footer"/>
    <w:basedOn w:val="Normal"/>
    <w:link w:val="FooterChar"/>
    <w:uiPriority w:val="99"/>
    <w:unhideWhenUsed/>
    <w:rsid w:val="00F76FC5"/>
    <w:pPr>
      <w:tabs>
        <w:tab w:val="center" w:pos="4680"/>
        <w:tab w:val="right" w:pos="9360"/>
      </w:tabs>
    </w:pPr>
  </w:style>
  <w:style w:type="character" w:customStyle="1" w:styleId="FooterChar">
    <w:name w:val="Footer Char"/>
    <w:basedOn w:val="DefaultParagraphFont"/>
    <w:link w:val="Footer"/>
    <w:uiPriority w:val="99"/>
    <w:rsid w:val="00F76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7028">
      <w:bodyDiv w:val="1"/>
      <w:marLeft w:val="0"/>
      <w:marRight w:val="0"/>
      <w:marTop w:val="0"/>
      <w:marBottom w:val="0"/>
      <w:divBdr>
        <w:top w:val="none" w:sz="0" w:space="0" w:color="auto"/>
        <w:left w:val="none" w:sz="0" w:space="0" w:color="auto"/>
        <w:bottom w:val="none" w:sz="0" w:space="0" w:color="auto"/>
        <w:right w:val="none" w:sz="0" w:space="0" w:color="auto"/>
      </w:divBdr>
    </w:div>
    <w:div w:id="899369942">
      <w:bodyDiv w:val="1"/>
      <w:marLeft w:val="0"/>
      <w:marRight w:val="0"/>
      <w:marTop w:val="0"/>
      <w:marBottom w:val="0"/>
      <w:divBdr>
        <w:top w:val="none" w:sz="0" w:space="0" w:color="auto"/>
        <w:left w:val="none" w:sz="0" w:space="0" w:color="auto"/>
        <w:bottom w:val="none" w:sz="0" w:space="0" w:color="auto"/>
        <w:right w:val="none" w:sz="0" w:space="0" w:color="auto"/>
      </w:divBdr>
      <w:divsChild>
        <w:div w:id="138309596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27798858">
      <w:bodyDiv w:val="1"/>
      <w:marLeft w:val="0"/>
      <w:marRight w:val="0"/>
      <w:marTop w:val="0"/>
      <w:marBottom w:val="0"/>
      <w:divBdr>
        <w:top w:val="none" w:sz="0" w:space="0" w:color="auto"/>
        <w:left w:val="none" w:sz="0" w:space="0" w:color="auto"/>
        <w:bottom w:val="none" w:sz="0" w:space="0" w:color="auto"/>
        <w:right w:val="none" w:sz="0" w:space="0" w:color="auto"/>
      </w:divBdr>
      <w:divsChild>
        <w:div w:id="19643841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37619749">
      <w:bodyDiv w:val="1"/>
      <w:marLeft w:val="0"/>
      <w:marRight w:val="0"/>
      <w:marTop w:val="0"/>
      <w:marBottom w:val="0"/>
      <w:divBdr>
        <w:top w:val="none" w:sz="0" w:space="0" w:color="auto"/>
        <w:left w:val="none" w:sz="0" w:space="0" w:color="auto"/>
        <w:bottom w:val="none" w:sz="0" w:space="0" w:color="auto"/>
        <w:right w:val="none" w:sz="0" w:space="0" w:color="auto"/>
      </w:divBdr>
    </w:div>
    <w:div w:id="1746876938">
      <w:bodyDiv w:val="1"/>
      <w:marLeft w:val="0"/>
      <w:marRight w:val="0"/>
      <w:marTop w:val="0"/>
      <w:marBottom w:val="0"/>
      <w:divBdr>
        <w:top w:val="none" w:sz="0" w:space="0" w:color="auto"/>
        <w:left w:val="none" w:sz="0" w:space="0" w:color="auto"/>
        <w:bottom w:val="none" w:sz="0" w:space="0" w:color="auto"/>
        <w:right w:val="none" w:sz="0" w:space="0" w:color="auto"/>
      </w:divBdr>
      <w:divsChild>
        <w:div w:id="5750159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books/NBK55595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86/s12889-018-6252-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stlepurezavital.com.ar/dodging-dehydr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DE434-3E70-4187-90D5-7C044003E1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E4B23-9239-4FC4-8E77-18FDADFA2145}">
  <ds:schemaRefs>
    <ds:schemaRef ds:uri="http://schemas.microsoft.com/sharepoint/v3/contenttype/forms"/>
  </ds:schemaRefs>
</ds:datastoreItem>
</file>

<file path=customXml/itemProps3.xml><?xml version="1.0" encoding="utf-8"?>
<ds:datastoreItem xmlns:ds="http://schemas.openxmlformats.org/officeDocument/2006/customXml" ds:itemID="{C6FFE7D8-E02C-4A7D-9761-2F994BC9B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Gregory</dc:creator>
  <cp:keywords/>
  <dc:description/>
  <cp:lastModifiedBy>Cynthia</cp:lastModifiedBy>
  <cp:revision>2</cp:revision>
  <dcterms:created xsi:type="dcterms:W3CDTF">2022-09-07T18:15:00Z</dcterms:created>
  <dcterms:modified xsi:type="dcterms:W3CDTF">2022-09-07T18:15:00Z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