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35369" w:rsidP="000542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369" w:rsidP="000542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369" w:rsidP="000542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369" w:rsidP="000542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B52" w:rsidP="000542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25D">
        <w:rPr>
          <w:rFonts w:ascii="Times New Roman" w:hAnsi="Times New Roman" w:cs="Times New Roman"/>
          <w:b/>
          <w:sz w:val="24"/>
          <w:szCs w:val="24"/>
        </w:rPr>
        <w:t>Week 4 Discussion</w:t>
      </w:r>
      <w:r w:rsidRPr="0005425D" w:rsidR="000877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5425D">
        <w:rPr>
          <w:rFonts w:ascii="Times New Roman" w:hAnsi="Times New Roman" w:cs="Times New Roman"/>
          <w:b/>
          <w:sz w:val="24"/>
          <w:szCs w:val="24"/>
        </w:rPr>
        <w:t>Peptic Ulcer Disease</w:t>
      </w:r>
    </w:p>
    <w:p w:rsidR="00135369" w:rsidRPr="00135369" w:rsidP="00054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69">
        <w:rPr>
          <w:rFonts w:ascii="Times New Roman" w:hAnsi="Times New Roman" w:cs="Times New Roman"/>
          <w:sz w:val="24"/>
          <w:szCs w:val="24"/>
        </w:rPr>
        <w:t>Name:</w:t>
      </w:r>
    </w:p>
    <w:p w:rsidR="00135369" w:rsidRPr="00135369" w:rsidP="00054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69">
        <w:rPr>
          <w:rFonts w:ascii="Times New Roman" w:hAnsi="Times New Roman" w:cs="Times New Roman"/>
          <w:sz w:val="24"/>
          <w:szCs w:val="24"/>
        </w:rPr>
        <w:t>Institution:</w:t>
      </w:r>
    </w:p>
    <w:p w:rsidR="00135369" w:rsidRPr="00135369" w:rsidP="00054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69">
        <w:rPr>
          <w:rFonts w:ascii="Times New Roman" w:hAnsi="Times New Roman" w:cs="Times New Roman"/>
          <w:sz w:val="24"/>
          <w:szCs w:val="24"/>
        </w:rPr>
        <w:t>Course:</w:t>
      </w:r>
    </w:p>
    <w:p w:rsidR="00135369" w:rsidRPr="00135369" w:rsidP="00054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69">
        <w:rPr>
          <w:rFonts w:ascii="Times New Roman" w:hAnsi="Times New Roman" w:cs="Times New Roman"/>
          <w:sz w:val="24"/>
          <w:szCs w:val="24"/>
        </w:rPr>
        <w:t>Date:</w:t>
      </w:r>
    </w:p>
    <w:p w:rsidR="001353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5369" w:rsidRPr="0005425D" w:rsidP="000542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05425D">
        <w:rPr>
          <w:rFonts w:ascii="Times New Roman" w:hAnsi="Times New Roman" w:cs="Times New Roman"/>
          <w:b/>
          <w:sz w:val="24"/>
          <w:szCs w:val="24"/>
        </w:rPr>
        <w:t>Peptic Ulcer Disease</w:t>
      </w:r>
    </w:p>
    <w:p w:rsidR="005E593C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 xml:space="preserve">Peptic ulcer disease </w:t>
      </w:r>
      <w:r w:rsidRPr="0005425D" w:rsidR="00052500">
        <w:rPr>
          <w:rFonts w:ascii="Times New Roman" w:hAnsi="Times New Roman" w:cs="Times New Roman"/>
          <w:sz w:val="24"/>
          <w:szCs w:val="24"/>
        </w:rPr>
        <w:t xml:space="preserve">(PUD) </w:t>
      </w:r>
      <w:r w:rsidRPr="0005425D">
        <w:rPr>
          <w:rFonts w:ascii="Times New Roman" w:hAnsi="Times New Roman" w:cs="Times New Roman"/>
          <w:sz w:val="24"/>
          <w:szCs w:val="24"/>
        </w:rPr>
        <w:t>is a common clinical problem with primary care diagnosis</w:t>
      </w:r>
      <w:r w:rsidR="00135369">
        <w:rPr>
          <w:rFonts w:ascii="Times New Roman" w:hAnsi="Times New Roman" w:cs="Times New Roman"/>
          <w:sz w:val="24"/>
          <w:szCs w:val="24"/>
        </w:rPr>
        <w:t xml:space="preserve"> defined as s </w:t>
      </w:r>
      <w:r w:rsidRPr="0005425D" w:rsidR="00C7243F">
        <w:rPr>
          <w:rFonts w:ascii="Times New Roman" w:hAnsi="Times New Roman" w:cs="Times New Roman"/>
          <w:sz w:val="24"/>
          <w:szCs w:val="24"/>
        </w:rPr>
        <w:t xml:space="preserve">chronic inflammatory condition affecting the stomach and the </w:t>
      </w:r>
      <w:r w:rsidRPr="0005425D" w:rsidR="00E13658">
        <w:rPr>
          <w:rFonts w:ascii="Times New Roman" w:hAnsi="Times New Roman" w:cs="Times New Roman"/>
          <w:sz w:val="24"/>
          <w:szCs w:val="24"/>
        </w:rPr>
        <w:t>duodenum</w:t>
      </w:r>
      <w:r w:rsidRPr="0005425D" w:rsidR="00C7243F">
        <w:rPr>
          <w:rFonts w:ascii="Times New Roman" w:hAnsi="Times New Roman" w:cs="Times New Roman"/>
          <w:sz w:val="24"/>
          <w:szCs w:val="24"/>
        </w:rPr>
        <w:t xml:space="preserve"> due to increased acid and sec</w:t>
      </w:r>
      <w:r w:rsidRPr="0005425D" w:rsidR="00E13658">
        <w:rPr>
          <w:rFonts w:ascii="Times New Roman" w:hAnsi="Times New Roman" w:cs="Times New Roman"/>
          <w:sz w:val="24"/>
          <w:szCs w:val="24"/>
        </w:rPr>
        <w:t>retion of pepsin. Other causes include</w:t>
      </w:r>
      <w:r w:rsidRPr="0005425D" w:rsidR="00576D88">
        <w:rPr>
          <w:rFonts w:ascii="Times New Roman" w:hAnsi="Times New Roman" w:cs="Times New Roman"/>
          <w:sz w:val="24"/>
          <w:szCs w:val="24"/>
        </w:rPr>
        <w:t xml:space="preserve"> H. pylori,</w:t>
      </w:r>
      <w:r w:rsidRPr="0005425D" w:rsidR="00E13658">
        <w:rPr>
          <w:rFonts w:ascii="Times New Roman" w:hAnsi="Times New Roman" w:cs="Times New Roman"/>
          <w:sz w:val="24"/>
          <w:szCs w:val="24"/>
        </w:rPr>
        <w:t xml:space="preserve"> genetics, use of </w:t>
      </w:r>
      <w:r w:rsidRPr="0005425D" w:rsidR="00576D88">
        <w:rPr>
          <w:rFonts w:ascii="Times New Roman" w:hAnsi="Times New Roman" w:cs="Times New Roman"/>
          <w:sz w:val="24"/>
          <w:szCs w:val="24"/>
        </w:rPr>
        <w:t>non-steroidal anti-inflammatory drugs (NSAIDs), stress, smoking</w:t>
      </w:r>
      <w:r w:rsidRPr="0005425D" w:rsidR="009C5FE0">
        <w:rPr>
          <w:rFonts w:ascii="Times New Roman" w:hAnsi="Times New Roman" w:cs="Times New Roman"/>
          <w:sz w:val="24"/>
          <w:szCs w:val="24"/>
        </w:rPr>
        <w:t>, or a combination of these causes (</w:t>
      </w:r>
      <w:r w:rsidRPr="0005425D" w:rsidR="005E134C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 w:rsidR="009C5FE0">
        <w:rPr>
          <w:rFonts w:ascii="Times New Roman" w:hAnsi="Times New Roman" w:cs="Times New Roman"/>
          <w:sz w:val="24"/>
          <w:szCs w:val="24"/>
        </w:rPr>
        <w:t xml:space="preserve">). </w:t>
      </w:r>
      <w:r w:rsidRPr="0005425D" w:rsidR="00E13658">
        <w:rPr>
          <w:rFonts w:ascii="Times New Roman" w:hAnsi="Times New Roman" w:cs="Times New Roman"/>
          <w:sz w:val="24"/>
          <w:szCs w:val="24"/>
        </w:rPr>
        <w:t xml:space="preserve">Peptic ulcers </w:t>
      </w:r>
      <w:r w:rsidRPr="0005425D" w:rsidR="00E13658">
        <w:rPr>
          <w:rFonts w:ascii="Times New Roman" w:hAnsi="Times New Roman" w:cs="Times New Roman"/>
          <w:sz w:val="24"/>
          <w:szCs w:val="24"/>
        </w:rPr>
        <w:t>are categorized</w:t>
      </w:r>
      <w:r w:rsidRPr="0005425D" w:rsidR="00E13658">
        <w:rPr>
          <w:rFonts w:ascii="Times New Roman" w:hAnsi="Times New Roman" w:cs="Times New Roman"/>
          <w:sz w:val="24"/>
          <w:szCs w:val="24"/>
        </w:rPr>
        <w:t xml:space="preserve"> into two including </w:t>
      </w:r>
      <w:r w:rsidRPr="0005425D" w:rsidR="009C5FE0">
        <w:rPr>
          <w:rFonts w:ascii="Times New Roman" w:hAnsi="Times New Roman" w:cs="Times New Roman"/>
          <w:sz w:val="24"/>
          <w:szCs w:val="24"/>
        </w:rPr>
        <w:t xml:space="preserve">duodenal ulcers and </w:t>
      </w:r>
      <w:r w:rsidRPr="0005425D" w:rsidR="00E13658">
        <w:rPr>
          <w:rFonts w:ascii="Times New Roman" w:hAnsi="Times New Roman" w:cs="Times New Roman"/>
          <w:sz w:val="24"/>
          <w:szCs w:val="24"/>
        </w:rPr>
        <w:t>gastric ulcers</w:t>
      </w:r>
      <w:r w:rsidRPr="0005425D" w:rsidR="009C5FE0">
        <w:rPr>
          <w:rFonts w:ascii="Times New Roman" w:hAnsi="Times New Roman" w:cs="Times New Roman"/>
          <w:sz w:val="24"/>
          <w:szCs w:val="24"/>
        </w:rPr>
        <w:t xml:space="preserve"> and their pathophysiology differs</w:t>
      </w:r>
      <w:r w:rsidRPr="0005425D" w:rsidR="00EB0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33F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 xml:space="preserve">The goals for treatment for PUD include eradicating H. </w:t>
      </w:r>
      <w:r w:rsidRPr="0005425D">
        <w:rPr>
          <w:rFonts w:ascii="Times New Roman" w:hAnsi="Times New Roman" w:cs="Times New Roman"/>
          <w:sz w:val="24"/>
          <w:szCs w:val="24"/>
        </w:rPr>
        <w:t>pylori,</w:t>
      </w:r>
      <w:r w:rsidRPr="0005425D" w:rsidR="00943E28">
        <w:rPr>
          <w:rFonts w:ascii="Times New Roman" w:hAnsi="Times New Roman" w:cs="Times New Roman"/>
          <w:sz w:val="24"/>
          <w:szCs w:val="24"/>
        </w:rPr>
        <w:t xml:space="preserve"> healing any ulcers along with management or preventing gastrointestinal (GI) bleeding or the development of gastric carcinoma. Additional treatment goals include prevention of relapse and reduction</w:t>
      </w:r>
      <w:r w:rsidRPr="0005425D" w:rsidR="00431B77">
        <w:rPr>
          <w:rFonts w:ascii="Times New Roman" w:hAnsi="Times New Roman" w:cs="Times New Roman"/>
          <w:sz w:val="24"/>
          <w:szCs w:val="24"/>
        </w:rPr>
        <w:t xml:space="preserve"> or elimination of symptoms (</w:t>
      </w:r>
      <w:r w:rsidRPr="0005425D" w:rsidR="005E134C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 w:rsidR="00431B77">
        <w:rPr>
          <w:rFonts w:ascii="Times New Roman" w:hAnsi="Times New Roman" w:cs="Times New Roman"/>
          <w:sz w:val="24"/>
          <w:szCs w:val="24"/>
        </w:rPr>
        <w:t xml:space="preserve">). Achieving these goals requires lifestyle modifications and drug therapy. </w:t>
      </w:r>
      <w:r w:rsidRPr="0005425D" w:rsidR="009F3131">
        <w:rPr>
          <w:rFonts w:ascii="Times New Roman" w:hAnsi="Times New Roman" w:cs="Times New Roman"/>
          <w:sz w:val="24"/>
          <w:szCs w:val="24"/>
        </w:rPr>
        <w:t xml:space="preserve">The diagnosis for PUD involves radiographic and endoscopic </w:t>
      </w:r>
      <w:r w:rsidRPr="0005425D" w:rsidR="009F3131">
        <w:rPr>
          <w:rFonts w:ascii="Times New Roman" w:hAnsi="Times New Roman" w:cs="Times New Roman"/>
          <w:sz w:val="24"/>
          <w:szCs w:val="24"/>
        </w:rPr>
        <w:t>evaluation of the upper GI tract</w:t>
      </w:r>
      <w:r w:rsidRPr="0005425D" w:rsidR="001C3B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871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>The drug therapy for PUD involves</w:t>
      </w:r>
      <w:r w:rsidRPr="0005425D" w:rsidR="001C3B18">
        <w:rPr>
          <w:rFonts w:ascii="Times New Roman" w:hAnsi="Times New Roman" w:cs="Times New Roman"/>
          <w:sz w:val="24"/>
          <w:szCs w:val="24"/>
        </w:rPr>
        <w:t xml:space="preserve"> eradicating H. pylori</w:t>
      </w:r>
      <w:r w:rsidRPr="0005425D" w:rsidR="00B479C9">
        <w:rPr>
          <w:rFonts w:ascii="Times New Roman" w:hAnsi="Times New Roman" w:cs="Times New Roman"/>
          <w:sz w:val="24"/>
          <w:szCs w:val="24"/>
        </w:rPr>
        <w:t xml:space="preserve"> and amalgamation of proton pump inhibitors (PPIs) and antimicrobial therapy </w:t>
      </w:r>
      <w:r w:rsidRPr="0005425D" w:rsidR="00B479C9">
        <w:rPr>
          <w:rFonts w:ascii="Times New Roman" w:hAnsi="Times New Roman" w:cs="Times New Roman"/>
          <w:sz w:val="24"/>
          <w:szCs w:val="24"/>
        </w:rPr>
        <w:t>is recommended</w:t>
      </w:r>
      <w:r w:rsidRPr="0005425D" w:rsidR="00B479C9">
        <w:rPr>
          <w:rFonts w:ascii="Times New Roman" w:hAnsi="Times New Roman" w:cs="Times New Roman"/>
          <w:sz w:val="24"/>
          <w:szCs w:val="24"/>
        </w:rPr>
        <w:t xml:space="preserve">. </w:t>
      </w:r>
      <w:r w:rsidRPr="0005425D" w:rsidR="00B8640C">
        <w:rPr>
          <w:rFonts w:ascii="Times New Roman" w:hAnsi="Times New Roman" w:cs="Times New Roman"/>
          <w:sz w:val="24"/>
          <w:szCs w:val="24"/>
        </w:rPr>
        <w:t>The recommended first</w:t>
      </w:r>
      <w:r w:rsidRPr="0005425D" w:rsidR="0072290E">
        <w:rPr>
          <w:rFonts w:ascii="Times New Roman" w:hAnsi="Times New Roman" w:cs="Times New Roman"/>
          <w:sz w:val="24"/>
          <w:szCs w:val="24"/>
        </w:rPr>
        <w:t xml:space="preserve">-line therapy is a triple therapy involving the prescription of </w:t>
      </w:r>
      <w:r w:rsidRPr="0005425D" w:rsidR="005B59EC">
        <w:rPr>
          <w:rFonts w:ascii="Times New Roman" w:hAnsi="Times New Roman" w:cs="Times New Roman"/>
          <w:sz w:val="24"/>
          <w:szCs w:val="24"/>
        </w:rPr>
        <w:t>PPI-</w:t>
      </w:r>
      <w:r w:rsidRPr="0005425D" w:rsidR="0072290E">
        <w:rPr>
          <w:rFonts w:ascii="Times New Roman" w:hAnsi="Times New Roman" w:cs="Times New Roman"/>
          <w:sz w:val="24"/>
          <w:szCs w:val="24"/>
        </w:rPr>
        <w:t xml:space="preserve">Clarithromycin-Metronidazole </w:t>
      </w:r>
      <w:r w:rsidRPr="0005425D" w:rsidR="006D782C">
        <w:rPr>
          <w:rFonts w:ascii="Times New Roman" w:hAnsi="Times New Roman" w:cs="Times New Roman"/>
          <w:sz w:val="24"/>
          <w:szCs w:val="24"/>
        </w:rPr>
        <w:t>for 14 days</w:t>
      </w:r>
      <w:r w:rsidRPr="0005425D" w:rsidR="001A2631">
        <w:rPr>
          <w:rFonts w:ascii="Times New Roman" w:hAnsi="Times New Roman" w:cs="Times New Roman"/>
          <w:sz w:val="24"/>
          <w:szCs w:val="24"/>
        </w:rPr>
        <w:t xml:space="preserve"> </w:t>
      </w:r>
      <w:r w:rsidRPr="0005425D" w:rsidR="0072290E">
        <w:rPr>
          <w:rFonts w:ascii="Times New Roman" w:hAnsi="Times New Roman" w:cs="Times New Roman"/>
          <w:sz w:val="24"/>
          <w:szCs w:val="24"/>
        </w:rPr>
        <w:t>since the patient is allergic to penicillin</w:t>
      </w:r>
      <w:r w:rsidRPr="0005425D" w:rsidR="005B59EC">
        <w:rPr>
          <w:rFonts w:ascii="Times New Roman" w:hAnsi="Times New Roman" w:cs="Times New Roman"/>
          <w:sz w:val="24"/>
          <w:szCs w:val="24"/>
        </w:rPr>
        <w:t xml:space="preserve"> (Dutta &amp; </w:t>
      </w:r>
      <w:r w:rsidRPr="0005425D" w:rsidR="005B59EC">
        <w:rPr>
          <w:rFonts w:ascii="Times New Roman" w:hAnsi="Times New Roman" w:cs="Times New Roman"/>
          <w:sz w:val="24"/>
          <w:szCs w:val="24"/>
        </w:rPr>
        <w:t>Phull</w:t>
      </w:r>
      <w:r w:rsidRPr="0005425D" w:rsidR="005B59EC">
        <w:rPr>
          <w:rFonts w:ascii="Times New Roman" w:hAnsi="Times New Roman" w:cs="Times New Roman"/>
          <w:sz w:val="24"/>
          <w:szCs w:val="24"/>
        </w:rPr>
        <w:t>, 2021)</w:t>
      </w:r>
      <w:r w:rsidRPr="0005425D" w:rsidR="006D782C">
        <w:rPr>
          <w:rFonts w:ascii="Times New Roman" w:hAnsi="Times New Roman" w:cs="Times New Roman"/>
          <w:sz w:val="24"/>
          <w:szCs w:val="24"/>
        </w:rPr>
        <w:t xml:space="preserve">. </w:t>
      </w:r>
      <w:r w:rsidRPr="0005425D" w:rsidR="00307667">
        <w:rPr>
          <w:rFonts w:ascii="Times New Roman" w:hAnsi="Times New Roman" w:cs="Times New Roman"/>
          <w:sz w:val="24"/>
          <w:szCs w:val="24"/>
        </w:rPr>
        <w:t xml:space="preserve">However, a detailed history of prior antibiotic use can help in </w:t>
      </w:r>
      <w:r w:rsidRPr="0005425D" w:rsidR="00A06DAD">
        <w:rPr>
          <w:rFonts w:ascii="Times New Roman" w:hAnsi="Times New Roman" w:cs="Times New Roman"/>
          <w:sz w:val="24"/>
          <w:szCs w:val="24"/>
        </w:rPr>
        <w:t>choosing</w:t>
      </w:r>
      <w:r w:rsidRPr="0005425D" w:rsidR="00307667">
        <w:rPr>
          <w:rFonts w:ascii="Times New Roman" w:hAnsi="Times New Roman" w:cs="Times New Roman"/>
          <w:sz w:val="24"/>
          <w:szCs w:val="24"/>
        </w:rPr>
        <w:t xml:space="preserve"> a first-line treatment regimen.</w:t>
      </w:r>
      <w:r w:rsidRPr="0005425D" w:rsidR="00A06DAD">
        <w:rPr>
          <w:rFonts w:ascii="Times New Roman" w:hAnsi="Times New Roman" w:cs="Times New Roman"/>
          <w:sz w:val="24"/>
          <w:szCs w:val="24"/>
        </w:rPr>
        <w:t xml:space="preserve"> </w:t>
      </w:r>
      <w:r w:rsidRPr="0005425D" w:rsidR="003724EC">
        <w:rPr>
          <w:rFonts w:ascii="Times New Roman" w:hAnsi="Times New Roman" w:cs="Times New Roman"/>
          <w:sz w:val="24"/>
          <w:szCs w:val="24"/>
        </w:rPr>
        <w:t>The</w:t>
      </w:r>
      <w:r w:rsidRPr="0005425D" w:rsidR="00A06DAD">
        <w:rPr>
          <w:rFonts w:ascii="Times New Roman" w:hAnsi="Times New Roman" w:cs="Times New Roman"/>
          <w:sz w:val="24"/>
          <w:szCs w:val="24"/>
        </w:rPr>
        <w:t xml:space="preserve"> </w:t>
      </w:r>
      <w:r w:rsidRPr="0005425D" w:rsidR="003724EC">
        <w:rPr>
          <w:rFonts w:ascii="Times New Roman" w:hAnsi="Times New Roman" w:cs="Times New Roman"/>
          <w:sz w:val="24"/>
          <w:szCs w:val="24"/>
        </w:rPr>
        <w:t xml:space="preserve">combination of these agents including </w:t>
      </w:r>
      <w:r w:rsidRPr="0005425D" w:rsidR="00A06DAD">
        <w:rPr>
          <w:rFonts w:ascii="Times New Roman" w:hAnsi="Times New Roman" w:cs="Times New Roman"/>
          <w:sz w:val="24"/>
          <w:szCs w:val="24"/>
        </w:rPr>
        <w:t>antimicrobial agents will help in alleviating ulcer-related symptoms</w:t>
      </w:r>
      <w:r w:rsidRPr="0005425D" w:rsidR="004D3444">
        <w:rPr>
          <w:rFonts w:ascii="Times New Roman" w:hAnsi="Times New Roman" w:cs="Times New Roman"/>
          <w:sz w:val="24"/>
          <w:szCs w:val="24"/>
        </w:rPr>
        <w:t>, work against H. pylori, and heal inflammation</w:t>
      </w:r>
      <w:r w:rsidRPr="0005425D" w:rsidR="00A06DAD">
        <w:rPr>
          <w:rFonts w:ascii="Times New Roman" w:hAnsi="Times New Roman" w:cs="Times New Roman"/>
          <w:sz w:val="24"/>
          <w:szCs w:val="24"/>
        </w:rPr>
        <w:t xml:space="preserve"> while </w:t>
      </w:r>
      <w:r w:rsidRPr="0005425D" w:rsidR="003724EC">
        <w:rPr>
          <w:rFonts w:ascii="Times New Roman" w:hAnsi="Times New Roman" w:cs="Times New Roman"/>
          <w:sz w:val="24"/>
          <w:szCs w:val="24"/>
        </w:rPr>
        <w:t xml:space="preserve">PPIs will </w:t>
      </w:r>
      <w:r w:rsidRPr="0005425D" w:rsidR="004D3444">
        <w:rPr>
          <w:rFonts w:ascii="Times New Roman" w:hAnsi="Times New Roman" w:cs="Times New Roman"/>
          <w:sz w:val="24"/>
          <w:szCs w:val="24"/>
        </w:rPr>
        <w:t>suppress</w:t>
      </w:r>
      <w:r w:rsidRPr="0005425D" w:rsidR="003724EC">
        <w:rPr>
          <w:rFonts w:ascii="Times New Roman" w:hAnsi="Times New Roman" w:cs="Times New Roman"/>
          <w:sz w:val="24"/>
          <w:szCs w:val="24"/>
        </w:rPr>
        <w:t xml:space="preserve"> acid</w:t>
      </w:r>
      <w:r w:rsidRPr="0005425D" w:rsidR="004D3444">
        <w:rPr>
          <w:rFonts w:ascii="Times New Roman" w:hAnsi="Times New Roman" w:cs="Times New Roman"/>
          <w:sz w:val="24"/>
          <w:szCs w:val="24"/>
        </w:rPr>
        <w:t xml:space="preserve"> (</w:t>
      </w:r>
      <w:r w:rsidRPr="0005425D" w:rsidR="00A62733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 w:rsidR="004D3444">
        <w:rPr>
          <w:rFonts w:ascii="Times New Roman" w:hAnsi="Times New Roman" w:cs="Times New Roman"/>
          <w:sz w:val="24"/>
          <w:szCs w:val="24"/>
        </w:rPr>
        <w:t>)</w:t>
      </w:r>
      <w:r w:rsidRPr="0005425D" w:rsidR="00A62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733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>The monitoring parameter for</w:t>
      </w:r>
      <w:r w:rsidRPr="0005425D" w:rsidR="003C4398">
        <w:rPr>
          <w:rFonts w:ascii="Times New Roman" w:hAnsi="Times New Roman" w:cs="Times New Roman"/>
          <w:sz w:val="24"/>
          <w:szCs w:val="24"/>
        </w:rPr>
        <w:t xml:space="preserve"> the success of the therapy includes documentation of ulcer healing through endoscopy 12 weeks after the end of drug therapy. However, it is crucial to consider the cost</w:t>
      </w:r>
      <w:r w:rsidRPr="0005425D" w:rsidR="00CE7212">
        <w:rPr>
          <w:rFonts w:ascii="Times New Roman" w:hAnsi="Times New Roman" w:cs="Times New Roman"/>
          <w:sz w:val="24"/>
          <w:szCs w:val="24"/>
        </w:rPr>
        <w:t xml:space="preserve"> of reservation for patients at high risk for complications, and recurrence, and those </w:t>
      </w:r>
      <w:r w:rsidRPr="0005425D" w:rsidR="00CE7212">
        <w:rPr>
          <w:rFonts w:ascii="Times New Roman" w:hAnsi="Times New Roman" w:cs="Times New Roman"/>
          <w:sz w:val="24"/>
          <w:szCs w:val="24"/>
        </w:rPr>
        <w:t>for long-term</w:t>
      </w:r>
      <w:r w:rsidRPr="0005425D" w:rsidR="00CE7212">
        <w:rPr>
          <w:rFonts w:ascii="Times New Roman" w:hAnsi="Times New Roman" w:cs="Times New Roman"/>
          <w:sz w:val="24"/>
          <w:szCs w:val="24"/>
        </w:rPr>
        <w:t xml:space="preserve"> therapy (</w:t>
      </w:r>
      <w:r w:rsidRPr="0005425D" w:rsidR="00801DBF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 w:rsidR="00CE7212">
        <w:rPr>
          <w:rFonts w:ascii="Times New Roman" w:hAnsi="Times New Roman" w:cs="Times New Roman"/>
          <w:sz w:val="24"/>
          <w:szCs w:val="24"/>
        </w:rPr>
        <w:t xml:space="preserve">). As well, a urea breath test and stool antigen testing </w:t>
      </w:r>
      <w:r w:rsidRPr="0005425D" w:rsidR="00CE7212">
        <w:rPr>
          <w:rFonts w:ascii="Times New Roman" w:hAnsi="Times New Roman" w:cs="Times New Roman"/>
          <w:sz w:val="24"/>
          <w:szCs w:val="24"/>
        </w:rPr>
        <w:t>are recommended</w:t>
      </w:r>
      <w:r w:rsidRPr="0005425D" w:rsidR="003B4A13">
        <w:rPr>
          <w:rFonts w:ascii="Times New Roman" w:hAnsi="Times New Roman" w:cs="Times New Roman"/>
          <w:sz w:val="24"/>
          <w:szCs w:val="24"/>
        </w:rPr>
        <w:t xml:space="preserve"> for symptomatic patients with recurrent ulcers associated with H. pylori</w:t>
      </w:r>
      <w:r w:rsidRPr="0005425D" w:rsidR="00801DBF">
        <w:rPr>
          <w:rFonts w:ascii="Times New Roman" w:hAnsi="Times New Roman" w:cs="Times New Roman"/>
          <w:sz w:val="24"/>
          <w:szCs w:val="24"/>
        </w:rPr>
        <w:t xml:space="preserve"> infection.</w:t>
      </w:r>
    </w:p>
    <w:p w:rsidR="00A85296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 xml:space="preserve">The patient education involves discussing with the patient the overall treatment plan including specific drug therapy, total treatment regimen as well as adherence issues. </w:t>
      </w:r>
      <w:r w:rsidRPr="0005425D" w:rsidR="00927641">
        <w:rPr>
          <w:rFonts w:ascii="Times New Roman" w:hAnsi="Times New Roman" w:cs="Times New Roman"/>
          <w:sz w:val="24"/>
          <w:szCs w:val="24"/>
        </w:rPr>
        <w:t xml:space="preserve">The patient should be educated on the pathophysiology of PUD, lifestyle modifications, the importance of </w:t>
      </w:r>
      <w:r w:rsidRPr="0005425D" w:rsidR="00927641">
        <w:rPr>
          <w:rFonts w:ascii="Times New Roman" w:hAnsi="Times New Roman" w:cs="Times New Roman"/>
          <w:sz w:val="24"/>
          <w:szCs w:val="24"/>
        </w:rPr>
        <w:t>adherence</w:t>
      </w:r>
      <w:r w:rsidRPr="0005425D" w:rsidR="00927641">
        <w:rPr>
          <w:rFonts w:ascii="Times New Roman" w:hAnsi="Times New Roman" w:cs="Times New Roman"/>
          <w:sz w:val="24"/>
          <w:szCs w:val="24"/>
        </w:rPr>
        <w:t xml:space="preserve">, follow-up visits, </w:t>
      </w:r>
      <w:r w:rsidRPr="0005425D" w:rsidR="00927641">
        <w:rPr>
          <w:rFonts w:ascii="Times New Roman" w:hAnsi="Times New Roman" w:cs="Times New Roman"/>
          <w:sz w:val="24"/>
          <w:szCs w:val="24"/>
        </w:rPr>
        <w:t>reason</w:t>
      </w:r>
      <w:r w:rsidRPr="0005425D" w:rsidR="00C126CB">
        <w:rPr>
          <w:rFonts w:ascii="Times New Roman" w:hAnsi="Times New Roman" w:cs="Times New Roman"/>
          <w:sz w:val="24"/>
          <w:szCs w:val="24"/>
        </w:rPr>
        <w:t>s</w:t>
      </w:r>
      <w:r w:rsidRPr="0005425D" w:rsidR="00C126CB">
        <w:rPr>
          <w:rFonts w:ascii="Times New Roman" w:hAnsi="Times New Roman" w:cs="Times New Roman"/>
          <w:sz w:val="24"/>
          <w:szCs w:val="24"/>
        </w:rPr>
        <w:t xml:space="preserve"> for drugs given, doses, and schedules (</w:t>
      </w:r>
      <w:r w:rsidRPr="0005425D" w:rsidR="00D23703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 w:rsidR="00C126CB">
        <w:rPr>
          <w:rFonts w:ascii="Times New Roman" w:hAnsi="Times New Roman" w:cs="Times New Roman"/>
          <w:sz w:val="24"/>
          <w:szCs w:val="24"/>
        </w:rPr>
        <w:t>). More so, the patient should be advised on possible adverse events, coping mechanisms, and interactions between lifestyle modification and medications</w:t>
      </w:r>
      <w:r w:rsidRPr="0005425D" w:rsidR="00D23703">
        <w:rPr>
          <w:rFonts w:ascii="Times New Roman" w:hAnsi="Times New Roman" w:cs="Times New Roman"/>
          <w:sz w:val="24"/>
          <w:szCs w:val="24"/>
        </w:rPr>
        <w:t xml:space="preserve">. </w:t>
      </w:r>
      <w:r w:rsidRPr="0005425D" w:rsidR="00D348F1">
        <w:rPr>
          <w:rFonts w:ascii="Times New Roman" w:hAnsi="Times New Roman" w:cs="Times New Roman"/>
          <w:sz w:val="24"/>
          <w:szCs w:val="24"/>
        </w:rPr>
        <w:t xml:space="preserve">Dietary modifications should be recommended to the </w:t>
      </w:r>
      <w:r w:rsidRPr="0005425D" w:rsidR="00D348F1">
        <w:rPr>
          <w:rFonts w:ascii="Times New Roman" w:hAnsi="Times New Roman" w:cs="Times New Roman"/>
          <w:sz w:val="24"/>
          <w:szCs w:val="24"/>
        </w:rPr>
        <w:t>patient which</w:t>
      </w:r>
      <w:r w:rsidRPr="0005425D" w:rsidR="00D348F1">
        <w:rPr>
          <w:rFonts w:ascii="Times New Roman" w:hAnsi="Times New Roman" w:cs="Times New Roman"/>
          <w:sz w:val="24"/>
          <w:szCs w:val="24"/>
        </w:rPr>
        <w:t xml:space="preserve"> might affect healing. The patient </w:t>
      </w:r>
      <w:r w:rsidRPr="0005425D" w:rsidR="00D348F1">
        <w:rPr>
          <w:rFonts w:ascii="Times New Roman" w:hAnsi="Times New Roman" w:cs="Times New Roman"/>
          <w:sz w:val="24"/>
          <w:szCs w:val="24"/>
        </w:rPr>
        <w:t>should be advised</w:t>
      </w:r>
      <w:r w:rsidRPr="0005425D" w:rsidR="00142DBE">
        <w:rPr>
          <w:rFonts w:ascii="Times New Roman" w:hAnsi="Times New Roman" w:cs="Times New Roman"/>
          <w:sz w:val="24"/>
          <w:szCs w:val="24"/>
        </w:rPr>
        <w:t xml:space="preserve"> to have frequent small meals and reduce </w:t>
      </w:r>
      <w:r w:rsidRPr="0005425D" w:rsidR="00A47DD7">
        <w:rPr>
          <w:rFonts w:ascii="Times New Roman" w:hAnsi="Times New Roman" w:cs="Times New Roman"/>
          <w:sz w:val="24"/>
          <w:szCs w:val="24"/>
        </w:rPr>
        <w:t>consumption of</w:t>
      </w:r>
      <w:r w:rsidRPr="0005425D" w:rsidR="00142DBE">
        <w:rPr>
          <w:rFonts w:ascii="Times New Roman" w:hAnsi="Times New Roman" w:cs="Times New Roman"/>
          <w:sz w:val="24"/>
          <w:szCs w:val="24"/>
        </w:rPr>
        <w:t xml:space="preserve"> spices, alcohol, caffeine, and fruit juices. The dietary change </w:t>
      </w:r>
      <w:r w:rsidRPr="0005425D" w:rsidR="00142DBE">
        <w:rPr>
          <w:rFonts w:ascii="Times New Roman" w:hAnsi="Times New Roman" w:cs="Times New Roman"/>
          <w:sz w:val="24"/>
          <w:szCs w:val="24"/>
        </w:rPr>
        <w:t>should be directed</w:t>
      </w:r>
      <w:r w:rsidRPr="0005425D" w:rsidR="00142DBE">
        <w:rPr>
          <w:rFonts w:ascii="Times New Roman" w:hAnsi="Times New Roman" w:cs="Times New Roman"/>
          <w:sz w:val="24"/>
          <w:szCs w:val="24"/>
        </w:rPr>
        <w:t xml:space="preserve"> to </w:t>
      </w:r>
      <w:r w:rsidRPr="0005425D">
        <w:rPr>
          <w:rFonts w:ascii="Times New Roman" w:hAnsi="Times New Roman" w:cs="Times New Roman"/>
          <w:sz w:val="24"/>
          <w:szCs w:val="24"/>
        </w:rPr>
        <w:t>the</w:t>
      </w:r>
      <w:r w:rsidRPr="0005425D" w:rsidR="00142DBE">
        <w:rPr>
          <w:rFonts w:ascii="Times New Roman" w:hAnsi="Times New Roman" w:cs="Times New Roman"/>
          <w:sz w:val="24"/>
          <w:szCs w:val="24"/>
        </w:rPr>
        <w:t xml:space="preserve"> substances that might cause symptoms. In addition, lifestyle modification </w:t>
      </w:r>
      <w:r w:rsidRPr="0005425D" w:rsidR="00142DBE">
        <w:rPr>
          <w:rFonts w:ascii="Times New Roman" w:hAnsi="Times New Roman" w:cs="Times New Roman"/>
          <w:sz w:val="24"/>
          <w:szCs w:val="24"/>
        </w:rPr>
        <w:t>is recommended</w:t>
      </w:r>
      <w:r w:rsidRPr="0005425D" w:rsidR="00142DBE">
        <w:rPr>
          <w:rFonts w:ascii="Times New Roman" w:hAnsi="Times New Roman" w:cs="Times New Roman"/>
          <w:sz w:val="24"/>
          <w:szCs w:val="24"/>
        </w:rPr>
        <w:t xml:space="preserve"> such as smoking cessation since smoking increases the risk </w:t>
      </w:r>
      <w:r w:rsidRPr="0005425D">
        <w:rPr>
          <w:rFonts w:ascii="Times New Roman" w:hAnsi="Times New Roman" w:cs="Times New Roman"/>
          <w:sz w:val="24"/>
          <w:szCs w:val="24"/>
        </w:rPr>
        <w:t xml:space="preserve">for gastric </w:t>
      </w:r>
      <w:r w:rsidRPr="0005425D">
        <w:rPr>
          <w:rFonts w:ascii="Times New Roman" w:hAnsi="Times New Roman" w:cs="Times New Roman"/>
          <w:sz w:val="24"/>
          <w:szCs w:val="24"/>
        </w:rPr>
        <w:t xml:space="preserve">and duodenal ulcers and </w:t>
      </w:r>
      <w:r w:rsidRPr="0005425D">
        <w:rPr>
          <w:rFonts w:ascii="Times New Roman" w:hAnsi="Times New Roman" w:cs="Times New Roman"/>
          <w:sz w:val="24"/>
          <w:szCs w:val="24"/>
        </w:rPr>
        <w:t>interrupts</w:t>
      </w:r>
      <w:r w:rsidRPr="0005425D">
        <w:rPr>
          <w:rFonts w:ascii="Times New Roman" w:hAnsi="Times New Roman" w:cs="Times New Roman"/>
          <w:sz w:val="24"/>
          <w:szCs w:val="24"/>
        </w:rPr>
        <w:t xml:space="preserve"> their healing</w:t>
      </w:r>
      <w:r w:rsidRPr="0005425D">
        <w:rPr>
          <w:rFonts w:ascii="Times New Roman" w:hAnsi="Times New Roman" w:cs="Times New Roman"/>
          <w:sz w:val="24"/>
          <w:szCs w:val="24"/>
        </w:rPr>
        <w:t xml:space="preserve"> (</w:t>
      </w:r>
      <w:r w:rsidRPr="0005425D">
        <w:rPr>
          <w:rFonts w:ascii="Times New Roman" w:hAnsi="Times New Roman" w:cs="Times New Roman"/>
          <w:sz w:val="24"/>
          <w:szCs w:val="24"/>
        </w:rPr>
        <w:t>Woo &amp; Robinson, 2020</w:t>
      </w:r>
      <w:r w:rsidRPr="0005425D">
        <w:rPr>
          <w:rFonts w:ascii="Times New Roman" w:hAnsi="Times New Roman" w:cs="Times New Roman"/>
          <w:sz w:val="24"/>
          <w:szCs w:val="24"/>
        </w:rPr>
        <w:t xml:space="preserve">). </w:t>
      </w:r>
      <w:r w:rsidRPr="0005425D" w:rsidR="00426023">
        <w:rPr>
          <w:rFonts w:ascii="Times New Roman" w:hAnsi="Times New Roman" w:cs="Times New Roman"/>
          <w:sz w:val="24"/>
          <w:szCs w:val="24"/>
        </w:rPr>
        <w:t xml:space="preserve">Some of the adverse reactions associated with selected agents include </w:t>
      </w:r>
      <w:r w:rsidRPr="0005425D" w:rsidR="00A47DD7">
        <w:rPr>
          <w:rFonts w:ascii="Times New Roman" w:hAnsi="Times New Roman" w:cs="Times New Roman"/>
          <w:sz w:val="24"/>
          <w:szCs w:val="24"/>
        </w:rPr>
        <w:t xml:space="preserve">diarrhea, skin rash, </w:t>
      </w:r>
      <w:r w:rsidRPr="0005425D" w:rsidR="00A47DD7">
        <w:rPr>
          <w:rFonts w:ascii="Times New Roman" w:hAnsi="Times New Roman" w:cs="Times New Roman"/>
          <w:sz w:val="24"/>
          <w:szCs w:val="24"/>
        </w:rPr>
        <w:t>dysgeusia</w:t>
      </w:r>
      <w:r w:rsidRPr="0005425D" w:rsidR="00A47DD7">
        <w:rPr>
          <w:rFonts w:ascii="Times New Roman" w:hAnsi="Times New Roman" w:cs="Times New Roman"/>
          <w:sz w:val="24"/>
          <w:szCs w:val="24"/>
        </w:rPr>
        <w:t xml:space="preserve">, and nausea (Murata et al., 2020). </w:t>
      </w:r>
      <w:r w:rsidRPr="0005425D" w:rsidR="00681161">
        <w:rPr>
          <w:rFonts w:ascii="Times New Roman" w:hAnsi="Times New Roman" w:cs="Times New Roman"/>
          <w:sz w:val="24"/>
          <w:szCs w:val="24"/>
        </w:rPr>
        <w:t>H</w:t>
      </w:r>
      <w:r w:rsidRPr="0005425D" w:rsidR="00BE3149">
        <w:rPr>
          <w:rFonts w:ascii="Times New Roman" w:hAnsi="Times New Roman" w:cs="Times New Roman"/>
          <w:sz w:val="24"/>
          <w:szCs w:val="24"/>
        </w:rPr>
        <w:t>eadache, diarrhea, constipation, and abdominal discomfor</w:t>
      </w:r>
      <w:r w:rsidRPr="0005425D" w:rsidR="00681161">
        <w:rPr>
          <w:rFonts w:ascii="Times New Roman" w:hAnsi="Times New Roman" w:cs="Times New Roman"/>
          <w:sz w:val="24"/>
          <w:szCs w:val="24"/>
        </w:rPr>
        <w:t xml:space="preserve">t are other adverse effects associated with PPIs. </w:t>
      </w:r>
    </w:p>
    <w:p w:rsidR="00F91582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 xml:space="preserve">The second </w:t>
      </w:r>
      <w:r w:rsidRPr="0005425D" w:rsidR="00BA706B">
        <w:rPr>
          <w:rFonts w:ascii="Times New Roman" w:hAnsi="Times New Roman" w:cs="Times New Roman"/>
          <w:sz w:val="24"/>
          <w:szCs w:val="24"/>
        </w:rPr>
        <w:t>line of therapy is a triple therapy involving a Levofloxacin-based triple therapy using Clarithromycin or Metronidazole</w:t>
      </w:r>
      <w:r w:rsidRPr="0005425D" w:rsidR="000D334D">
        <w:rPr>
          <w:rFonts w:ascii="Times New Roman" w:hAnsi="Times New Roman" w:cs="Times New Roman"/>
          <w:sz w:val="24"/>
          <w:szCs w:val="24"/>
        </w:rPr>
        <w:t xml:space="preserve"> for 10 days</w:t>
      </w:r>
      <w:r w:rsidRPr="0005425D" w:rsidR="00DD40EE">
        <w:rPr>
          <w:rFonts w:ascii="Times New Roman" w:hAnsi="Times New Roman" w:cs="Times New Roman"/>
          <w:sz w:val="24"/>
          <w:szCs w:val="24"/>
        </w:rPr>
        <w:t xml:space="preserve">. In addition, a quadruple therapy </w:t>
      </w:r>
      <w:r w:rsidRPr="0005425D" w:rsidR="00DD40EE">
        <w:rPr>
          <w:rFonts w:ascii="Times New Roman" w:hAnsi="Times New Roman" w:cs="Times New Roman"/>
          <w:sz w:val="24"/>
          <w:szCs w:val="24"/>
        </w:rPr>
        <w:t>is recommended</w:t>
      </w:r>
      <w:r w:rsidRPr="0005425D" w:rsidR="00DD40EE">
        <w:rPr>
          <w:rFonts w:ascii="Times New Roman" w:hAnsi="Times New Roman" w:cs="Times New Roman"/>
          <w:sz w:val="24"/>
          <w:szCs w:val="24"/>
        </w:rPr>
        <w:t xml:space="preserve"> involving PPI-Bi</w:t>
      </w:r>
      <w:r w:rsidRPr="0005425D" w:rsidR="008274CD">
        <w:rPr>
          <w:rFonts w:ascii="Times New Roman" w:hAnsi="Times New Roman" w:cs="Times New Roman"/>
          <w:sz w:val="24"/>
          <w:szCs w:val="24"/>
        </w:rPr>
        <w:t>smuth-Tetracycline-</w:t>
      </w:r>
      <w:r w:rsidRPr="0005425D" w:rsidR="008274CD">
        <w:rPr>
          <w:rFonts w:ascii="Times New Roman" w:hAnsi="Times New Roman" w:cs="Times New Roman"/>
          <w:sz w:val="24"/>
          <w:szCs w:val="24"/>
        </w:rPr>
        <w:t>Furazolidine</w:t>
      </w:r>
      <w:r w:rsidRPr="0005425D" w:rsidR="008274CD">
        <w:rPr>
          <w:rFonts w:ascii="Times New Roman" w:hAnsi="Times New Roman" w:cs="Times New Roman"/>
          <w:sz w:val="24"/>
          <w:szCs w:val="24"/>
        </w:rPr>
        <w:t xml:space="preserve"> for two weeks (</w:t>
      </w:r>
      <w:r w:rsidRPr="0005425D" w:rsidR="008274CD">
        <w:rPr>
          <w:rFonts w:ascii="Times New Roman" w:hAnsi="Times New Roman" w:cs="Times New Roman"/>
          <w:sz w:val="24"/>
          <w:szCs w:val="24"/>
        </w:rPr>
        <w:t xml:space="preserve">Dutta &amp; </w:t>
      </w:r>
      <w:r w:rsidRPr="0005425D" w:rsidR="008274CD">
        <w:rPr>
          <w:rFonts w:ascii="Times New Roman" w:hAnsi="Times New Roman" w:cs="Times New Roman"/>
          <w:sz w:val="24"/>
          <w:szCs w:val="24"/>
        </w:rPr>
        <w:t>Phull</w:t>
      </w:r>
      <w:r w:rsidRPr="0005425D" w:rsidR="008274CD">
        <w:rPr>
          <w:rFonts w:ascii="Times New Roman" w:hAnsi="Times New Roman" w:cs="Times New Roman"/>
          <w:sz w:val="24"/>
          <w:szCs w:val="24"/>
        </w:rPr>
        <w:t>, 2021</w:t>
      </w:r>
      <w:r w:rsidRPr="0005425D" w:rsidR="008274CD">
        <w:rPr>
          <w:rFonts w:ascii="Times New Roman" w:hAnsi="Times New Roman" w:cs="Times New Roman"/>
          <w:sz w:val="24"/>
          <w:szCs w:val="24"/>
        </w:rPr>
        <w:t>).</w:t>
      </w:r>
      <w:r w:rsidRPr="0005425D" w:rsidR="004A6033">
        <w:rPr>
          <w:rFonts w:ascii="Times New Roman" w:hAnsi="Times New Roman" w:cs="Times New Roman"/>
          <w:sz w:val="24"/>
          <w:szCs w:val="24"/>
        </w:rPr>
        <w:t xml:space="preserve"> </w:t>
      </w:r>
      <w:r w:rsidRPr="0005425D">
        <w:rPr>
          <w:rFonts w:ascii="Times New Roman" w:hAnsi="Times New Roman" w:cs="Times New Roman"/>
          <w:sz w:val="24"/>
          <w:szCs w:val="24"/>
        </w:rPr>
        <w:t>Omeprazole (Prilosec), esomeprazole (Nexium</w:t>
      </w:r>
      <w:r w:rsidRPr="0005425D" w:rsidR="0005425D">
        <w:rPr>
          <w:rFonts w:ascii="Times New Roman" w:hAnsi="Times New Roman" w:cs="Times New Roman"/>
          <w:sz w:val="24"/>
          <w:szCs w:val="24"/>
        </w:rPr>
        <w:t>), and lansoprazole (</w:t>
      </w:r>
      <w:r w:rsidRPr="0005425D" w:rsidR="0005425D">
        <w:rPr>
          <w:rFonts w:ascii="Times New Roman" w:hAnsi="Times New Roman" w:cs="Times New Roman"/>
          <w:sz w:val="24"/>
          <w:szCs w:val="24"/>
        </w:rPr>
        <w:t>Prevacid</w:t>
      </w:r>
      <w:r w:rsidRPr="0005425D" w:rsidR="0005425D">
        <w:rPr>
          <w:rFonts w:ascii="Times New Roman" w:hAnsi="Times New Roman" w:cs="Times New Roman"/>
          <w:sz w:val="24"/>
          <w:szCs w:val="24"/>
        </w:rPr>
        <w:t>) are some of the examples of over-the-counter antacids that offer temporary relief from ulcer pains.</w:t>
      </w:r>
    </w:p>
    <w:p w:rsidR="00D7162F" w:rsidRPr="0005425D" w:rsidP="00054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 xml:space="preserve">One example </w:t>
      </w:r>
      <w:r w:rsidRPr="0005425D" w:rsidR="001A2631">
        <w:rPr>
          <w:rFonts w:ascii="Times New Roman" w:hAnsi="Times New Roman" w:cs="Times New Roman"/>
          <w:sz w:val="24"/>
          <w:szCs w:val="24"/>
        </w:rPr>
        <w:t>of drug</w:t>
      </w:r>
      <w:r w:rsidRPr="0005425D">
        <w:rPr>
          <w:rFonts w:ascii="Times New Roman" w:hAnsi="Times New Roman" w:cs="Times New Roman"/>
          <w:sz w:val="24"/>
          <w:szCs w:val="24"/>
        </w:rPr>
        <w:t>-drug or drug-food interaction</w:t>
      </w:r>
      <w:r w:rsidRPr="0005425D" w:rsidR="001A2631">
        <w:rPr>
          <w:rFonts w:ascii="Times New Roman" w:hAnsi="Times New Roman" w:cs="Times New Roman"/>
          <w:sz w:val="24"/>
          <w:szCs w:val="24"/>
        </w:rPr>
        <w:t xml:space="preserve"> is clarithromycin is a powerful cytochrome P450 (CYP) 3A4 inhibitor</w:t>
      </w:r>
      <w:r w:rsidRPr="0005425D" w:rsidR="00F46037">
        <w:rPr>
          <w:rFonts w:ascii="Times New Roman" w:hAnsi="Times New Roman" w:cs="Times New Roman"/>
          <w:sz w:val="24"/>
          <w:szCs w:val="24"/>
        </w:rPr>
        <w:t xml:space="preserve"> and might affects most PPIs metabolized by CYP3A4 such as metronidazole (</w:t>
      </w:r>
      <w:r w:rsidRPr="0005425D" w:rsidR="001F5CA3">
        <w:rPr>
          <w:rFonts w:ascii="Times New Roman" w:hAnsi="Times New Roman" w:cs="Times New Roman"/>
          <w:sz w:val="24"/>
          <w:szCs w:val="24"/>
        </w:rPr>
        <w:t>Jin</w:t>
      </w:r>
      <w:r w:rsidRPr="0005425D" w:rsidR="001F5CA3">
        <w:rPr>
          <w:rFonts w:ascii="Times New Roman" w:hAnsi="Times New Roman" w:cs="Times New Roman"/>
          <w:sz w:val="24"/>
          <w:szCs w:val="24"/>
        </w:rPr>
        <w:t xml:space="preserve"> et al., 2018</w:t>
      </w:r>
      <w:r w:rsidRPr="0005425D" w:rsidR="00F46037">
        <w:rPr>
          <w:rFonts w:ascii="Times New Roman" w:hAnsi="Times New Roman" w:cs="Times New Roman"/>
          <w:sz w:val="24"/>
          <w:szCs w:val="24"/>
        </w:rPr>
        <w:t xml:space="preserve">). PPIs may also inhibit the metabolism of </w:t>
      </w:r>
      <w:r w:rsidRPr="0005425D" w:rsidR="00960D52">
        <w:rPr>
          <w:rFonts w:ascii="Times New Roman" w:hAnsi="Times New Roman" w:cs="Times New Roman"/>
          <w:sz w:val="24"/>
          <w:szCs w:val="24"/>
        </w:rPr>
        <w:t xml:space="preserve">administered antibiotics and attenuate acid-labile </w:t>
      </w:r>
      <w:r w:rsidRPr="0005425D" w:rsidR="001F5CA3">
        <w:rPr>
          <w:rFonts w:ascii="Times New Roman" w:hAnsi="Times New Roman" w:cs="Times New Roman"/>
          <w:sz w:val="24"/>
          <w:szCs w:val="24"/>
        </w:rPr>
        <w:t>antibacterial</w:t>
      </w:r>
      <w:r w:rsidRPr="0005425D" w:rsidR="00960D52">
        <w:rPr>
          <w:rFonts w:ascii="Times New Roman" w:hAnsi="Times New Roman" w:cs="Times New Roman"/>
          <w:sz w:val="24"/>
          <w:szCs w:val="24"/>
        </w:rPr>
        <w:t xml:space="preserve"> metabolism as well as increase their </w:t>
      </w:r>
      <w:r w:rsidRPr="0005425D" w:rsidR="00960D52">
        <w:rPr>
          <w:rFonts w:ascii="Times New Roman" w:hAnsi="Times New Roman" w:cs="Times New Roman"/>
          <w:sz w:val="24"/>
          <w:szCs w:val="24"/>
        </w:rPr>
        <w:t>intragastric</w:t>
      </w:r>
      <w:r w:rsidRPr="0005425D" w:rsidR="00960D52">
        <w:rPr>
          <w:rFonts w:ascii="Times New Roman" w:hAnsi="Times New Roman" w:cs="Times New Roman"/>
          <w:sz w:val="24"/>
          <w:szCs w:val="24"/>
        </w:rPr>
        <w:t xml:space="preserve"> concentrations. Moreover, PPI might increase the acid-labile antibiotics</w:t>
      </w:r>
      <w:r w:rsidRPr="0005425D" w:rsidR="001F5CA3">
        <w:rPr>
          <w:rFonts w:ascii="Times New Roman" w:hAnsi="Times New Roman" w:cs="Times New Roman"/>
          <w:sz w:val="24"/>
          <w:szCs w:val="24"/>
        </w:rPr>
        <w:t xml:space="preserve"> bioavailability</w:t>
      </w:r>
      <w:r w:rsidRPr="0005425D" w:rsidR="00960D52">
        <w:rPr>
          <w:rFonts w:ascii="Times New Roman" w:hAnsi="Times New Roman" w:cs="Times New Roman"/>
          <w:sz w:val="24"/>
          <w:szCs w:val="24"/>
        </w:rPr>
        <w:t>.</w:t>
      </w:r>
    </w:p>
    <w:p w:rsidR="001353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0871" w:rsidRPr="00135369" w:rsidP="001353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36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35369" w:rsidRPr="0005425D" w:rsidP="0013536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Crowe, S. (2018). Patient education: Peptic ulcer disease (beyond the basics).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4" w:history="1">
        <w:r w:rsidRPr="000542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https://www.uptodate.com/contents/peptic-ulcer-disease-beyond-the-basics</w:t>
        </w:r>
      </w:hyperlink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35369" w:rsidRPr="0005425D" w:rsidP="0013536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Dutta, A. K., &amp;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Phull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S. (2021). Treatment of Helicobacter pylori infection in the presence of penicillin allergy.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World Journal of Gastroenterology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(44), 7661.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0542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https://doi.org/10.1111/j.1365-2036.2005.02687.x</w:t>
        </w:r>
      </w:hyperlink>
    </w:p>
    <w:p w:rsidR="00135369" w:rsidRPr="0005425D" w:rsidP="001353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Jin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H.,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Yoo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W., Park, J., Kim, J. H., Lee, J. Y., Shin, J. S., &amp; Park, M. S. (2018). Pharmacokinetic drug interaction and safety after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coadministration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clarithromycin, amoxicillin, and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ilaprazole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a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randomised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open-label, one-way crossover, two parallel sequences study.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clinical pharmacology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1149-1157.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0542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https://doi.org/10.1007%2Fs00228-018-2489-2</w:t>
        </w:r>
      </w:hyperlink>
    </w:p>
    <w:p w:rsidR="00135369" w:rsidRPr="0005425D" w:rsidP="0013536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Murata, M., Sugimoto, M., Mizuno, H., 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Kanno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&amp; Satoh, K. (2020). Clarithromycin versus metronidazole in first-line Helicobacter pylori triple eradication therapy based on resistance to antimicrobial agents: Meta-analysis.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medicine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42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543.</w:t>
      </w:r>
      <w:r w:rsidRPr="0005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0542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https://doi.org/10.3390%2Fjcm9020543</w:t>
        </w:r>
      </w:hyperlink>
    </w:p>
    <w:p w:rsidR="00135369" w:rsidRPr="0005425D" w:rsidP="001353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425D">
        <w:rPr>
          <w:rFonts w:ascii="Times New Roman" w:hAnsi="Times New Roman" w:cs="Times New Roman"/>
          <w:sz w:val="24"/>
          <w:szCs w:val="24"/>
        </w:rPr>
        <w:t>Woo,</w:t>
      </w:r>
      <w:r w:rsidRPr="0005425D">
        <w:rPr>
          <w:rFonts w:ascii="Times New Roman" w:hAnsi="Times New Roman" w:cs="Times New Roman"/>
          <w:sz w:val="24"/>
          <w:szCs w:val="24"/>
        </w:rPr>
        <w:t xml:space="preserve"> T. M., &amp; Robinson, M. V. (2020). </w:t>
      </w:r>
      <w:r w:rsidRPr="0005425D">
        <w:rPr>
          <w:rFonts w:ascii="Times New Roman" w:hAnsi="Times New Roman" w:cs="Times New Roman"/>
          <w:i/>
          <w:iCs/>
          <w:sz w:val="24"/>
          <w:szCs w:val="24"/>
        </w:rPr>
        <w:t>Pharmacotherapeutics</w:t>
      </w:r>
      <w:r w:rsidRPr="0005425D">
        <w:rPr>
          <w:rFonts w:ascii="Times New Roman" w:hAnsi="Times New Roman" w:cs="Times New Roman"/>
          <w:i/>
          <w:iCs/>
          <w:sz w:val="24"/>
          <w:szCs w:val="24"/>
        </w:rPr>
        <w:t xml:space="preserve"> for Advanced practice Nurse </w:t>
      </w:r>
      <w:r w:rsidRPr="0005425D">
        <w:rPr>
          <w:rFonts w:ascii="Times New Roman" w:hAnsi="Times New Roman" w:cs="Times New Roman"/>
          <w:i/>
          <w:iCs/>
          <w:sz w:val="24"/>
          <w:szCs w:val="24"/>
        </w:rPr>
        <w:t>prescribers</w:t>
      </w:r>
      <w:r w:rsidRPr="0005425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5425D">
        <w:rPr>
          <w:rFonts w:ascii="Times New Roman" w:hAnsi="Times New Roman" w:cs="Times New Roman"/>
          <w:sz w:val="24"/>
          <w:szCs w:val="24"/>
        </w:rPr>
        <w:t>(5th ed.) F.A. Davis Company</w:t>
      </w:r>
      <w:r w:rsidRPr="000542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5369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519291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5369" w:rsidRPr="0013536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353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53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53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353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5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071209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5369" w:rsidRPr="0013536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353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53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53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53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5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E7"/>
    <w:rsid w:val="00052500"/>
    <w:rsid w:val="0005425D"/>
    <w:rsid w:val="00087782"/>
    <w:rsid w:val="000A4A1F"/>
    <w:rsid w:val="000D334D"/>
    <w:rsid w:val="00135369"/>
    <w:rsid w:val="00142DBE"/>
    <w:rsid w:val="001A2631"/>
    <w:rsid w:val="001C3B18"/>
    <w:rsid w:val="001F5CA3"/>
    <w:rsid w:val="00307667"/>
    <w:rsid w:val="003724EC"/>
    <w:rsid w:val="003A2BB3"/>
    <w:rsid w:val="003B296C"/>
    <w:rsid w:val="003B4A13"/>
    <w:rsid w:val="003C4398"/>
    <w:rsid w:val="00426023"/>
    <w:rsid w:val="00431B77"/>
    <w:rsid w:val="004A6033"/>
    <w:rsid w:val="004D3444"/>
    <w:rsid w:val="00576D88"/>
    <w:rsid w:val="005B59EC"/>
    <w:rsid w:val="005E134C"/>
    <w:rsid w:val="005E593C"/>
    <w:rsid w:val="006000DB"/>
    <w:rsid w:val="0060133F"/>
    <w:rsid w:val="006442CA"/>
    <w:rsid w:val="00681161"/>
    <w:rsid w:val="006D782C"/>
    <w:rsid w:val="0072290E"/>
    <w:rsid w:val="00801DBF"/>
    <w:rsid w:val="008274CD"/>
    <w:rsid w:val="00885147"/>
    <w:rsid w:val="00927641"/>
    <w:rsid w:val="00943E28"/>
    <w:rsid w:val="00960D52"/>
    <w:rsid w:val="009C5FE0"/>
    <w:rsid w:val="009F3131"/>
    <w:rsid w:val="00A022F4"/>
    <w:rsid w:val="00A06DAD"/>
    <w:rsid w:val="00A26452"/>
    <w:rsid w:val="00A47DD7"/>
    <w:rsid w:val="00A50B52"/>
    <w:rsid w:val="00A62733"/>
    <w:rsid w:val="00A85296"/>
    <w:rsid w:val="00AA6398"/>
    <w:rsid w:val="00B250E7"/>
    <w:rsid w:val="00B479C9"/>
    <w:rsid w:val="00B8640C"/>
    <w:rsid w:val="00BA706B"/>
    <w:rsid w:val="00BE3149"/>
    <w:rsid w:val="00C126CB"/>
    <w:rsid w:val="00C7243F"/>
    <w:rsid w:val="00CE5689"/>
    <w:rsid w:val="00CE7212"/>
    <w:rsid w:val="00D23703"/>
    <w:rsid w:val="00D348F1"/>
    <w:rsid w:val="00D7162F"/>
    <w:rsid w:val="00DD40EE"/>
    <w:rsid w:val="00E13658"/>
    <w:rsid w:val="00EB0871"/>
    <w:rsid w:val="00F46037"/>
    <w:rsid w:val="00F915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F8431A"/>
  <w15:chartTrackingRefBased/>
  <w15:docId w15:val="{4228BE4A-CAE9-49AF-BAE2-AF9A0E0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9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69"/>
  </w:style>
  <w:style w:type="paragraph" w:styleId="Footer">
    <w:name w:val="footer"/>
    <w:basedOn w:val="Normal"/>
    <w:link w:val="FooterChar"/>
    <w:uiPriority w:val="99"/>
    <w:unhideWhenUsed/>
    <w:rsid w:val="0013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uptodate.com/contents/peptic-ulcer-disease-beyond-the-basics" TargetMode="External" /><Relationship Id="rId5" Type="http://schemas.openxmlformats.org/officeDocument/2006/relationships/hyperlink" Target="https://doi.org/10.1111/j.1365-2036.2005.02687.x" TargetMode="External" /><Relationship Id="rId6" Type="http://schemas.openxmlformats.org/officeDocument/2006/relationships/hyperlink" Target="https://doi.org/10.1007%2Fs00228-018-2489-2" TargetMode="External" /><Relationship Id="rId7" Type="http://schemas.openxmlformats.org/officeDocument/2006/relationships/hyperlink" Target="https://doi.org/10.3390%2Fjcm9020543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2022-09-20T20:12:00Z</dcterms:created>
  <dcterms:modified xsi:type="dcterms:W3CDTF">2022-09-20T22:33:00Z</dcterms:modified>
</cp:coreProperties>
</file>