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5AF" w:rsidRDefault="00D005AF" w:rsidP="00D005A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5AF" w:rsidRDefault="00D005AF" w:rsidP="00D005A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5AF" w:rsidRDefault="00D005AF" w:rsidP="00D005A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5AF" w:rsidRDefault="00D005AF" w:rsidP="00D005A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256" w:rsidRDefault="00584A44" w:rsidP="00D005A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5AF">
        <w:rPr>
          <w:rFonts w:ascii="Times New Roman" w:hAnsi="Times New Roman" w:cs="Times New Roman"/>
          <w:b/>
          <w:sz w:val="24"/>
          <w:szCs w:val="24"/>
        </w:rPr>
        <w:t xml:space="preserve">NUR 643 </w:t>
      </w:r>
      <w:r w:rsidR="00992256" w:rsidRPr="00D005AF">
        <w:rPr>
          <w:rFonts w:ascii="Times New Roman" w:hAnsi="Times New Roman" w:cs="Times New Roman"/>
          <w:b/>
          <w:sz w:val="24"/>
          <w:szCs w:val="24"/>
        </w:rPr>
        <w:t>Week 15 Assignment 1: Current Trends and Topics</w:t>
      </w:r>
    </w:p>
    <w:p w:rsidR="00D005AF" w:rsidRPr="00D005AF" w:rsidRDefault="00D005AF" w:rsidP="00D005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5AF">
        <w:rPr>
          <w:rFonts w:ascii="Times New Roman" w:hAnsi="Times New Roman" w:cs="Times New Roman"/>
          <w:sz w:val="24"/>
          <w:szCs w:val="24"/>
        </w:rPr>
        <w:t>Name:</w:t>
      </w:r>
    </w:p>
    <w:p w:rsidR="00D005AF" w:rsidRPr="00D005AF" w:rsidRDefault="00D005AF" w:rsidP="00D005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5AF">
        <w:rPr>
          <w:rFonts w:ascii="Times New Roman" w:hAnsi="Times New Roman" w:cs="Times New Roman"/>
          <w:sz w:val="24"/>
          <w:szCs w:val="24"/>
        </w:rPr>
        <w:t>Institution:</w:t>
      </w:r>
    </w:p>
    <w:p w:rsidR="00D005AF" w:rsidRPr="00D005AF" w:rsidRDefault="00D005AF" w:rsidP="00D005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5AF">
        <w:rPr>
          <w:rFonts w:ascii="Times New Roman" w:hAnsi="Times New Roman" w:cs="Times New Roman"/>
          <w:sz w:val="24"/>
          <w:szCs w:val="24"/>
        </w:rPr>
        <w:t>Course:</w:t>
      </w:r>
    </w:p>
    <w:p w:rsidR="00D005AF" w:rsidRPr="00D005AF" w:rsidRDefault="00D005AF" w:rsidP="00D005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5AF">
        <w:rPr>
          <w:rFonts w:ascii="Times New Roman" w:hAnsi="Times New Roman" w:cs="Times New Roman"/>
          <w:sz w:val="24"/>
          <w:szCs w:val="24"/>
        </w:rPr>
        <w:t>Date:</w:t>
      </w:r>
    </w:p>
    <w:p w:rsidR="00D005AF" w:rsidRDefault="00D005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92256" w:rsidRPr="00056023" w:rsidRDefault="00992256" w:rsidP="0005602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023">
        <w:rPr>
          <w:rFonts w:ascii="Times New Roman" w:hAnsi="Times New Roman" w:cs="Times New Roman"/>
          <w:b/>
          <w:sz w:val="24"/>
          <w:szCs w:val="24"/>
        </w:rPr>
        <w:lastRenderedPageBreak/>
        <w:t>Telepsychiatry</w:t>
      </w:r>
    </w:p>
    <w:p w:rsidR="00EA1E74" w:rsidRPr="00056023" w:rsidRDefault="00EA1E74" w:rsidP="0005602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6023">
        <w:rPr>
          <w:rFonts w:ascii="Times New Roman" w:hAnsi="Times New Roman" w:cs="Times New Roman"/>
          <w:sz w:val="24"/>
          <w:szCs w:val="24"/>
        </w:rPr>
        <w:t>Telepsychia</w:t>
      </w:r>
      <w:r w:rsidR="00FB48AB" w:rsidRPr="00056023">
        <w:rPr>
          <w:rFonts w:ascii="Times New Roman" w:hAnsi="Times New Roman" w:cs="Times New Roman"/>
          <w:sz w:val="24"/>
          <w:szCs w:val="24"/>
        </w:rPr>
        <w:t xml:space="preserve">try is </w:t>
      </w:r>
      <w:r w:rsidR="00F9101E">
        <w:rPr>
          <w:rFonts w:ascii="Times New Roman" w:hAnsi="Times New Roman" w:cs="Times New Roman"/>
          <w:sz w:val="24"/>
          <w:szCs w:val="24"/>
        </w:rPr>
        <w:t xml:space="preserve">a </w:t>
      </w:r>
      <w:r w:rsidR="00FB48AB" w:rsidRPr="00056023">
        <w:rPr>
          <w:rFonts w:ascii="Times New Roman" w:hAnsi="Times New Roman" w:cs="Times New Roman"/>
          <w:sz w:val="24"/>
          <w:szCs w:val="24"/>
        </w:rPr>
        <w:t xml:space="preserve">form </w:t>
      </w:r>
      <w:r w:rsidR="003430B8" w:rsidRPr="00056023">
        <w:rPr>
          <w:rFonts w:ascii="Times New Roman" w:hAnsi="Times New Roman" w:cs="Times New Roman"/>
          <w:sz w:val="24"/>
          <w:szCs w:val="24"/>
        </w:rPr>
        <w:t>of providing</w:t>
      </w:r>
      <w:r w:rsidR="00FB48AB" w:rsidRPr="00056023">
        <w:rPr>
          <w:rFonts w:ascii="Times New Roman" w:hAnsi="Times New Roman" w:cs="Times New Roman"/>
          <w:sz w:val="24"/>
          <w:szCs w:val="24"/>
        </w:rPr>
        <w:t xml:space="preserve"> psychiatry services in asynchronous or synchronous </w:t>
      </w:r>
      <w:r w:rsidR="0020791B" w:rsidRPr="00056023">
        <w:rPr>
          <w:rFonts w:ascii="Times New Roman" w:hAnsi="Times New Roman" w:cs="Times New Roman"/>
          <w:sz w:val="24"/>
          <w:szCs w:val="24"/>
        </w:rPr>
        <w:t>audio, video, electronic media, email communication, interactive audio-video technology</w:t>
      </w:r>
      <w:r w:rsidR="00C55387" w:rsidRPr="00056023">
        <w:rPr>
          <w:rFonts w:ascii="Times New Roman" w:hAnsi="Times New Roman" w:cs="Times New Roman"/>
          <w:sz w:val="24"/>
          <w:szCs w:val="24"/>
        </w:rPr>
        <w:t xml:space="preserve">, remote </w:t>
      </w:r>
      <w:r w:rsidR="004D73FB" w:rsidRPr="00056023">
        <w:rPr>
          <w:rFonts w:ascii="Times New Roman" w:hAnsi="Times New Roman" w:cs="Times New Roman"/>
          <w:sz w:val="24"/>
          <w:szCs w:val="24"/>
        </w:rPr>
        <w:t xml:space="preserve">patient monitoring </w:t>
      </w:r>
      <w:r w:rsidR="000922C3" w:rsidRPr="00056023">
        <w:rPr>
          <w:rFonts w:ascii="Times New Roman" w:hAnsi="Times New Roman" w:cs="Times New Roman"/>
          <w:sz w:val="24"/>
          <w:szCs w:val="24"/>
        </w:rPr>
        <w:t>devices, audio</w:t>
      </w:r>
      <w:r w:rsidR="004D73FB" w:rsidRPr="00056023">
        <w:rPr>
          <w:rFonts w:ascii="Times New Roman" w:hAnsi="Times New Roman" w:cs="Times New Roman"/>
          <w:sz w:val="24"/>
          <w:szCs w:val="24"/>
        </w:rPr>
        <w:t>-only telephone</w:t>
      </w:r>
      <w:r w:rsidR="003430B8" w:rsidRPr="00056023">
        <w:rPr>
          <w:rFonts w:ascii="Times New Roman" w:hAnsi="Times New Roman" w:cs="Times New Roman"/>
          <w:sz w:val="24"/>
          <w:szCs w:val="24"/>
        </w:rPr>
        <w:t xml:space="preserve">, </w:t>
      </w:r>
      <w:r w:rsidR="004D73FB" w:rsidRPr="00056023">
        <w:rPr>
          <w:rFonts w:ascii="Times New Roman" w:hAnsi="Times New Roman" w:cs="Times New Roman"/>
          <w:sz w:val="24"/>
          <w:szCs w:val="24"/>
        </w:rPr>
        <w:t>and online adaptive interviews</w:t>
      </w:r>
      <w:r w:rsidR="003430B8" w:rsidRPr="00056023">
        <w:rPr>
          <w:rFonts w:ascii="Times New Roman" w:hAnsi="Times New Roman" w:cs="Times New Roman"/>
          <w:sz w:val="24"/>
          <w:szCs w:val="24"/>
        </w:rPr>
        <w:t xml:space="preserve">. The purpose of telepsychiatry </w:t>
      </w:r>
      <w:r w:rsidR="000922C3" w:rsidRPr="00056023">
        <w:rPr>
          <w:rFonts w:ascii="Times New Roman" w:hAnsi="Times New Roman" w:cs="Times New Roman"/>
          <w:sz w:val="24"/>
          <w:szCs w:val="24"/>
        </w:rPr>
        <w:t xml:space="preserve">aims to improve access to care and facilitate </w:t>
      </w:r>
      <w:r w:rsidR="00F9101E">
        <w:rPr>
          <w:rFonts w:ascii="Times New Roman" w:hAnsi="Times New Roman" w:cs="Times New Roman"/>
          <w:sz w:val="24"/>
          <w:szCs w:val="24"/>
        </w:rPr>
        <w:t xml:space="preserve">the </w:t>
      </w:r>
      <w:r w:rsidR="000922C3" w:rsidRPr="00056023">
        <w:rPr>
          <w:rFonts w:ascii="Times New Roman" w:hAnsi="Times New Roman" w:cs="Times New Roman"/>
          <w:sz w:val="24"/>
          <w:szCs w:val="24"/>
        </w:rPr>
        <w:t xml:space="preserve">transition </w:t>
      </w:r>
      <w:r w:rsidR="00F9101E">
        <w:rPr>
          <w:rFonts w:ascii="Times New Roman" w:hAnsi="Times New Roman" w:cs="Times New Roman"/>
          <w:sz w:val="24"/>
          <w:szCs w:val="24"/>
        </w:rPr>
        <w:t>from</w:t>
      </w:r>
      <w:r w:rsidR="000922C3" w:rsidRPr="00056023">
        <w:rPr>
          <w:rFonts w:ascii="Times New Roman" w:hAnsi="Times New Roman" w:cs="Times New Roman"/>
          <w:sz w:val="24"/>
          <w:szCs w:val="24"/>
        </w:rPr>
        <w:t xml:space="preserve"> </w:t>
      </w:r>
      <w:r w:rsidR="006B6281" w:rsidRPr="00056023">
        <w:rPr>
          <w:rFonts w:ascii="Times New Roman" w:hAnsi="Times New Roman" w:cs="Times New Roman"/>
          <w:sz w:val="24"/>
          <w:szCs w:val="24"/>
        </w:rPr>
        <w:t>hospital-based</w:t>
      </w:r>
      <w:r w:rsidR="000922C3" w:rsidRPr="00056023">
        <w:rPr>
          <w:rFonts w:ascii="Times New Roman" w:hAnsi="Times New Roman" w:cs="Times New Roman"/>
          <w:sz w:val="24"/>
          <w:szCs w:val="24"/>
        </w:rPr>
        <w:t xml:space="preserve"> care to </w:t>
      </w:r>
      <w:r w:rsidR="006B6281" w:rsidRPr="00056023">
        <w:rPr>
          <w:rFonts w:ascii="Times New Roman" w:hAnsi="Times New Roman" w:cs="Times New Roman"/>
          <w:sz w:val="24"/>
          <w:szCs w:val="24"/>
        </w:rPr>
        <w:t>community-based</w:t>
      </w:r>
      <w:r w:rsidR="000922C3" w:rsidRPr="00056023">
        <w:rPr>
          <w:rFonts w:ascii="Times New Roman" w:hAnsi="Times New Roman" w:cs="Times New Roman"/>
          <w:sz w:val="24"/>
          <w:szCs w:val="24"/>
        </w:rPr>
        <w:t xml:space="preserve"> care</w:t>
      </w:r>
      <w:r w:rsidR="006B6281" w:rsidRPr="00056023">
        <w:rPr>
          <w:rFonts w:ascii="Times New Roman" w:hAnsi="Times New Roman" w:cs="Times New Roman"/>
          <w:sz w:val="24"/>
          <w:szCs w:val="24"/>
        </w:rPr>
        <w:t xml:space="preserve"> (</w:t>
      </w:r>
      <w:r w:rsidR="009E490F" w:rsidRPr="00056023">
        <w:rPr>
          <w:rFonts w:ascii="Times New Roman" w:hAnsi="Times New Roman" w:cs="Times New Roman"/>
          <w:sz w:val="24"/>
          <w:szCs w:val="24"/>
        </w:rPr>
        <w:t>Li et al., 2021</w:t>
      </w:r>
      <w:r w:rsidR="006B6281" w:rsidRPr="00056023">
        <w:rPr>
          <w:rFonts w:ascii="Times New Roman" w:hAnsi="Times New Roman" w:cs="Times New Roman"/>
          <w:sz w:val="24"/>
          <w:szCs w:val="24"/>
        </w:rPr>
        <w:t xml:space="preserve">). Telepsychiatry also aims to reduce </w:t>
      </w:r>
      <w:r w:rsidR="00F9101E">
        <w:rPr>
          <w:rFonts w:ascii="Times New Roman" w:hAnsi="Times New Roman" w:cs="Times New Roman"/>
          <w:sz w:val="24"/>
          <w:szCs w:val="24"/>
        </w:rPr>
        <w:t xml:space="preserve">the </w:t>
      </w:r>
      <w:r w:rsidR="006B6281" w:rsidRPr="00056023">
        <w:rPr>
          <w:rFonts w:ascii="Times New Roman" w:hAnsi="Times New Roman" w:cs="Times New Roman"/>
          <w:sz w:val="24"/>
          <w:szCs w:val="24"/>
        </w:rPr>
        <w:t>cost of health care</w:t>
      </w:r>
      <w:r w:rsidR="00C50777" w:rsidRPr="00056023">
        <w:rPr>
          <w:rFonts w:ascii="Times New Roman" w:hAnsi="Times New Roman" w:cs="Times New Roman"/>
          <w:sz w:val="24"/>
          <w:szCs w:val="24"/>
        </w:rPr>
        <w:t xml:space="preserve">. However, some of </w:t>
      </w:r>
      <w:r w:rsidR="00F9101E">
        <w:rPr>
          <w:rFonts w:ascii="Times New Roman" w:hAnsi="Times New Roman" w:cs="Times New Roman"/>
          <w:sz w:val="24"/>
          <w:szCs w:val="24"/>
        </w:rPr>
        <w:t xml:space="preserve">the </w:t>
      </w:r>
      <w:r w:rsidR="00C50777" w:rsidRPr="00056023">
        <w:rPr>
          <w:rFonts w:ascii="Times New Roman" w:hAnsi="Times New Roman" w:cs="Times New Roman"/>
          <w:sz w:val="24"/>
          <w:szCs w:val="24"/>
        </w:rPr>
        <w:t>challenges o</w:t>
      </w:r>
      <w:r w:rsidR="00E172A0" w:rsidRPr="00056023">
        <w:rPr>
          <w:rFonts w:ascii="Times New Roman" w:hAnsi="Times New Roman" w:cs="Times New Roman"/>
          <w:sz w:val="24"/>
          <w:szCs w:val="24"/>
        </w:rPr>
        <w:t xml:space="preserve">r </w:t>
      </w:r>
      <w:r w:rsidR="00C50777" w:rsidRPr="00056023">
        <w:rPr>
          <w:rFonts w:ascii="Times New Roman" w:hAnsi="Times New Roman" w:cs="Times New Roman"/>
          <w:sz w:val="24"/>
          <w:szCs w:val="24"/>
        </w:rPr>
        <w:t>disadvantages of telepsychiatry are legal hassles</w:t>
      </w:r>
      <w:r w:rsidR="00E172A0" w:rsidRPr="00056023">
        <w:rPr>
          <w:rFonts w:ascii="Times New Roman" w:hAnsi="Times New Roman" w:cs="Times New Roman"/>
          <w:sz w:val="24"/>
          <w:szCs w:val="24"/>
        </w:rPr>
        <w:t xml:space="preserve">, increased concerns </w:t>
      </w:r>
      <w:r w:rsidR="00F9101E">
        <w:rPr>
          <w:rFonts w:ascii="Times New Roman" w:hAnsi="Times New Roman" w:cs="Times New Roman"/>
          <w:sz w:val="24"/>
          <w:szCs w:val="24"/>
        </w:rPr>
        <w:t>about</w:t>
      </w:r>
      <w:r w:rsidR="00E172A0" w:rsidRPr="00056023">
        <w:rPr>
          <w:rFonts w:ascii="Times New Roman" w:hAnsi="Times New Roman" w:cs="Times New Roman"/>
          <w:sz w:val="24"/>
          <w:szCs w:val="24"/>
        </w:rPr>
        <w:t xml:space="preserve"> digital literacy, network issues, difficulty in procu</w:t>
      </w:r>
      <w:r w:rsidR="006F0DC8" w:rsidRPr="00056023">
        <w:rPr>
          <w:rFonts w:ascii="Times New Roman" w:hAnsi="Times New Roman" w:cs="Times New Roman"/>
          <w:sz w:val="24"/>
          <w:szCs w:val="24"/>
        </w:rPr>
        <w:t>r</w:t>
      </w:r>
      <w:r w:rsidR="00E172A0" w:rsidRPr="00056023">
        <w:rPr>
          <w:rFonts w:ascii="Times New Roman" w:hAnsi="Times New Roman" w:cs="Times New Roman"/>
          <w:sz w:val="24"/>
          <w:szCs w:val="24"/>
        </w:rPr>
        <w:t>ing prescribed medication and increase risk of litigation</w:t>
      </w:r>
      <w:r w:rsidR="006F0DC8" w:rsidRPr="00056023">
        <w:rPr>
          <w:rFonts w:ascii="Times New Roman" w:hAnsi="Times New Roman" w:cs="Times New Roman"/>
          <w:sz w:val="24"/>
          <w:szCs w:val="24"/>
        </w:rPr>
        <w:t>s (</w:t>
      </w:r>
      <w:proofErr w:type="spellStart"/>
      <w:r w:rsidR="009E490F" w:rsidRPr="00056023">
        <w:rPr>
          <w:rFonts w:ascii="Times New Roman" w:hAnsi="Times New Roman" w:cs="Times New Roman"/>
          <w:sz w:val="24"/>
          <w:szCs w:val="24"/>
        </w:rPr>
        <w:t>Basavarajappa</w:t>
      </w:r>
      <w:proofErr w:type="spellEnd"/>
      <w:r w:rsidR="009E490F" w:rsidRPr="00056023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6F0DC8" w:rsidRPr="0005602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1381A" w:rsidRPr="00056023" w:rsidRDefault="009E490F" w:rsidP="0005602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6023">
        <w:rPr>
          <w:rFonts w:ascii="Times New Roman" w:hAnsi="Times New Roman" w:cs="Times New Roman"/>
          <w:sz w:val="24"/>
          <w:szCs w:val="24"/>
        </w:rPr>
        <w:t xml:space="preserve">In Massachusetts under Governor Charlie Baker, he has signed </w:t>
      </w:r>
      <w:r w:rsidR="003A2167" w:rsidRPr="00056023">
        <w:rPr>
          <w:rFonts w:ascii="Times New Roman" w:hAnsi="Times New Roman" w:cs="Times New Roman"/>
          <w:sz w:val="24"/>
          <w:szCs w:val="24"/>
        </w:rPr>
        <w:t>some changes as a comprehensive healthcare bill related to telehealth laws. The Act adds a new Section 5O under the laws on physician professional regulation</w:t>
      </w:r>
      <w:r w:rsidR="002669FA" w:rsidRPr="00056023">
        <w:rPr>
          <w:rFonts w:ascii="Times New Roman" w:hAnsi="Times New Roman" w:cs="Times New Roman"/>
          <w:sz w:val="24"/>
          <w:szCs w:val="24"/>
        </w:rPr>
        <w:t xml:space="preserve"> telehealth and </w:t>
      </w:r>
      <w:r w:rsidR="00F9101E">
        <w:rPr>
          <w:rFonts w:ascii="Times New Roman" w:hAnsi="Times New Roman" w:cs="Times New Roman"/>
          <w:sz w:val="24"/>
          <w:szCs w:val="24"/>
        </w:rPr>
        <w:t xml:space="preserve">a </w:t>
      </w:r>
      <w:r w:rsidR="002669FA" w:rsidRPr="00056023">
        <w:rPr>
          <w:rFonts w:ascii="Times New Roman" w:hAnsi="Times New Roman" w:cs="Times New Roman"/>
          <w:sz w:val="24"/>
          <w:szCs w:val="24"/>
        </w:rPr>
        <w:t xml:space="preserve">range of other modalities </w:t>
      </w:r>
      <w:r w:rsidR="00F9101E">
        <w:rPr>
          <w:rFonts w:ascii="Times New Roman" w:hAnsi="Times New Roman" w:cs="Times New Roman"/>
          <w:sz w:val="24"/>
          <w:szCs w:val="24"/>
        </w:rPr>
        <w:t>to evaluate, diagnose</w:t>
      </w:r>
      <w:r w:rsidR="002669FA" w:rsidRPr="00056023">
        <w:rPr>
          <w:rFonts w:ascii="Times New Roman" w:hAnsi="Times New Roman" w:cs="Times New Roman"/>
          <w:sz w:val="24"/>
          <w:szCs w:val="24"/>
        </w:rPr>
        <w:t>, consult, prescrib</w:t>
      </w:r>
      <w:r w:rsidR="00F9101E">
        <w:rPr>
          <w:rFonts w:ascii="Times New Roman" w:hAnsi="Times New Roman" w:cs="Times New Roman"/>
          <w:sz w:val="24"/>
          <w:szCs w:val="24"/>
        </w:rPr>
        <w:t>e</w:t>
      </w:r>
      <w:r w:rsidR="002669FA" w:rsidRPr="00056023">
        <w:rPr>
          <w:rFonts w:ascii="Times New Roman" w:hAnsi="Times New Roman" w:cs="Times New Roman"/>
          <w:sz w:val="24"/>
          <w:szCs w:val="24"/>
        </w:rPr>
        <w:t>, treat or monitor</w:t>
      </w:r>
      <w:r w:rsidR="00847FC2" w:rsidRPr="00056023">
        <w:rPr>
          <w:rFonts w:ascii="Times New Roman" w:hAnsi="Times New Roman" w:cs="Times New Roman"/>
          <w:sz w:val="24"/>
          <w:szCs w:val="24"/>
        </w:rPr>
        <w:t xml:space="preserve"> including mental health and substance use disorders (</w:t>
      </w:r>
      <w:proofErr w:type="spellStart"/>
      <w:r w:rsidR="00C60F2E" w:rsidRPr="00056023">
        <w:rPr>
          <w:rFonts w:ascii="Times New Roman" w:hAnsi="Times New Roman" w:cs="Times New Roman"/>
          <w:sz w:val="24"/>
          <w:szCs w:val="24"/>
        </w:rPr>
        <w:t>Lacktman</w:t>
      </w:r>
      <w:proofErr w:type="spellEnd"/>
      <w:r w:rsidR="00C60F2E" w:rsidRPr="00056023">
        <w:rPr>
          <w:rFonts w:ascii="Times New Roman" w:hAnsi="Times New Roman" w:cs="Times New Roman"/>
          <w:sz w:val="24"/>
          <w:szCs w:val="24"/>
        </w:rPr>
        <w:t>, 2023</w:t>
      </w:r>
      <w:r w:rsidR="00847FC2" w:rsidRPr="00056023">
        <w:rPr>
          <w:rFonts w:ascii="Times New Roman" w:hAnsi="Times New Roman" w:cs="Times New Roman"/>
          <w:sz w:val="24"/>
          <w:szCs w:val="24"/>
        </w:rPr>
        <w:t xml:space="preserve">). Under the </w:t>
      </w:r>
      <w:r w:rsidR="00840DD1" w:rsidRPr="00056023">
        <w:rPr>
          <w:rFonts w:ascii="Times New Roman" w:hAnsi="Times New Roman" w:cs="Times New Roman"/>
          <w:sz w:val="24"/>
          <w:szCs w:val="24"/>
        </w:rPr>
        <w:t>Massachusetts Medical Board regulation, it has differentiated telehealth and telemedicine</w:t>
      </w:r>
      <w:r w:rsidR="00C60F2E" w:rsidRPr="00056023">
        <w:rPr>
          <w:rFonts w:ascii="Times New Roman" w:hAnsi="Times New Roman" w:cs="Times New Roman"/>
          <w:sz w:val="24"/>
          <w:szCs w:val="24"/>
        </w:rPr>
        <w:t xml:space="preserve"> defining telemedicine as “the provision of services to a patient by a physician from a distance by electronic communication to improve patient care, treatment or services</w:t>
      </w:r>
      <w:r w:rsidR="00AB4259" w:rsidRPr="0005602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B4259" w:rsidRPr="00056023">
        <w:rPr>
          <w:rFonts w:ascii="Times New Roman" w:hAnsi="Times New Roman" w:cs="Times New Roman"/>
          <w:sz w:val="24"/>
          <w:szCs w:val="24"/>
        </w:rPr>
        <w:t>Lacktman</w:t>
      </w:r>
      <w:proofErr w:type="spellEnd"/>
      <w:r w:rsidR="00AB4259" w:rsidRPr="00056023">
        <w:rPr>
          <w:rFonts w:ascii="Times New Roman" w:hAnsi="Times New Roman" w:cs="Times New Roman"/>
          <w:sz w:val="24"/>
          <w:szCs w:val="24"/>
        </w:rPr>
        <w:t>, 2023</w:t>
      </w:r>
      <w:r w:rsidR="00AB4259" w:rsidRPr="00056023">
        <w:rPr>
          <w:rFonts w:ascii="Times New Roman" w:hAnsi="Times New Roman" w:cs="Times New Roman"/>
          <w:sz w:val="24"/>
          <w:szCs w:val="24"/>
        </w:rPr>
        <w:t>)</w:t>
      </w:r>
      <w:r w:rsidR="00C60F2E" w:rsidRPr="00056023">
        <w:rPr>
          <w:rFonts w:ascii="Times New Roman" w:hAnsi="Times New Roman" w:cs="Times New Roman"/>
          <w:sz w:val="24"/>
          <w:szCs w:val="24"/>
        </w:rPr>
        <w:t>.”</w:t>
      </w:r>
      <w:r w:rsidR="00AB4259" w:rsidRPr="00056023">
        <w:rPr>
          <w:rFonts w:ascii="Times New Roman" w:hAnsi="Times New Roman" w:cs="Times New Roman"/>
          <w:sz w:val="24"/>
          <w:szCs w:val="24"/>
        </w:rPr>
        <w:t xml:space="preserve"> The Act states that there must be </w:t>
      </w:r>
      <w:r w:rsidR="00F9101E">
        <w:rPr>
          <w:rFonts w:ascii="Times New Roman" w:hAnsi="Times New Roman" w:cs="Times New Roman"/>
          <w:sz w:val="24"/>
          <w:szCs w:val="24"/>
        </w:rPr>
        <w:t xml:space="preserve">a </w:t>
      </w:r>
      <w:r w:rsidR="00AB4259" w:rsidRPr="00056023">
        <w:rPr>
          <w:rFonts w:ascii="Times New Roman" w:hAnsi="Times New Roman" w:cs="Times New Roman"/>
          <w:sz w:val="24"/>
          <w:szCs w:val="24"/>
        </w:rPr>
        <w:t xml:space="preserve">doctor-patient relationship through telehealth </w:t>
      </w:r>
      <w:r w:rsidR="009B3087" w:rsidRPr="00056023">
        <w:rPr>
          <w:rFonts w:ascii="Times New Roman" w:hAnsi="Times New Roman" w:cs="Times New Roman"/>
          <w:sz w:val="24"/>
          <w:szCs w:val="24"/>
        </w:rPr>
        <w:t xml:space="preserve">without an in-personal examination </w:t>
      </w:r>
      <w:r w:rsidR="00F9101E">
        <w:rPr>
          <w:rFonts w:ascii="Times New Roman" w:hAnsi="Times New Roman" w:cs="Times New Roman"/>
          <w:sz w:val="24"/>
          <w:szCs w:val="24"/>
        </w:rPr>
        <w:t xml:space="preserve">and without </w:t>
      </w:r>
      <w:r w:rsidR="009B3087" w:rsidRPr="00056023">
        <w:rPr>
          <w:rFonts w:ascii="Times New Roman" w:hAnsi="Times New Roman" w:cs="Times New Roman"/>
          <w:sz w:val="24"/>
          <w:szCs w:val="24"/>
        </w:rPr>
        <w:t xml:space="preserve">the need </w:t>
      </w:r>
      <w:r w:rsidR="00F9101E">
        <w:rPr>
          <w:rFonts w:ascii="Times New Roman" w:hAnsi="Times New Roman" w:cs="Times New Roman"/>
          <w:sz w:val="24"/>
          <w:szCs w:val="24"/>
        </w:rPr>
        <w:t>for</w:t>
      </w:r>
      <w:r w:rsidR="009B3087" w:rsidRPr="00056023">
        <w:rPr>
          <w:rFonts w:ascii="Times New Roman" w:hAnsi="Times New Roman" w:cs="Times New Roman"/>
          <w:sz w:val="24"/>
          <w:szCs w:val="24"/>
        </w:rPr>
        <w:t xml:space="preserve"> face-to-face encounter</w:t>
      </w:r>
      <w:r w:rsidR="00F9101E">
        <w:rPr>
          <w:rFonts w:ascii="Times New Roman" w:hAnsi="Times New Roman" w:cs="Times New Roman"/>
          <w:sz w:val="24"/>
          <w:szCs w:val="24"/>
        </w:rPr>
        <w:t>s</w:t>
      </w:r>
      <w:r w:rsidR="009B3087" w:rsidRPr="00056023">
        <w:rPr>
          <w:rFonts w:ascii="Times New Roman" w:hAnsi="Times New Roman" w:cs="Times New Roman"/>
          <w:sz w:val="24"/>
          <w:szCs w:val="24"/>
        </w:rPr>
        <w:t xml:space="preserve"> in </w:t>
      </w:r>
      <w:r w:rsidR="00F9101E">
        <w:rPr>
          <w:rFonts w:ascii="Times New Roman" w:hAnsi="Times New Roman" w:cs="Times New Roman"/>
          <w:sz w:val="24"/>
          <w:szCs w:val="24"/>
        </w:rPr>
        <w:t xml:space="preserve">the </w:t>
      </w:r>
      <w:r w:rsidR="009B3087" w:rsidRPr="00056023">
        <w:rPr>
          <w:rFonts w:ascii="Times New Roman" w:hAnsi="Times New Roman" w:cs="Times New Roman"/>
          <w:sz w:val="24"/>
          <w:szCs w:val="24"/>
        </w:rPr>
        <w:t>delivery of care service through telemedicine</w:t>
      </w:r>
      <w:r w:rsidR="0041381A" w:rsidRPr="00056023">
        <w:rPr>
          <w:rFonts w:ascii="Times New Roman" w:hAnsi="Times New Roman" w:cs="Times New Roman"/>
          <w:sz w:val="24"/>
          <w:szCs w:val="24"/>
        </w:rPr>
        <w:t xml:space="preserve">. The law states that </w:t>
      </w:r>
      <w:bookmarkStart w:id="0" w:name="_Hlk132260461"/>
      <w:r w:rsidR="009B3087" w:rsidRPr="00056023">
        <w:rPr>
          <w:rFonts w:ascii="Times New Roman" w:hAnsi="Times New Roman" w:cs="Times New Roman"/>
          <w:sz w:val="24"/>
          <w:szCs w:val="24"/>
        </w:rPr>
        <w:t xml:space="preserve">physicians must </w:t>
      </w:r>
      <w:r w:rsidR="00B719AB" w:rsidRPr="00056023">
        <w:rPr>
          <w:rFonts w:ascii="Times New Roman" w:hAnsi="Times New Roman" w:cs="Times New Roman"/>
          <w:sz w:val="24"/>
          <w:szCs w:val="24"/>
        </w:rPr>
        <w:t>maintain clinical standards a</w:t>
      </w:r>
      <w:r w:rsidR="005574EA" w:rsidRPr="00056023">
        <w:rPr>
          <w:rFonts w:ascii="Times New Roman" w:hAnsi="Times New Roman" w:cs="Times New Roman"/>
          <w:sz w:val="24"/>
          <w:szCs w:val="24"/>
        </w:rPr>
        <w:t>n</w:t>
      </w:r>
      <w:r w:rsidR="00B719AB" w:rsidRPr="00056023">
        <w:rPr>
          <w:rFonts w:ascii="Times New Roman" w:hAnsi="Times New Roman" w:cs="Times New Roman"/>
          <w:sz w:val="24"/>
          <w:szCs w:val="24"/>
        </w:rPr>
        <w:t xml:space="preserve">d uphold professional </w:t>
      </w:r>
      <w:r w:rsidR="005574EA" w:rsidRPr="00056023">
        <w:rPr>
          <w:rFonts w:ascii="Times New Roman" w:hAnsi="Times New Roman" w:cs="Times New Roman"/>
          <w:sz w:val="24"/>
          <w:szCs w:val="24"/>
        </w:rPr>
        <w:t xml:space="preserve">accountability </w:t>
      </w:r>
      <w:bookmarkEnd w:id="0"/>
      <w:r w:rsidR="005574EA" w:rsidRPr="00056023">
        <w:rPr>
          <w:rFonts w:ascii="Times New Roman" w:hAnsi="Times New Roman" w:cs="Times New Roman"/>
          <w:sz w:val="24"/>
          <w:szCs w:val="24"/>
        </w:rPr>
        <w:t>as stipulated under</w:t>
      </w:r>
      <w:r w:rsidR="00B719AB" w:rsidRPr="00056023">
        <w:rPr>
          <w:rFonts w:ascii="Times New Roman" w:hAnsi="Times New Roman" w:cs="Times New Roman"/>
          <w:sz w:val="24"/>
          <w:szCs w:val="24"/>
        </w:rPr>
        <w:t xml:space="preserve"> </w:t>
      </w:r>
      <w:r w:rsidR="005574EA" w:rsidRPr="00056023">
        <w:rPr>
          <w:rFonts w:ascii="Times New Roman" w:hAnsi="Times New Roman" w:cs="Times New Roman"/>
          <w:sz w:val="24"/>
          <w:szCs w:val="24"/>
        </w:rPr>
        <w:t>t</w:t>
      </w:r>
      <w:r w:rsidR="00B719AB" w:rsidRPr="00056023">
        <w:rPr>
          <w:rFonts w:ascii="Times New Roman" w:hAnsi="Times New Roman" w:cs="Times New Roman"/>
          <w:sz w:val="24"/>
          <w:szCs w:val="24"/>
        </w:rPr>
        <w:t xml:space="preserve">he </w:t>
      </w:r>
      <w:bookmarkStart w:id="1" w:name="_Hlk132255779"/>
      <w:r w:rsidR="00B719AB" w:rsidRPr="00056023">
        <w:rPr>
          <w:rFonts w:ascii="Times New Roman" w:hAnsi="Times New Roman" w:cs="Times New Roman"/>
          <w:sz w:val="24"/>
          <w:szCs w:val="24"/>
        </w:rPr>
        <w:t>Prescribing Practices Policy and Guidelines</w:t>
      </w:r>
      <w:r w:rsidR="005574EA" w:rsidRPr="00056023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:rsidR="00F407D7" w:rsidRPr="00056023" w:rsidRDefault="007F7AD7" w:rsidP="0005602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6023">
        <w:rPr>
          <w:rFonts w:ascii="Times New Roman" w:hAnsi="Times New Roman" w:cs="Times New Roman"/>
          <w:sz w:val="24"/>
          <w:szCs w:val="24"/>
        </w:rPr>
        <w:lastRenderedPageBreak/>
        <w:t>The Internet Prescrib</w:t>
      </w:r>
      <w:r w:rsidR="003E344A" w:rsidRPr="00056023">
        <w:rPr>
          <w:rFonts w:ascii="Times New Roman" w:hAnsi="Times New Roman" w:cs="Times New Roman"/>
          <w:sz w:val="24"/>
          <w:szCs w:val="24"/>
        </w:rPr>
        <w:t>i</w:t>
      </w:r>
      <w:r w:rsidRPr="00056023">
        <w:rPr>
          <w:rFonts w:ascii="Times New Roman" w:hAnsi="Times New Roman" w:cs="Times New Roman"/>
          <w:sz w:val="24"/>
          <w:szCs w:val="24"/>
        </w:rPr>
        <w:t>ng Policy requires physicians to create a valid doctor</w:t>
      </w:r>
      <w:r w:rsidR="00C24AAA" w:rsidRPr="00056023">
        <w:rPr>
          <w:rFonts w:ascii="Times New Roman" w:hAnsi="Times New Roman" w:cs="Times New Roman"/>
          <w:sz w:val="24"/>
          <w:szCs w:val="24"/>
        </w:rPr>
        <w:t>-patient</w:t>
      </w:r>
      <w:r w:rsidRPr="00056023">
        <w:rPr>
          <w:rFonts w:ascii="Times New Roman" w:hAnsi="Times New Roman" w:cs="Times New Roman"/>
          <w:sz w:val="24"/>
          <w:szCs w:val="24"/>
        </w:rPr>
        <w:t xml:space="preserve"> relationship, conform to norms and standards of </w:t>
      </w:r>
      <w:r w:rsidR="00BB0DF7" w:rsidRPr="00056023">
        <w:rPr>
          <w:rFonts w:ascii="Times New Roman" w:hAnsi="Times New Roman" w:cs="Times New Roman"/>
          <w:sz w:val="24"/>
          <w:szCs w:val="24"/>
        </w:rPr>
        <w:t xml:space="preserve">care, and ensure prescription only for </w:t>
      </w:r>
      <w:r w:rsidR="00C24AAA" w:rsidRPr="00056023">
        <w:rPr>
          <w:rFonts w:ascii="Times New Roman" w:hAnsi="Times New Roman" w:cs="Times New Roman"/>
          <w:sz w:val="24"/>
          <w:szCs w:val="24"/>
        </w:rPr>
        <w:t>legitimate</w:t>
      </w:r>
      <w:r w:rsidR="00BB0DF7" w:rsidRPr="00056023">
        <w:rPr>
          <w:rFonts w:ascii="Times New Roman" w:hAnsi="Times New Roman" w:cs="Times New Roman"/>
          <w:sz w:val="24"/>
          <w:szCs w:val="24"/>
        </w:rPr>
        <w:t xml:space="preserve"> medical purposes in the course of prescr</w:t>
      </w:r>
      <w:r w:rsidR="00C24AAA" w:rsidRPr="00056023">
        <w:rPr>
          <w:rFonts w:ascii="Times New Roman" w:hAnsi="Times New Roman" w:cs="Times New Roman"/>
          <w:sz w:val="24"/>
          <w:szCs w:val="24"/>
        </w:rPr>
        <w:t xml:space="preserve">iption as stipulated under Massachusetts laws on prescribing controlled substances. </w:t>
      </w:r>
      <w:r w:rsidR="00411119" w:rsidRPr="00056023">
        <w:rPr>
          <w:rFonts w:ascii="Times New Roman" w:hAnsi="Times New Roman" w:cs="Times New Roman"/>
          <w:sz w:val="24"/>
          <w:szCs w:val="24"/>
        </w:rPr>
        <w:t xml:space="preserve">The </w:t>
      </w:r>
      <w:bookmarkStart w:id="2" w:name="_Hlk132255213"/>
      <w:r w:rsidR="00411119" w:rsidRPr="00056023">
        <w:rPr>
          <w:rFonts w:ascii="Times New Roman" w:hAnsi="Times New Roman" w:cs="Times New Roman"/>
          <w:sz w:val="24"/>
          <w:szCs w:val="24"/>
        </w:rPr>
        <w:t xml:space="preserve">Massachusetts </w:t>
      </w:r>
      <w:bookmarkEnd w:id="2"/>
      <w:r w:rsidR="00411119" w:rsidRPr="00056023">
        <w:rPr>
          <w:rFonts w:ascii="Times New Roman" w:hAnsi="Times New Roman" w:cs="Times New Roman"/>
          <w:sz w:val="24"/>
          <w:szCs w:val="24"/>
        </w:rPr>
        <w:t xml:space="preserve">Medical </w:t>
      </w:r>
      <w:r w:rsidR="00F9101E">
        <w:rPr>
          <w:rFonts w:ascii="Times New Roman" w:hAnsi="Times New Roman" w:cs="Times New Roman"/>
          <w:sz w:val="24"/>
          <w:szCs w:val="24"/>
        </w:rPr>
        <w:t>B</w:t>
      </w:r>
      <w:r w:rsidR="00411119" w:rsidRPr="00056023">
        <w:rPr>
          <w:rFonts w:ascii="Times New Roman" w:hAnsi="Times New Roman" w:cs="Times New Roman"/>
          <w:sz w:val="24"/>
          <w:szCs w:val="24"/>
        </w:rPr>
        <w:t>oard allow credentialing by proxy and privil</w:t>
      </w:r>
      <w:r w:rsidR="005719F6" w:rsidRPr="00056023">
        <w:rPr>
          <w:rFonts w:ascii="Times New Roman" w:hAnsi="Times New Roman" w:cs="Times New Roman"/>
          <w:sz w:val="24"/>
          <w:szCs w:val="24"/>
        </w:rPr>
        <w:t>eging telehealth services with other provide</w:t>
      </w:r>
      <w:r w:rsidR="00F9101E">
        <w:rPr>
          <w:rFonts w:ascii="Times New Roman" w:hAnsi="Times New Roman" w:cs="Times New Roman"/>
          <w:sz w:val="24"/>
          <w:szCs w:val="24"/>
        </w:rPr>
        <w:t>r</w:t>
      </w:r>
      <w:r w:rsidR="005719F6" w:rsidRPr="00056023">
        <w:rPr>
          <w:rFonts w:ascii="Times New Roman" w:hAnsi="Times New Roman" w:cs="Times New Roman"/>
          <w:sz w:val="24"/>
          <w:szCs w:val="24"/>
        </w:rPr>
        <w:t xml:space="preserve">s as defined in section 1 of chapter 111 to facilitate </w:t>
      </w:r>
      <w:r w:rsidR="00F9101E">
        <w:rPr>
          <w:rFonts w:ascii="Times New Roman" w:hAnsi="Times New Roman" w:cs="Times New Roman"/>
          <w:sz w:val="24"/>
          <w:szCs w:val="24"/>
        </w:rPr>
        <w:t xml:space="preserve">the </w:t>
      </w:r>
      <w:r w:rsidR="005719F6" w:rsidRPr="00056023">
        <w:rPr>
          <w:rFonts w:ascii="Times New Roman" w:hAnsi="Times New Roman" w:cs="Times New Roman"/>
          <w:sz w:val="24"/>
          <w:szCs w:val="24"/>
        </w:rPr>
        <w:t xml:space="preserve">participation of </w:t>
      </w:r>
      <w:r w:rsidR="00B71234" w:rsidRPr="00056023">
        <w:rPr>
          <w:rFonts w:ascii="Times New Roman" w:hAnsi="Times New Roman" w:cs="Times New Roman"/>
          <w:sz w:val="24"/>
          <w:szCs w:val="24"/>
        </w:rPr>
        <w:t>telehealth services. The law also expands telehealth reimbursement by enac</w:t>
      </w:r>
      <w:r w:rsidR="00C24AAA" w:rsidRPr="00056023">
        <w:rPr>
          <w:rFonts w:ascii="Times New Roman" w:hAnsi="Times New Roman" w:cs="Times New Roman"/>
          <w:sz w:val="24"/>
          <w:szCs w:val="24"/>
        </w:rPr>
        <w:t>t</w:t>
      </w:r>
      <w:r w:rsidR="00B71234" w:rsidRPr="00056023">
        <w:rPr>
          <w:rFonts w:ascii="Times New Roman" w:hAnsi="Times New Roman" w:cs="Times New Roman"/>
          <w:sz w:val="24"/>
          <w:szCs w:val="24"/>
        </w:rPr>
        <w:t xml:space="preserve">ing </w:t>
      </w:r>
      <w:r w:rsidR="00F9101E">
        <w:rPr>
          <w:rFonts w:ascii="Times New Roman" w:hAnsi="Times New Roman" w:cs="Times New Roman"/>
          <w:sz w:val="24"/>
          <w:szCs w:val="24"/>
        </w:rPr>
        <w:t xml:space="preserve">a </w:t>
      </w:r>
      <w:r w:rsidR="00B71234" w:rsidRPr="00056023">
        <w:rPr>
          <w:rFonts w:ascii="Times New Roman" w:hAnsi="Times New Roman" w:cs="Times New Roman"/>
          <w:sz w:val="24"/>
          <w:szCs w:val="24"/>
        </w:rPr>
        <w:t xml:space="preserve">more robust coverage law and several payment parity clauses. The </w:t>
      </w:r>
      <w:r w:rsidR="004543B6" w:rsidRPr="00056023">
        <w:rPr>
          <w:rFonts w:ascii="Times New Roman" w:hAnsi="Times New Roman" w:cs="Times New Roman"/>
          <w:sz w:val="24"/>
          <w:szCs w:val="24"/>
        </w:rPr>
        <w:t xml:space="preserve">Massachusetts </w:t>
      </w:r>
      <w:r w:rsidR="00F9101E">
        <w:rPr>
          <w:rFonts w:ascii="Times New Roman" w:hAnsi="Times New Roman" w:cs="Times New Roman"/>
          <w:sz w:val="24"/>
          <w:szCs w:val="24"/>
        </w:rPr>
        <w:t>laws</w:t>
      </w:r>
      <w:r w:rsidR="004543B6" w:rsidRPr="00056023">
        <w:rPr>
          <w:rFonts w:ascii="Times New Roman" w:hAnsi="Times New Roman" w:cs="Times New Roman"/>
          <w:sz w:val="24"/>
          <w:szCs w:val="24"/>
        </w:rPr>
        <w:t xml:space="preserve"> contain provisions to improve access to telehealth-based mental health services and substance use disorder treatment (</w:t>
      </w:r>
      <w:proofErr w:type="spellStart"/>
      <w:r w:rsidR="004543B6" w:rsidRPr="00056023">
        <w:rPr>
          <w:rFonts w:ascii="Times New Roman" w:hAnsi="Times New Roman" w:cs="Times New Roman"/>
          <w:sz w:val="24"/>
          <w:szCs w:val="24"/>
        </w:rPr>
        <w:t>Lacktman</w:t>
      </w:r>
      <w:proofErr w:type="spellEnd"/>
      <w:r w:rsidR="004543B6" w:rsidRPr="00056023">
        <w:rPr>
          <w:rFonts w:ascii="Times New Roman" w:hAnsi="Times New Roman" w:cs="Times New Roman"/>
          <w:sz w:val="24"/>
          <w:szCs w:val="24"/>
        </w:rPr>
        <w:t>, 2023</w:t>
      </w:r>
      <w:r w:rsidR="004543B6" w:rsidRPr="00056023">
        <w:rPr>
          <w:rFonts w:ascii="Times New Roman" w:hAnsi="Times New Roman" w:cs="Times New Roman"/>
          <w:sz w:val="24"/>
          <w:szCs w:val="24"/>
        </w:rPr>
        <w:t>).</w:t>
      </w:r>
    </w:p>
    <w:p w:rsidR="0041381A" w:rsidRPr="00056023" w:rsidRDefault="0041381A" w:rsidP="0005602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6023">
        <w:rPr>
          <w:rFonts w:ascii="Times New Roman" w:hAnsi="Times New Roman" w:cs="Times New Roman"/>
          <w:sz w:val="24"/>
          <w:szCs w:val="24"/>
        </w:rPr>
        <w:t xml:space="preserve">There are several legal </w:t>
      </w:r>
      <w:r w:rsidR="0080617A" w:rsidRPr="00056023">
        <w:rPr>
          <w:rFonts w:ascii="Times New Roman" w:hAnsi="Times New Roman" w:cs="Times New Roman"/>
          <w:sz w:val="24"/>
          <w:szCs w:val="24"/>
        </w:rPr>
        <w:t xml:space="preserve">and ethical issues related to psychiatry. </w:t>
      </w:r>
      <w:r w:rsidR="00F9101E">
        <w:rPr>
          <w:rFonts w:ascii="Times New Roman" w:hAnsi="Times New Roman" w:cs="Times New Roman"/>
          <w:sz w:val="24"/>
          <w:szCs w:val="24"/>
        </w:rPr>
        <w:t>The l</w:t>
      </w:r>
      <w:r w:rsidR="0080617A" w:rsidRPr="00056023">
        <w:rPr>
          <w:rFonts w:ascii="Times New Roman" w:hAnsi="Times New Roman" w:cs="Times New Roman"/>
          <w:sz w:val="24"/>
          <w:szCs w:val="24"/>
        </w:rPr>
        <w:t xml:space="preserve">egal validity of telepsychiatry services is </w:t>
      </w:r>
      <w:r w:rsidR="002F51D9" w:rsidRPr="00056023">
        <w:rPr>
          <w:rFonts w:ascii="Times New Roman" w:hAnsi="Times New Roman" w:cs="Times New Roman"/>
          <w:sz w:val="24"/>
          <w:szCs w:val="24"/>
        </w:rPr>
        <w:t>stipulated under</w:t>
      </w:r>
      <w:r w:rsidR="003C2B7F" w:rsidRPr="00056023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32260413"/>
      <w:r w:rsidR="003C2B7F" w:rsidRPr="00056023">
        <w:rPr>
          <w:rFonts w:ascii="Times New Roman" w:hAnsi="Times New Roman" w:cs="Times New Roman"/>
          <w:sz w:val="24"/>
          <w:szCs w:val="24"/>
        </w:rPr>
        <w:t>Prescribing Practices Policy and Guidelines</w:t>
      </w:r>
      <w:bookmarkEnd w:id="3"/>
      <w:r w:rsidR="003C2B7F" w:rsidRPr="00056023">
        <w:rPr>
          <w:rFonts w:ascii="Times New Roman" w:hAnsi="Times New Roman" w:cs="Times New Roman"/>
          <w:sz w:val="24"/>
          <w:szCs w:val="24"/>
        </w:rPr>
        <w:t>. T</w:t>
      </w:r>
      <w:r w:rsidR="00F407D7" w:rsidRPr="00056023">
        <w:rPr>
          <w:rFonts w:ascii="Times New Roman" w:hAnsi="Times New Roman" w:cs="Times New Roman"/>
          <w:sz w:val="24"/>
          <w:szCs w:val="24"/>
        </w:rPr>
        <w:t xml:space="preserve">he prescription should be signed by a </w:t>
      </w:r>
      <w:r w:rsidR="004B49F1" w:rsidRPr="00056023">
        <w:rPr>
          <w:rFonts w:ascii="Times New Roman" w:hAnsi="Times New Roman" w:cs="Times New Roman"/>
          <w:sz w:val="24"/>
          <w:szCs w:val="24"/>
        </w:rPr>
        <w:t>physician</w:t>
      </w:r>
      <w:r w:rsidR="00F407D7" w:rsidRPr="00056023">
        <w:rPr>
          <w:rFonts w:ascii="Times New Roman" w:hAnsi="Times New Roman" w:cs="Times New Roman"/>
          <w:sz w:val="24"/>
          <w:szCs w:val="24"/>
        </w:rPr>
        <w:t xml:space="preserve"> under telepsychiatry consultation as </w:t>
      </w:r>
      <w:r w:rsidR="00397110" w:rsidRPr="00056023">
        <w:rPr>
          <w:rFonts w:ascii="Times New Roman" w:hAnsi="Times New Roman" w:cs="Times New Roman"/>
          <w:sz w:val="24"/>
          <w:szCs w:val="24"/>
        </w:rPr>
        <w:t>stipulated</w:t>
      </w:r>
      <w:r w:rsidR="00F407D7" w:rsidRPr="00056023">
        <w:rPr>
          <w:rFonts w:ascii="Times New Roman" w:hAnsi="Times New Roman" w:cs="Times New Roman"/>
          <w:sz w:val="24"/>
          <w:szCs w:val="24"/>
        </w:rPr>
        <w:t xml:space="preserve"> in </w:t>
      </w:r>
      <w:r w:rsidR="00397110" w:rsidRPr="00056023">
        <w:rPr>
          <w:rFonts w:ascii="Times New Roman" w:hAnsi="Times New Roman" w:cs="Times New Roman"/>
          <w:sz w:val="24"/>
          <w:szCs w:val="24"/>
        </w:rPr>
        <w:t xml:space="preserve">Medical Council regulations and </w:t>
      </w:r>
      <w:r w:rsidR="00F9101E">
        <w:rPr>
          <w:rFonts w:ascii="Times New Roman" w:hAnsi="Times New Roman" w:cs="Times New Roman"/>
          <w:sz w:val="24"/>
          <w:szCs w:val="24"/>
        </w:rPr>
        <w:t xml:space="preserve">the </w:t>
      </w:r>
      <w:r w:rsidR="00397110" w:rsidRPr="00056023">
        <w:rPr>
          <w:rFonts w:ascii="Times New Roman" w:hAnsi="Times New Roman" w:cs="Times New Roman"/>
          <w:sz w:val="24"/>
          <w:szCs w:val="24"/>
        </w:rPr>
        <w:t>Drugs and Cosmetics Act and Rules, specified in a specified formation and suggested by the telemedicine practice guidelines</w:t>
      </w:r>
      <w:r w:rsidR="000E4DCB" w:rsidRPr="0005602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6037D" w:rsidRPr="00056023">
        <w:rPr>
          <w:rFonts w:ascii="Times New Roman" w:hAnsi="Times New Roman" w:cs="Times New Roman"/>
          <w:sz w:val="24"/>
          <w:szCs w:val="24"/>
        </w:rPr>
        <w:t>Raveesh</w:t>
      </w:r>
      <w:proofErr w:type="spellEnd"/>
      <w:r w:rsidR="0036037D" w:rsidRPr="0005602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36037D" w:rsidRPr="00056023">
        <w:rPr>
          <w:rFonts w:ascii="Times New Roman" w:hAnsi="Times New Roman" w:cs="Times New Roman"/>
          <w:sz w:val="24"/>
          <w:szCs w:val="24"/>
        </w:rPr>
        <w:t>Munoli</w:t>
      </w:r>
      <w:proofErr w:type="spellEnd"/>
      <w:r w:rsidR="0036037D" w:rsidRPr="00056023">
        <w:rPr>
          <w:rFonts w:ascii="Times New Roman" w:hAnsi="Times New Roman" w:cs="Times New Roman"/>
          <w:sz w:val="24"/>
          <w:szCs w:val="24"/>
        </w:rPr>
        <w:t>, 2020</w:t>
      </w:r>
      <w:r w:rsidR="000E4DCB" w:rsidRPr="00056023">
        <w:rPr>
          <w:rFonts w:ascii="Times New Roman" w:hAnsi="Times New Roman" w:cs="Times New Roman"/>
          <w:sz w:val="24"/>
          <w:szCs w:val="24"/>
        </w:rPr>
        <w:t>)</w:t>
      </w:r>
      <w:r w:rsidR="00397110" w:rsidRPr="00056023">
        <w:rPr>
          <w:rFonts w:ascii="Times New Roman" w:hAnsi="Times New Roman" w:cs="Times New Roman"/>
          <w:sz w:val="24"/>
          <w:szCs w:val="24"/>
        </w:rPr>
        <w:t xml:space="preserve">. </w:t>
      </w:r>
      <w:r w:rsidR="007A74D0" w:rsidRPr="00056023">
        <w:rPr>
          <w:rFonts w:ascii="Times New Roman" w:hAnsi="Times New Roman" w:cs="Times New Roman"/>
          <w:sz w:val="24"/>
          <w:szCs w:val="24"/>
        </w:rPr>
        <w:t>Detailed evaluation should be conducted</w:t>
      </w:r>
      <w:r w:rsidR="006A0D07" w:rsidRPr="00056023">
        <w:rPr>
          <w:rFonts w:ascii="Times New Roman" w:hAnsi="Times New Roman" w:cs="Times New Roman"/>
          <w:sz w:val="24"/>
          <w:szCs w:val="24"/>
        </w:rPr>
        <w:t xml:space="preserve"> upon attaining informed consent</w:t>
      </w:r>
      <w:r w:rsidR="007A74D0" w:rsidRPr="00056023">
        <w:rPr>
          <w:rFonts w:ascii="Times New Roman" w:hAnsi="Times New Roman" w:cs="Times New Roman"/>
          <w:sz w:val="24"/>
          <w:szCs w:val="24"/>
        </w:rPr>
        <w:t xml:space="preserve">, a psychiatrist can perform </w:t>
      </w:r>
      <w:r w:rsidR="006A0D07" w:rsidRPr="00056023">
        <w:rPr>
          <w:rFonts w:ascii="Times New Roman" w:hAnsi="Times New Roman" w:cs="Times New Roman"/>
          <w:sz w:val="24"/>
          <w:szCs w:val="24"/>
        </w:rPr>
        <w:t xml:space="preserve">diagnosis and pharmacotherapy simultaneously </w:t>
      </w:r>
      <w:r w:rsidR="002F2718" w:rsidRPr="00056023">
        <w:rPr>
          <w:rFonts w:ascii="Times New Roman" w:hAnsi="Times New Roman" w:cs="Times New Roman"/>
          <w:sz w:val="24"/>
          <w:szCs w:val="24"/>
        </w:rPr>
        <w:t>as well as assess</w:t>
      </w:r>
      <w:r w:rsidR="00D109FA" w:rsidRPr="00056023">
        <w:rPr>
          <w:rFonts w:ascii="Times New Roman" w:hAnsi="Times New Roman" w:cs="Times New Roman"/>
          <w:sz w:val="24"/>
          <w:szCs w:val="24"/>
        </w:rPr>
        <w:t xml:space="preserve"> </w:t>
      </w:r>
      <w:r w:rsidR="00F9101E">
        <w:rPr>
          <w:rFonts w:ascii="Times New Roman" w:hAnsi="Times New Roman" w:cs="Times New Roman"/>
          <w:sz w:val="24"/>
          <w:szCs w:val="24"/>
        </w:rPr>
        <w:t xml:space="preserve">the </w:t>
      </w:r>
      <w:r w:rsidR="00D109FA" w:rsidRPr="00056023">
        <w:rPr>
          <w:rFonts w:ascii="Times New Roman" w:hAnsi="Times New Roman" w:cs="Times New Roman"/>
          <w:sz w:val="24"/>
          <w:szCs w:val="24"/>
        </w:rPr>
        <w:t xml:space="preserve">patient’s ability to engage </w:t>
      </w:r>
      <w:r w:rsidR="00F9101E">
        <w:rPr>
          <w:rFonts w:ascii="Times New Roman" w:hAnsi="Times New Roman" w:cs="Times New Roman"/>
          <w:sz w:val="24"/>
          <w:szCs w:val="24"/>
        </w:rPr>
        <w:t>i</w:t>
      </w:r>
      <w:r w:rsidR="00D109FA" w:rsidRPr="00056023">
        <w:rPr>
          <w:rFonts w:ascii="Times New Roman" w:hAnsi="Times New Roman" w:cs="Times New Roman"/>
          <w:sz w:val="24"/>
          <w:szCs w:val="24"/>
        </w:rPr>
        <w:t xml:space="preserve">n teletherapy. The need for </w:t>
      </w:r>
      <w:r w:rsidR="001B6E9C" w:rsidRPr="00056023">
        <w:rPr>
          <w:rFonts w:ascii="Times New Roman" w:hAnsi="Times New Roman" w:cs="Times New Roman"/>
          <w:sz w:val="24"/>
          <w:szCs w:val="24"/>
        </w:rPr>
        <w:t>emergency</w:t>
      </w:r>
      <w:r w:rsidR="00D109FA" w:rsidRPr="00056023">
        <w:rPr>
          <w:rFonts w:ascii="Times New Roman" w:hAnsi="Times New Roman" w:cs="Times New Roman"/>
          <w:sz w:val="24"/>
          <w:szCs w:val="24"/>
        </w:rPr>
        <w:t xml:space="preserve"> care should be assessed</w:t>
      </w:r>
      <w:r w:rsidR="001B6E9C" w:rsidRPr="00056023">
        <w:rPr>
          <w:rFonts w:ascii="Times New Roman" w:hAnsi="Times New Roman" w:cs="Times New Roman"/>
          <w:sz w:val="24"/>
          <w:szCs w:val="24"/>
        </w:rPr>
        <w:t xml:space="preserve">, </w:t>
      </w:r>
      <w:r w:rsidR="003E344A" w:rsidRPr="00056023">
        <w:rPr>
          <w:rFonts w:ascii="Times New Roman" w:hAnsi="Times New Roman" w:cs="Times New Roman"/>
          <w:sz w:val="24"/>
          <w:szCs w:val="24"/>
        </w:rPr>
        <w:t>physiatrists</w:t>
      </w:r>
      <w:r w:rsidR="001B6E9C" w:rsidRPr="00056023">
        <w:rPr>
          <w:rFonts w:ascii="Times New Roman" w:hAnsi="Times New Roman" w:cs="Times New Roman"/>
          <w:sz w:val="24"/>
          <w:szCs w:val="24"/>
        </w:rPr>
        <w:t xml:space="preserve"> should uphold professional discretion </w:t>
      </w:r>
      <w:r w:rsidR="00D657DF" w:rsidRPr="00056023">
        <w:rPr>
          <w:rFonts w:ascii="Times New Roman" w:hAnsi="Times New Roman" w:cs="Times New Roman"/>
          <w:sz w:val="24"/>
          <w:szCs w:val="24"/>
        </w:rPr>
        <w:t xml:space="preserve">and </w:t>
      </w:r>
      <w:r w:rsidR="003E344A" w:rsidRPr="00056023">
        <w:rPr>
          <w:rFonts w:ascii="Times New Roman" w:hAnsi="Times New Roman" w:cs="Times New Roman"/>
          <w:sz w:val="24"/>
          <w:szCs w:val="24"/>
        </w:rPr>
        <w:t>observe</w:t>
      </w:r>
      <w:r w:rsidR="00D657DF" w:rsidRPr="00056023">
        <w:rPr>
          <w:rFonts w:ascii="Times New Roman" w:hAnsi="Times New Roman" w:cs="Times New Roman"/>
          <w:sz w:val="24"/>
          <w:szCs w:val="24"/>
        </w:rPr>
        <w:t xml:space="preserve"> </w:t>
      </w:r>
      <w:r w:rsidR="00F9101E">
        <w:rPr>
          <w:rFonts w:ascii="Times New Roman" w:hAnsi="Times New Roman" w:cs="Times New Roman"/>
          <w:sz w:val="24"/>
          <w:szCs w:val="24"/>
        </w:rPr>
        <w:t xml:space="preserve">the </w:t>
      </w:r>
      <w:r w:rsidR="00D657DF" w:rsidRPr="00056023">
        <w:rPr>
          <w:rFonts w:ascii="Times New Roman" w:hAnsi="Times New Roman" w:cs="Times New Roman"/>
          <w:sz w:val="24"/>
          <w:szCs w:val="24"/>
        </w:rPr>
        <w:t xml:space="preserve">quality of care, ethics and laws </w:t>
      </w:r>
      <w:r w:rsidR="00354731" w:rsidRPr="00056023">
        <w:rPr>
          <w:rFonts w:ascii="Times New Roman" w:hAnsi="Times New Roman" w:cs="Times New Roman"/>
          <w:sz w:val="24"/>
          <w:szCs w:val="24"/>
        </w:rPr>
        <w:t>as</w:t>
      </w:r>
      <w:r w:rsidR="00292368" w:rsidRPr="00056023">
        <w:rPr>
          <w:rFonts w:ascii="Times New Roman" w:hAnsi="Times New Roman" w:cs="Times New Roman"/>
          <w:sz w:val="24"/>
          <w:szCs w:val="24"/>
        </w:rPr>
        <w:t xml:space="preserve"> same as in face-to-face </w:t>
      </w:r>
      <w:r w:rsidR="0077298C" w:rsidRPr="00056023">
        <w:rPr>
          <w:rFonts w:ascii="Times New Roman" w:hAnsi="Times New Roman" w:cs="Times New Roman"/>
          <w:sz w:val="24"/>
          <w:szCs w:val="24"/>
        </w:rPr>
        <w:t>interactions</w:t>
      </w:r>
      <w:r w:rsidR="0036047C" w:rsidRPr="0005602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6037D" w:rsidRPr="00056023">
        <w:rPr>
          <w:rFonts w:ascii="Times New Roman" w:hAnsi="Times New Roman" w:cs="Times New Roman"/>
          <w:sz w:val="24"/>
          <w:szCs w:val="24"/>
        </w:rPr>
        <w:t>Raveesh</w:t>
      </w:r>
      <w:proofErr w:type="spellEnd"/>
      <w:r w:rsidR="0036037D" w:rsidRPr="0005602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36037D" w:rsidRPr="00056023">
        <w:rPr>
          <w:rFonts w:ascii="Times New Roman" w:hAnsi="Times New Roman" w:cs="Times New Roman"/>
          <w:sz w:val="24"/>
          <w:szCs w:val="24"/>
        </w:rPr>
        <w:t>Munoli</w:t>
      </w:r>
      <w:proofErr w:type="spellEnd"/>
      <w:r w:rsidR="0036037D" w:rsidRPr="00056023">
        <w:rPr>
          <w:rFonts w:ascii="Times New Roman" w:hAnsi="Times New Roman" w:cs="Times New Roman"/>
          <w:sz w:val="24"/>
          <w:szCs w:val="24"/>
        </w:rPr>
        <w:t>, 2020</w:t>
      </w:r>
      <w:r w:rsidR="0036047C" w:rsidRPr="00056023">
        <w:rPr>
          <w:rFonts w:ascii="Times New Roman" w:hAnsi="Times New Roman" w:cs="Times New Roman"/>
          <w:sz w:val="24"/>
          <w:szCs w:val="24"/>
        </w:rPr>
        <w:t>)</w:t>
      </w:r>
      <w:r w:rsidR="0077298C" w:rsidRPr="00056023">
        <w:rPr>
          <w:rFonts w:ascii="Times New Roman" w:hAnsi="Times New Roman" w:cs="Times New Roman"/>
          <w:sz w:val="24"/>
          <w:szCs w:val="24"/>
        </w:rPr>
        <w:t xml:space="preserve">. Professional etiquette is a necessity, all communications should be documented, </w:t>
      </w:r>
      <w:r w:rsidR="003E344A" w:rsidRPr="00056023">
        <w:rPr>
          <w:rFonts w:ascii="Times New Roman" w:hAnsi="Times New Roman" w:cs="Times New Roman"/>
          <w:sz w:val="24"/>
          <w:szCs w:val="24"/>
        </w:rPr>
        <w:t xml:space="preserve">make referrals, and allow </w:t>
      </w:r>
      <w:r w:rsidR="00F9101E">
        <w:rPr>
          <w:rFonts w:ascii="Times New Roman" w:hAnsi="Times New Roman" w:cs="Times New Roman"/>
          <w:sz w:val="24"/>
          <w:szCs w:val="24"/>
        </w:rPr>
        <w:t xml:space="preserve">the </w:t>
      </w:r>
      <w:r w:rsidR="003E344A" w:rsidRPr="00056023">
        <w:rPr>
          <w:rFonts w:ascii="Times New Roman" w:hAnsi="Times New Roman" w:cs="Times New Roman"/>
          <w:sz w:val="24"/>
          <w:szCs w:val="24"/>
        </w:rPr>
        <w:t xml:space="preserve">patient to discontinue </w:t>
      </w:r>
      <w:r w:rsidR="00F9101E">
        <w:rPr>
          <w:rFonts w:ascii="Times New Roman" w:hAnsi="Times New Roman" w:cs="Times New Roman"/>
          <w:sz w:val="24"/>
          <w:szCs w:val="24"/>
        </w:rPr>
        <w:t>choosing</w:t>
      </w:r>
      <w:r w:rsidR="003E344A" w:rsidRPr="00056023">
        <w:rPr>
          <w:rFonts w:ascii="Times New Roman" w:hAnsi="Times New Roman" w:cs="Times New Roman"/>
          <w:sz w:val="24"/>
          <w:szCs w:val="24"/>
        </w:rPr>
        <w:t xml:space="preserve"> other therapists. </w:t>
      </w:r>
    </w:p>
    <w:p w:rsidR="004711A8" w:rsidRPr="00056023" w:rsidRDefault="00AD514E" w:rsidP="0005602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6023">
        <w:rPr>
          <w:rFonts w:ascii="Times New Roman" w:hAnsi="Times New Roman" w:cs="Times New Roman"/>
          <w:sz w:val="24"/>
          <w:szCs w:val="24"/>
        </w:rPr>
        <w:t xml:space="preserve">Some of the logistical considerations before beginning telepsychiatry by a </w:t>
      </w:r>
      <w:r w:rsidR="004711A8" w:rsidRPr="00056023">
        <w:rPr>
          <w:rFonts w:ascii="Times New Roman" w:hAnsi="Times New Roman" w:cs="Times New Roman"/>
          <w:sz w:val="24"/>
          <w:szCs w:val="24"/>
        </w:rPr>
        <w:t>provider</w:t>
      </w:r>
      <w:r w:rsidRPr="00056023">
        <w:rPr>
          <w:rFonts w:ascii="Times New Roman" w:hAnsi="Times New Roman" w:cs="Times New Roman"/>
          <w:sz w:val="24"/>
          <w:szCs w:val="24"/>
        </w:rPr>
        <w:t xml:space="preserve"> includ</w:t>
      </w:r>
      <w:r w:rsidR="004711A8" w:rsidRPr="00056023">
        <w:rPr>
          <w:rFonts w:ascii="Times New Roman" w:hAnsi="Times New Roman" w:cs="Times New Roman"/>
          <w:sz w:val="24"/>
          <w:szCs w:val="24"/>
        </w:rPr>
        <w:t xml:space="preserve">e strategic planning assessing various facets of </w:t>
      </w:r>
      <w:r w:rsidR="00F9101E">
        <w:rPr>
          <w:rFonts w:ascii="Times New Roman" w:hAnsi="Times New Roman" w:cs="Times New Roman"/>
          <w:sz w:val="24"/>
          <w:szCs w:val="24"/>
        </w:rPr>
        <w:t xml:space="preserve">the </w:t>
      </w:r>
      <w:r w:rsidR="004711A8" w:rsidRPr="00056023">
        <w:rPr>
          <w:rFonts w:ascii="Times New Roman" w:hAnsi="Times New Roman" w:cs="Times New Roman"/>
          <w:sz w:val="24"/>
          <w:szCs w:val="24"/>
        </w:rPr>
        <w:t xml:space="preserve">healthcare needs of </w:t>
      </w:r>
      <w:r w:rsidR="00F9101E">
        <w:rPr>
          <w:rFonts w:ascii="Times New Roman" w:hAnsi="Times New Roman" w:cs="Times New Roman"/>
          <w:sz w:val="24"/>
          <w:szCs w:val="24"/>
        </w:rPr>
        <w:t xml:space="preserve">the </w:t>
      </w:r>
      <w:r w:rsidR="004711A8" w:rsidRPr="00056023">
        <w:rPr>
          <w:rFonts w:ascii="Times New Roman" w:hAnsi="Times New Roman" w:cs="Times New Roman"/>
          <w:sz w:val="24"/>
          <w:szCs w:val="24"/>
        </w:rPr>
        <w:t xml:space="preserve">patient and </w:t>
      </w:r>
      <w:r w:rsidR="004711A8" w:rsidRPr="00056023">
        <w:rPr>
          <w:rFonts w:ascii="Times New Roman" w:hAnsi="Times New Roman" w:cs="Times New Roman"/>
          <w:sz w:val="24"/>
          <w:szCs w:val="24"/>
        </w:rPr>
        <w:lastRenderedPageBreak/>
        <w:t>those in practice and develop</w:t>
      </w:r>
      <w:r w:rsidR="00F9101E">
        <w:rPr>
          <w:rFonts w:ascii="Times New Roman" w:hAnsi="Times New Roman" w:cs="Times New Roman"/>
          <w:sz w:val="24"/>
          <w:szCs w:val="24"/>
        </w:rPr>
        <w:t>ing</w:t>
      </w:r>
      <w:r w:rsidR="004711A8" w:rsidRPr="00056023">
        <w:rPr>
          <w:rFonts w:ascii="Times New Roman" w:hAnsi="Times New Roman" w:cs="Times New Roman"/>
          <w:sz w:val="24"/>
          <w:szCs w:val="24"/>
        </w:rPr>
        <w:t xml:space="preserve"> a telebehaviroal health strategy. Secondly, it is to choose a secure and HIPAA</w:t>
      </w:r>
      <w:r w:rsidR="00F9101E">
        <w:rPr>
          <w:rFonts w:ascii="Times New Roman" w:hAnsi="Times New Roman" w:cs="Times New Roman"/>
          <w:sz w:val="24"/>
          <w:szCs w:val="24"/>
        </w:rPr>
        <w:t>-</w:t>
      </w:r>
      <w:r w:rsidR="004711A8" w:rsidRPr="00056023">
        <w:rPr>
          <w:rFonts w:ascii="Times New Roman" w:hAnsi="Times New Roman" w:cs="Times New Roman"/>
          <w:sz w:val="24"/>
          <w:szCs w:val="24"/>
        </w:rPr>
        <w:t xml:space="preserve">compliant platform including </w:t>
      </w:r>
      <w:r w:rsidR="00F9101E">
        <w:rPr>
          <w:rFonts w:ascii="Times New Roman" w:hAnsi="Times New Roman" w:cs="Times New Roman"/>
          <w:sz w:val="24"/>
          <w:szCs w:val="24"/>
        </w:rPr>
        <w:t xml:space="preserve">the </w:t>
      </w:r>
      <w:r w:rsidR="004711A8" w:rsidRPr="00056023">
        <w:rPr>
          <w:rFonts w:ascii="Times New Roman" w:hAnsi="Times New Roman" w:cs="Times New Roman"/>
          <w:sz w:val="24"/>
          <w:szCs w:val="24"/>
        </w:rPr>
        <w:t xml:space="preserve">type of technology and devices to connect with. A provider should obtain a Business Associate Agreement (BAA) </w:t>
      </w:r>
      <w:r w:rsidR="003B37AD" w:rsidRPr="00056023">
        <w:rPr>
          <w:rFonts w:ascii="Times New Roman" w:hAnsi="Times New Roman" w:cs="Times New Roman"/>
          <w:sz w:val="24"/>
          <w:szCs w:val="24"/>
        </w:rPr>
        <w:t xml:space="preserve">signed by all entities who may </w:t>
      </w:r>
      <w:r w:rsidR="006A4E90" w:rsidRPr="00056023">
        <w:rPr>
          <w:rFonts w:ascii="Times New Roman" w:hAnsi="Times New Roman" w:cs="Times New Roman"/>
          <w:sz w:val="24"/>
          <w:szCs w:val="24"/>
        </w:rPr>
        <w:t xml:space="preserve">come into </w:t>
      </w:r>
      <w:r w:rsidR="003B37AD" w:rsidRPr="00056023">
        <w:rPr>
          <w:rFonts w:ascii="Times New Roman" w:hAnsi="Times New Roman" w:cs="Times New Roman"/>
          <w:sz w:val="24"/>
          <w:szCs w:val="24"/>
        </w:rPr>
        <w:t>conta</w:t>
      </w:r>
      <w:r w:rsidR="006A4E90" w:rsidRPr="00056023">
        <w:rPr>
          <w:rFonts w:ascii="Times New Roman" w:hAnsi="Times New Roman" w:cs="Times New Roman"/>
          <w:sz w:val="24"/>
          <w:szCs w:val="24"/>
        </w:rPr>
        <w:t>c</w:t>
      </w:r>
      <w:r w:rsidR="003B37AD" w:rsidRPr="00056023">
        <w:rPr>
          <w:rFonts w:ascii="Times New Roman" w:hAnsi="Times New Roman" w:cs="Times New Roman"/>
          <w:sz w:val="24"/>
          <w:szCs w:val="24"/>
        </w:rPr>
        <w:t>t with patient health information</w:t>
      </w:r>
      <w:r w:rsidR="007843A9" w:rsidRPr="00056023">
        <w:rPr>
          <w:rFonts w:ascii="Times New Roman" w:hAnsi="Times New Roman" w:cs="Times New Roman"/>
          <w:sz w:val="24"/>
          <w:szCs w:val="24"/>
        </w:rPr>
        <w:t xml:space="preserve"> (</w:t>
      </w:r>
      <w:r w:rsidR="0027496B" w:rsidRPr="00056023">
        <w:rPr>
          <w:rFonts w:ascii="Times New Roman" w:hAnsi="Times New Roman" w:cs="Times New Roman"/>
          <w:sz w:val="24"/>
          <w:szCs w:val="24"/>
        </w:rPr>
        <w:t>APNA, 2023</w:t>
      </w:r>
      <w:r w:rsidR="007843A9" w:rsidRPr="00056023">
        <w:rPr>
          <w:rFonts w:ascii="Times New Roman" w:hAnsi="Times New Roman" w:cs="Times New Roman"/>
          <w:sz w:val="24"/>
          <w:szCs w:val="24"/>
        </w:rPr>
        <w:t>)</w:t>
      </w:r>
      <w:r w:rsidR="003B37AD" w:rsidRPr="00056023">
        <w:rPr>
          <w:rFonts w:ascii="Times New Roman" w:hAnsi="Times New Roman" w:cs="Times New Roman"/>
          <w:sz w:val="24"/>
          <w:szCs w:val="24"/>
        </w:rPr>
        <w:t xml:space="preserve">. Providers and support staff should be trained on how to use </w:t>
      </w:r>
      <w:r w:rsidR="003A7D9A" w:rsidRPr="00056023">
        <w:rPr>
          <w:rFonts w:ascii="Times New Roman" w:hAnsi="Times New Roman" w:cs="Times New Roman"/>
          <w:sz w:val="24"/>
          <w:szCs w:val="24"/>
        </w:rPr>
        <w:t>the platform</w:t>
      </w:r>
      <w:r w:rsidR="006A4E90" w:rsidRPr="00056023">
        <w:rPr>
          <w:rFonts w:ascii="Times New Roman" w:hAnsi="Times New Roman" w:cs="Times New Roman"/>
          <w:sz w:val="24"/>
          <w:szCs w:val="24"/>
        </w:rPr>
        <w:t>, consider practice session</w:t>
      </w:r>
      <w:r w:rsidR="00F9101E">
        <w:rPr>
          <w:rFonts w:ascii="Times New Roman" w:hAnsi="Times New Roman" w:cs="Times New Roman"/>
          <w:sz w:val="24"/>
          <w:szCs w:val="24"/>
        </w:rPr>
        <w:t>s</w:t>
      </w:r>
      <w:r w:rsidR="006A4E90" w:rsidRPr="00056023">
        <w:rPr>
          <w:rFonts w:ascii="Times New Roman" w:hAnsi="Times New Roman" w:cs="Times New Roman"/>
          <w:sz w:val="24"/>
          <w:szCs w:val="24"/>
        </w:rPr>
        <w:t xml:space="preserve"> for client</w:t>
      </w:r>
      <w:r w:rsidR="00F9101E">
        <w:rPr>
          <w:rFonts w:ascii="Times New Roman" w:hAnsi="Times New Roman" w:cs="Times New Roman"/>
          <w:sz w:val="24"/>
          <w:szCs w:val="24"/>
        </w:rPr>
        <w:t>s</w:t>
      </w:r>
      <w:r w:rsidR="003A7D9A" w:rsidRPr="00056023">
        <w:rPr>
          <w:rFonts w:ascii="Times New Roman" w:hAnsi="Times New Roman" w:cs="Times New Roman"/>
          <w:sz w:val="24"/>
          <w:szCs w:val="24"/>
        </w:rPr>
        <w:t xml:space="preserve"> and acquire administrative logistics such as AMA Telehealth Implementation Playbook and get resources from </w:t>
      </w:r>
      <w:r w:rsidR="00F9101E">
        <w:rPr>
          <w:rFonts w:ascii="Times New Roman" w:hAnsi="Times New Roman" w:cs="Times New Roman"/>
          <w:sz w:val="24"/>
          <w:szCs w:val="24"/>
        </w:rPr>
        <w:t xml:space="preserve">the </w:t>
      </w:r>
      <w:r w:rsidR="003A7D9A" w:rsidRPr="00056023">
        <w:rPr>
          <w:rFonts w:ascii="Times New Roman" w:hAnsi="Times New Roman" w:cs="Times New Roman"/>
          <w:sz w:val="24"/>
          <w:szCs w:val="24"/>
        </w:rPr>
        <w:t>Center for Connected Health Policy (CCH)</w:t>
      </w:r>
      <w:r w:rsidR="006A4E90" w:rsidRPr="00056023">
        <w:rPr>
          <w:rFonts w:ascii="Times New Roman" w:hAnsi="Times New Roman" w:cs="Times New Roman"/>
          <w:sz w:val="24"/>
          <w:szCs w:val="24"/>
        </w:rPr>
        <w:t xml:space="preserve"> (</w:t>
      </w:r>
      <w:r w:rsidR="0027496B" w:rsidRPr="00056023">
        <w:rPr>
          <w:rFonts w:ascii="Times New Roman" w:hAnsi="Times New Roman" w:cs="Times New Roman"/>
          <w:sz w:val="24"/>
          <w:szCs w:val="24"/>
        </w:rPr>
        <w:t>APNA, 2023</w:t>
      </w:r>
      <w:r w:rsidR="006A4E90" w:rsidRPr="00056023">
        <w:rPr>
          <w:rFonts w:ascii="Times New Roman" w:hAnsi="Times New Roman" w:cs="Times New Roman"/>
          <w:sz w:val="24"/>
          <w:szCs w:val="24"/>
        </w:rPr>
        <w:t xml:space="preserve">). A provider should build a </w:t>
      </w:r>
      <w:r w:rsidR="007843A9" w:rsidRPr="00056023">
        <w:rPr>
          <w:rFonts w:ascii="Times New Roman" w:hAnsi="Times New Roman" w:cs="Times New Roman"/>
          <w:sz w:val="24"/>
          <w:szCs w:val="24"/>
        </w:rPr>
        <w:t>telemental</w:t>
      </w:r>
      <w:r w:rsidR="00B90AB6" w:rsidRPr="00056023">
        <w:rPr>
          <w:rFonts w:ascii="Times New Roman" w:hAnsi="Times New Roman" w:cs="Times New Roman"/>
          <w:sz w:val="24"/>
          <w:szCs w:val="24"/>
        </w:rPr>
        <w:t xml:space="preserve"> health program such as intervention and select appropriate outcomes, scheduling, e-prescribing, consents and assessing patient records</w:t>
      </w:r>
      <w:r w:rsidR="006F0BD0" w:rsidRPr="00056023">
        <w:rPr>
          <w:rFonts w:ascii="Times New Roman" w:hAnsi="Times New Roman" w:cs="Times New Roman"/>
          <w:sz w:val="24"/>
          <w:szCs w:val="24"/>
        </w:rPr>
        <w:t xml:space="preserve">. It is crucial to observe safety or crisis information such as escalation protocols and pre-charting and telehealth basics. Most importantly, technology considerations </w:t>
      </w:r>
      <w:r w:rsidR="0027496B" w:rsidRPr="00056023">
        <w:rPr>
          <w:rFonts w:ascii="Times New Roman" w:hAnsi="Times New Roman" w:cs="Times New Roman"/>
          <w:sz w:val="24"/>
          <w:szCs w:val="24"/>
        </w:rPr>
        <w:t>are</w:t>
      </w:r>
      <w:r w:rsidR="006F0BD0" w:rsidRPr="00056023">
        <w:rPr>
          <w:rFonts w:ascii="Times New Roman" w:hAnsi="Times New Roman" w:cs="Times New Roman"/>
          <w:sz w:val="24"/>
          <w:szCs w:val="24"/>
        </w:rPr>
        <w:t xml:space="preserve"> crucial related to how to reconnect, </w:t>
      </w:r>
      <w:r w:rsidR="007843A9" w:rsidRPr="00056023">
        <w:rPr>
          <w:rFonts w:ascii="Times New Roman" w:hAnsi="Times New Roman" w:cs="Times New Roman"/>
          <w:sz w:val="24"/>
          <w:szCs w:val="24"/>
        </w:rPr>
        <w:t>documentation</w:t>
      </w:r>
      <w:r w:rsidR="006F0BD0" w:rsidRPr="00056023">
        <w:rPr>
          <w:rFonts w:ascii="Times New Roman" w:hAnsi="Times New Roman" w:cs="Times New Roman"/>
          <w:sz w:val="24"/>
          <w:szCs w:val="24"/>
        </w:rPr>
        <w:t xml:space="preserve"> of location and backup plans</w:t>
      </w:r>
      <w:r w:rsidR="007843A9" w:rsidRPr="00056023">
        <w:rPr>
          <w:rFonts w:ascii="Times New Roman" w:hAnsi="Times New Roman" w:cs="Times New Roman"/>
          <w:sz w:val="24"/>
          <w:szCs w:val="24"/>
        </w:rPr>
        <w:t>.</w:t>
      </w:r>
    </w:p>
    <w:p w:rsidR="0027496B" w:rsidRPr="00056023" w:rsidRDefault="0027496B" w:rsidP="0005602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6023">
        <w:rPr>
          <w:rFonts w:ascii="Times New Roman" w:hAnsi="Times New Roman" w:cs="Times New Roman"/>
          <w:sz w:val="24"/>
          <w:szCs w:val="24"/>
        </w:rPr>
        <w:t>One way to prevent litigations or legal issue</w:t>
      </w:r>
      <w:r w:rsidR="00F9101E">
        <w:rPr>
          <w:rFonts w:ascii="Times New Roman" w:hAnsi="Times New Roman" w:cs="Times New Roman"/>
          <w:sz w:val="24"/>
          <w:szCs w:val="24"/>
        </w:rPr>
        <w:t>s</w:t>
      </w:r>
      <w:r w:rsidRPr="00056023">
        <w:rPr>
          <w:rFonts w:ascii="Times New Roman" w:hAnsi="Times New Roman" w:cs="Times New Roman"/>
          <w:sz w:val="24"/>
          <w:szCs w:val="24"/>
        </w:rPr>
        <w:t xml:space="preserve"> in e-prescribing is following both federal and state laws in addition to </w:t>
      </w:r>
      <w:r w:rsidR="006315EE" w:rsidRPr="00056023">
        <w:rPr>
          <w:rFonts w:ascii="Times New Roman" w:hAnsi="Times New Roman" w:cs="Times New Roman"/>
          <w:sz w:val="24"/>
          <w:szCs w:val="24"/>
        </w:rPr>
        <w:t xml:space="preserve">stipulated protocols under Prescribing Practices Policy and Guidelines. </w:t>
      </w:r>
      <w:r w:rsidR="008A17F1" w:rsidRPr="00056023">
        <w:rPr>
          <w:rFonts w:ascii="Times New Roman" w:hAnsi="Times New Roman" w:cs="Times New Roman"/>
          <w:sz w:val="24"/>
          <w:szCs w:val="24"/>
        </w:rPr>
        <w:t xml:space="preserve">physicians should attain </w:t>
      </w:r>
      <w:r w:rsidR="00F9101E">
        <w:rPr>
          <w:rFonts w:ascii="Times New Roman" w:hAnsi="Times New Roman" w:cs="Times New Roman"/>
          <w:sz w:val="24"/>
          <w:szCs w:val="24"/>
        </w:rPr>
        <w:t xml:space="preserve">a </w:t>
      </w:r>
      <w:r w:rsidR="008A17F1" w:rsidRPr="00056023">
        <w:rPr>
          <w:rFonts w:ascii="Times New Roman" w:hAnsi="Times New Roman" w:cs="Times New Roman"/>
          <w:sz w:val="24"/>
          <w:szCs w:val="24"/>
        </w:rPr>
        <w:t>doctor-patient relationship, maintain clinical standards and uphold professional accountability in telepsychiatry (</w:t>
      </w:r>
      <w:proofErr w:type="spellStart"/>
      <w:r w:rsidR="000306FB" w:rsidRPr="00056023">
        <w:rPr>
          <w:rFonts w:ascii="Times New Roman" w:hAnsi="Times New Roman" w:cs="Times New Roman"/>
          <w:sz w:val="24"/>
          <w:szCs w:val="24"/>
        </w:rPr>
        <w:t>Lacktman</w:t>
      </w:r>
      <w:proofErr w:type="spellEnd"/>
      <w:r w:rsidR="000306FB" w:rsidRPr="00056023">
        <w:rPr>
          <w:rFonts w:ascii="Times New Roman" w:hAnsi="Times New Roman" w:cs="Times New Roman"/>
          <w:sz w:val="24"/>
          <w:szCs w:val="24"/>
        </w:rPr>
        <w:t>, 2023</w:t>
      </w:r>
      <w:r w:rsidR="008A17F1" w:rsidRPr="00056023">
        <w:rPr>
          <w:rFonts w:ascii="Times New Roman" w:hAnsi="Times New Roman" w:cs="Times New Roman"/>
          <w:sz w:val="24"/>
          <w:szCs w:val="24"/>
        </w:rPr>
        <w:t>).</w:t>
      </w:r>
    </w:p>
    <w:p w:rsidR="000306FB" w:rsidRPr="00056023" w:rsidRDefault="002860DC" w:rsidP="0005602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6023">
        <w:rPr>
          <w:rFonts w:ascii="Times New Roman" w:hAnsi="Times New Roman" w:cs="Times New Roman"/>
          <w:sz w:val="24"/>
          <w:szCs w:val="24"/>
        </w:rPr>
        <w:t xml:space="preserve">The Drug Enforcement Agency (DEA) </w:t>
      </w:r>
      <w:r w:rsidR="00182E80" w:rsidRPr="00056023">
        <w:rPr>
          <w:rFonts w:ascii="Times New Roman" w:hAnsi="Times New Roman" w:cs="Times New Roman"/>
          <w:sz w:val="24"/>
          <w:szCs w:val="24"/>
        </w:rPr>
        <w:t xml:space="preserve">under Ryan Haight Act requires </w:t>
      </w:r>
      <w:r w:rsidR="00F9101E">
        <w:rPr>
          <w:rFonts w:ascii="Times New Roman" w:hAnsi="Times New Roman" w:cs="Times New Roman"/>
          <w:sz w:val="24"/>
          <w:szCs w:val="24"/>
        </w:rPr>
        <w:t xml:space="preserve">the </w:t>
      </w:r>
      <w:r w:rsidR="00182E80" w:rsidRPr="00056023">
        <w:rPr>
          <w:rFonts w:ascii="Times New Roman" w:hAnsi="Times New Roman" w:cs="Times New Roman"/>
          <w:sz w:val="24"/>
          <w:szCs w:val="24"/>
        </w:rPr>
        <w:t xml:space="preserve">practitioner to conduct at least </w:t>
      </w:r>
      <w:r w:rsidR="00F9101E">
        <w:rPr>
          <w:rFonts w:ascii="Times New Roman" w:hAnsi="Times New Roman" w:cs="Times New Roman"/>
          <w:sz w:val="24"/>
          <w:szCs w:val="24"/>
        </w:rPr>
        <w:t xml:space="preserve">an </w:t>
      </w:r>
      <w:r w:rsidR="00997222" w:rsidRPr="00056023">
        <w:rPr>
          <w:rFonts w:ascii="Times New Roman" w:hAnsi="Times New Roman" w:cs="Times New Roman"/>
          <w:sz w:val="24"/>
          <w:szCs w:val="24"/>
        </w:rPr>
        <w:t xml:space="preserve">in-person medical evaluation </w:t>
      </w:r>
      <w:r w:rsidR="00F9101E">
        <w:rPr>
          <w:rFonts w:ascii="Times New Roman" w:hAnsi="Times New Roman" w:cs="Times New Roman"/>
          <w:sz w:val="24"/>
          <w:szCs w:val="24"/>
        </w:rPr>
        <w:t>before</w:t>
      </w:r>
      <w:r w:rsidR="00997222" w:rsidRPr="00056023">
        <w:rPr>
          <w:rFonts w:ascii="Times New Roman" w:hAnsi="Times New Roman" w:cs="Times New Roman"/>
          <w:sz w:val="24"/>
          <w:szCs w:val="24"/>
        </w:rPr>
        <w:t xml:space="preserve"> prescribing controlled </w:t>
      </w:r>
      <w:r w:rsidR="00C52CF6" w:rsidRPr="00056023">
        <w:rPr>
          <w:rFonts w:ascii="Times New Roman" w:hAnsi="Times New Roman" w:cs="Times New Roman"/>
          <w:sz w:val="24"/>
          <w:szCs w:val="24"/>
        </w:rPr>
        <w:t>substance</w:t>
      </w:r>
      <w:r w:rsidR="00997222" w:rsidRPr="00056023">
        <w:rPr>
          <w:rFonts w:ascii="Times New Roman" w:hAnsi="Times New Roman" w:cs="Times New Roman"/>
          <w:sz w:val="24"/>
          <w:szCs w:val="24"/>
        </w:rPr>
        <w:t xml:space="preserve"> through telemedicine</w:t>
      </w:r>
      <w:r w:rsidR="006C40D8" w:rsidRPr="00056023">
        <w:rPr>
          <w:rFonts w:ascii="Times New Roman" w:hAnsi="Times New Roman" w:cs="Times New Roman"/>
          <w:sz w:val="24"/>
          <w:szCs w:val="24"/>
        </w:rPr>
        <w:t xml:space="preserve"> and failure to adhere to this can constitute </w:t>
      </w:r>
      <w:r w:rsidR="00C52CF6" w:rsidRPr="00056023">
        <w:rPr>
          <w:rFonts w:ascii="Times New Roman" w:hAnsi="Times New Roman" w:cs="Times New Roman"/>
          <w:sz w:val="24"/>
          <w:szCs w:val="24"/>
        </w:rPr>
        <w:t>a</w:t>
      </w:r>
      <w:r w:rsidR="006C40D8" w:rsidRPr="00056023">
        <w:rPr>
          <w:rFonts w:ascii="Times New Roman" w:hAnsi="Times New Roman" w:cs="Times New Roman"/>
          <w:sz w:val="24"/>
          <w:szCs w:val="24"/>
        </w:rPr>
        <w:t xml:space="preserve"> violation of the Controlled Substances Act leading to criminal or </w:t>
      </w:r>
      <w:r w:rsidR="00C52CF6" w:rsidRPr="00056023">
        <w:rPr>
          <w:rFonts w:ascii="Times New Roman" w:hAnsi="Times New Roman" w:cs="Times New Roman"/>
          <w:sz w:val="24"/>
          <w:szCs w:val="24"/>
        </w:rPr>
        <w:t>civil penalties</w:t>
      </w:r>
      <w:r w:rsidR="00F92C0D" w:rsidRPr="00056023">
        <w:rPr>
          <w:rFonts w:ascii="Times New Roman" w:hAnsi="Times New Roman" w:cs="Times New Roman"/>
          <w:sz w:val="24"/>
          <w:szCs w:val="24"/>
        </w:rPr>
        <w:t xml:space="preserve"> (</w:t>
      </w:r>
      <w:r w:rsidR="00024900" w:rsidRPr="00056023">
        <w:rPr>
          <w:rFonts w:ascii="Times New Roman" w:hAnsi="Times New Roman" w:cs="Times New Roman"/>
          <w:sz w:val="24"/>
          <w:szCs w:val="24"/>
        </w:rPr>
        <w:t>Federal Register, 2023</w:t>
      </w:r>
      <w:r w:rsidR="00F92C0D" w:rsidRPr="00056023">
        <w:rPr>
          <w:rFonts w:ascii="Times New Roman" w:hAnsi="Times New Roman" w:cs="Times New Roman"/>
          <w:sz w:val="24"/>
          <w:szCs w:val="24"/>
        </w:rPr>
        <w:t>)</w:t>
      </w:r>
      <w:r w:rsidR="00C52CF6" w:rsidRPr="00056023">
        <w:rPr>
          <w:rFonts w:ascii="Times New Roman" w:hAnsi="Times New Roman" w:cs="Times New Roman"/>
          <w:sz w:val="24"/>
          <w:szCs w:val="24"/>
        </w:rPr>
        <w:t xml:space="preserve">. </w:t>
      </w:r>
      <w:r w:rsidR="00F9101E">
        <w:rPr>
          <w:rFonts w:ascii="Times New Roman" w:hAnsi="Times New Roman" w:cs="Times New Roman"/>
          <w:sz w:val="24"/>
          <w:szCs w:val="24"/>
        </w:rPr>
        <w:t>In a</w:t>
      </w:r>
      <w:r w:rsidR="00C52CF6" w:rsidRPr="00056023">
        <w:rPr>
          <w:rFonts w:ascii="Times New Roman" w:hAnsi="Times New Roman" w:cs="Times New Roman"/>
          <w:sz w:val="24"/>
          <w:szCs w:val="24"/>
        </w:rPr>
        <w:t xml:space="preserve"> virtual first process a practitioner can issue </w:t>
      </w:r>
      <w:r w:rsidR="00F9101E">
        <w:rPr>
          <w:rFonts w:ascii="Times New Roman" w:hAnsi="Times New Roman" w:cs="Times New Roman"/>
          <w:sz w:val="24"/>
          <w:szCs w:val="24"/>
        </w:rPr>
        <w:t xml:space="preserve">an </w:t>
      </w:r>
      <w:r w:rsidR="00C52CF6" w:rsidRPr="00056023">
        <w:rPr>
          <w:rFonts w:ascii="Times New Roman" w:hAnsi="Times New Roman" w:cs="Times New Roman"/>
          <w:sz w:val="24"/>
          <w:szCs w:val="24"/>
        </w:rPr>
        <w:t>in</w:t>
      </w:r>
      <w:r w:rsidR="000640E9" w:rsidRPr="00056023">
        <w:rPr>
          <w:rFonts w:ascii="Times New Roman" w:hAnsi="Times New Roman" w:cs="Times New Roman"/>
          <w:sz w:val="24"/>
          <w:szCs w:val="24"/>
        </w:rPr>
        <w:t>itial prescription for control substance witho</w:t>
      </w:r>
      <w:r w:rsidR="00F92C0D" w:rsidRPr="00056023">
        <w:rPr>
          <w:rFonts w:ascii="Times New Roman" w:hAnsi="Times New Roman" w:cs="Times New Roman"/>
          <w:sz w:val="24"/>
          <w:szCs w:val="24"/>
        </w:rPr>
        <w:t>ut</w:t>
      </w:r>
      <w:r w:rsidR="000640E9" w:rsidRPr="00056023">
        <w:rPr>
          <w:rFonts w:ascii="Times New Roman" w:hAnsi="Times New Roman" w:cs="Times New Roman"/>
          <w:sz w:val="24"/>
          <w:szCs w:val="24"/>
        </w:rPr>
        <w:t xml:space="preserve"> conducting an in-person medical exam only if it’s a non-narcotic Schedule III, IV, or V controlled substance</w:t>
      </w:r>
      <w:r w:rsidR="00876F88" w:rsidRPr="00056023">
        <w:rPr>
          <w:rFonts w:ascii="Times New Roman" w:hAnsi="Times New Roman" w:cs="Times New Roman"/>
          <w:sz w:val="24"/>
          <w:szCs w:val="24"/>
        </w:rPr>
        <w:t xml:space="preserve"> and </w:t>
      </w:r>
      <w:r w:rsidR="00F9101E">
        <w:rPr>
          <w:rFonts w:ascii="Times New Roman" w:hAnsi="Times New Roman" w:cs="Times New Roman"/>
          <w:sz w:val="24"/>
          <w:szCs w:val="24"/>
        </w:rPr>
        <w:t xml:space="preserve">the </w:t>
      </w:r>
      <w:r w:rsidR="00876F88" w:rsidRPr="00056023">
        <w:rPr>
          <w:rFonts w:ascii="Times New Roman" w:hAnsi="Times New Roman" w:cs="Times New Roman"/>
          <w:sz w:val="24"/>
          <w:szCs w:val="24"/>
        </w:rPr>
        <w:t xml:space="preserve">prescribed does not exceed 30 days excluding </w:t>
      </w:r>
      <w:r w:rsidR="00F92C0D" w:rsidRPr="00056023">
        <w:rPr>
          <w:rFonts w:ascii="Times New Roman" w:hAnsi="Times New Roman" w:cs="Times New Roman"/>
          <w:sz w:val="24"/>
          <w:szCs w:val="24"/>
        </w:rPr>
        <w:t>Schedule II and narcotic controlled substances.</w:t>
      </w:r>
    </w:p>
    <w:p w:rsidR="00783EDB" w:rsidRPr="00056023" w:rsidRDefault="00783EDB" w:rsidP="0005602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6023">
        <w:rPr>
          <w:rFonts w:ascii="Times New Roman" w:hAnsi="Times New Roman" w:cs="Times New Roman"/>
          <w:sz w:val="24"/>
          <w:szCs w:val="24"/>
        </w:rPr>
        <w:lastRenderedPageBreak/>
        <w:t xml:space="preserve">According to </w:t>
      </w:r>
      <w:r w:rsidR="00F9101E">
        <w:rPr>
          <w:rFonts w:ascii="Times New Roman" w:hAnsi="Times New Roman" w:cs="Times New Roman"/>
          <w:sz w:val="24"/>
          <w:szCs w:val="24"/>
        </w:rPr>
        <w:t xml:space="preserve">a </w:t>
      </w:r>
      <w:r w:rsidR="00F46EEB" w:rsidRPr="00056023">
        <w:rPr>
          <w:rFonts w:ascii="Times New Roman" w:hAnsi="Times New Roman" w:cs="Times New Roman"/>
          <w:sz w:val="24"/>
          <w:szCs w:val="24"/>
        </w:rPr>
        <w:t xml:space="preserve">study by </w:t>
      </w:r>
      <w:proofErr w:type="spellStart"/>
      <w:r w:rsidR="00F46EEB"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Sehlo</w:t>
      </w:r>
      <w:proofErr w:type="spellEnd"/>
      <w:r w:rsidR="00F46EEB"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(2021) comparing telepsychiatry versus face</w:t>
      </w:r>
      <w:r w:rsidR="00F910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-to-</w:t>
      </w:r>
      <w:r w:rsidR="00F46EEB"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face consultation </w:t>
      </w:r>
      <w:r w:rsidR="00146E49"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from the patient’s perspective, the study revealed 47.5% </w:t>
      </w:r>
      <w:r w:rsidR="00F910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="00146E49"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patient</w:t>
      </w:r>
      <w:r w:rsidR="00F910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146E49"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had general satisfaction towards face-to-face compared to 21.8% in </w:t>
      </w:r>
      <w:r w:rsidR="00613AA9"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telepsychiatry consultation and 30.6% on both. 49.2% of the patients stated were </w:t>
      </w:r>
      <w:r w:rsidR="00F910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="00613AA9"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better place compared </w:t>
      </w:r>
      <w:r w:rsidR="00F910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</w:t>
      </w:r>
      <w:r w:rsidR="00613AA9"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21.9% in telepsychiatry. 55% trusted </w:t>
      </w:r>
      <w:r w:rsidR="001F41F2"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face</w:t>
      </w:r>
      <w:r w:rsidR="00F910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-to-</w:t>
      </w:r>
      <w:r w:rsidR="001F41F2"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face diagnosis compared to 4.4% in telepsychiatry. The findings reveal that </w:t>
      </w:r>
      <w:r w:rsidR="006D2BD9"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telepsychiatry is vital despite </w:t>
      </w:r>
      <w:r w:rsidR="000A4668"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challenges such as lack of awareness and difficulty establishing rapport and concerns </w:t>
      </w:r>
      <w:r w:rsidR="00F910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about</w:t>
      </w:r>
      <w:r w:rsidR="000A4668"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910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0A4668"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protection of privacy.</w:t>
      </w:r>
      <w:r w:rsidR="006D2BD9"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 such, telepsychiatry is </w:t>
      </w:r>
      <w:r w:rsidR="00F910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 </w:t>
      </w:r>
      <w:r w:rsidR="006D2BD9"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essential method of evaluation and follow-up in </w:t>
      </w:r>
      <w:r w:rsidR="00E43203"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improving satisfaction, credibility and trust in patients. </w:t>
      </w:r>
    </w:p>
    <w:p w:rsidR="00992256" w:rsidRPr="00056023" w:rsidRDefault="00992256" w:rsidP="0005602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023">
        <w:rPr>
          <w:rFonts w:ascii="Times New Roman" w:hAnsi="Times New Roman" w:cs="Times New Roman"/>
          <w:b/>
          <w:sz w:val="24"/>
          <w:szCs w:val="24"/>
        </w:rPr>
        <w:t>Pharmacogenetics</w:t>
      </w:r>
    </w:p>
    <w:p w:rsidR="00992256" w:rsidRPr="00056023" w:rsidRDefault="00E43203" w:rsidP="0005602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6023">
        <w:rPr>
          <w:rFonts w:ascii="Times New Roman" w:hAnsi="Times New Roman" w:cs="Times New Roman"/>
          <w:sz w:val="24"/>
          <w:szCs w:val="24"/>
        </w:rPr>
        <w:t xml:space="preserve">It is defined as </w:t>
      </w:r>
      <w:r w:rsidR="00F9101E">
        <w:rPr>
          <w:rFonts w:ascii="Times New Roman" w:hAnsi="Times New Roman" w:cs="Times New Roman"/>
          <w:sz w:val="24"/>
          <w:szCs w:val="24"/>
        </w:rPr>
        <w:t xml:space="preserve">the </w:t>
      </w:r>
      <w:r w:rsidRPr="00056023">
        <w:rPr>
          <w:rFonts w:ascii="Times New Roman" w:hAnsi="Times New Roman" w:cs="Times New Roman"/>
          <w:sz w:val="24"/>
          <w:szCs w:val="24"/>
        </w:rPr>
        <w:t>variability of drug t</w:t>
      </w:r>
      <w:r w:rsidR="00794910" w:rsidRPr="00056023">
        <w:rPr>
          <w:rFonts w:ascii="Times New Roman" w:hAnsi="Times New Roman" w:cs="Times New Roman"/>
          <w:sz w:val="24"/>
          <w:szCs w:val="24"/>
        </w:rPr>
        <w:t>h</w:t>
      </w:r>
      <w:r w:rsidRPr="00056023">
        <w:rPr>
          <w:rFonts w:ascii="Times New Roman" w:hAnsi="Times New Roman" w:cs="Times New Roman"/>
          <w:sz w:val="24"/>
          <w:szCs w:val="24"/>
        </w:rPr>
        <w:t xml:space="preserve">erapies in </w:t>
      </w:r>
      <w:r w:rsidR="00F9101E">
        <w:rPr>
          <w:rFonts w:ascii="Times New Roman" w:hAnsi="Times New Roman" w:cs="Times New Roman"/>
          <w:sz w:val="24"/>
          <w:szCs w:val="24"/>
        </w:rPr>
        <w:t xml:space="preserve">a </w:t>
      </w:r>
      <w:r w:rsidRPr="00056023">
        <w:rPr>
          <w:rFonts w:ascii="Times New Roman" w:hAnsi="Times New Roman" w:cs="Times New Roman"/>
          <w:sz w:val="24"/>
          <w:szCs w:val="24"/>
        </w:rPr>
        <w:t>human</w:t>
      </w:r>
      <w:r w:rsidR="00794910" w:rsidRPr="00056023">
        <w:rPr>
          <w:rFonts w:ascii="Times New Roman" w:hAnsi="Times New Roman" w:cs="Times New Roman"/>
          <w:sz w:val="24"/>
          <w:szCs w:val="24"/>
        </w:rPr>
        <w:t xml:space="preserve"> and growing area</w:t>
      </w:r>
      <w:r w:rsidR="00F9101E">
        <w:rPr>
          <w:rFonts w:ascii="Times New Roman" w:hAnsi="Times New Roman" w:cs="Times New Roman"/>
          <w:sz w:val="24"/>
          <w:szCs w:val="24"/>
        </w:rPr>
        <w:t>s</w:t>
      </w:r>
      <w:r w:rsidR="00794910" w:rsidRPr="00056023">
        <w:rPr>
          <w:rFonts w:ascii="Times New Roman" w:hAnsi="Times New Roman" w:cs="Times New Roman"/>
          <w:sz w:val="24"/>
          <w:szCs w:val="24"/>
        </w:rPr>
        <w:t xml:space="preserve"> in clinical medicine and molecular biology. </w:t>
      </w:r>
      <w:r w:rsidR="00587057" w:rsidRPr="00056023">
        <w:rPr>
          <w:rFonts w:ascii="Times New Roman" w:hAnsi="Times New Roman" w:cs="Times New Roman"/>
          <w:sz w:val="24"/>
          <w:szCs w:val="24"/>
        </w:rPr>
        <w:t>Pharmacogenetics</w:t>
      </w:r>
      <w:r w:rsidR="00794910" w:rsidRPr="00056023">
        <w:rPr>
          <w:rFonts w:ascii="Times New Roman" w:hAnsi="Times New Roman" w:cs="Times New Roman"/>
          <w:sz w:val="24"/>
          <w:szCs w:val="24"/>
        </w:rPr>
        <w:t xml:space="preserve"> is a crucial concept in </w:t>
      </w:r>
      <w:r w:rsidR="00587057" w:rsidRPr="00056023">
        <w:rPr>
          <w:rFonts w:ascii="Times New Roman" w:hAnsi="Times New Roman" w:cs="Times New Roman"/>
          <w:sz w:val="24"/>
          <w:szCs w:val="24"/>
        </w:rPr>
        <w:t xml:space="preserve">personalized medicine in recognizing the need for more clinical information related to </w:t>
      </w:r>
      <w:r w:rsidR="00F9101E">
        <w:rPr>
          <w:rFonts w:ascii="Times New Roman" w:hAnsi="Times New Roman" w:cs="Times New Roman"/>
          <w:sz w:val="24"/>
          <w:szCs w:val="24"/>
        </w:rPr>
        <w:t xml:space="preserve">the </w:t>
      </w:r>
      <w:r w:rsidR="00587057" w:rsidRPr="00056023">
        <w:rPr>
          <w:rFonts w:ascii="Times New Roman" w:hAnsi="Times New Roman" w:cs="Times New Roman"/>
          <w:sz w:val="24"/>
          <w:szCs w:val="24"/>
        </w:rPr>
        <w:t>use of biomarkers including genetic</w:t>
      </w:r>
      <w:r w:rsidR="00F9101E">
        <w:rPr>
          <w:rFonts w:ascii="Times New Roman" w:hAnsi="Times New Roman" w:cs="Times New Roman"/>
          <w:sz w:val="24"/>
          <w:szCs w:val="24"/>
        </w:rPr>
        <w:t>s</w:t>
      </w:r>
      <w:r w:rsidR="00587057" w:rsidRPr="00056023">
        <w:rPr>
          <w:rFonts w:ascii="Times New Roman" w:hAnsi="Times New Roman" w:cs="Times New Roman"/>
          <w:sz w:val="24"/>
          <w:szCs w:val="24"/>
        </w:rPr>
        <w:t>, quality of life, and environmental factors</w:t>
      </w:r>
      <w:r w:rsidR="00765D75" w:rsidRPr="00056023">
        <w:rPr>
          <w:rFonts w:ascii="Times New Roman" w:hAnsi="Times New Roman" w:cs="Times New Roman"/>
          <w:sz w:val="24"/>
          <w:szCs w:val="24"/>
        </w:rPr>
        <w:t xml:space="preserve"> (</w:t>
      </w:r>
      <w:r w:rsidR="00056023" w:rsidRPr="00056023">
        <w:rPr>
          <w:rFonts w:ascii="Times New Roman" w:hAnsi="Times New Roman" w:cs="Times New Roman"/>
          <w:sz w:val="24"/>
          <w:szCs w:val="24"/>
        </w:rPr>
        <w:t>Oates &amp; Lopez, 2018</w:t>
      </w:r>
      <w:r w:rsidR="00765D75" w:rsidRPr="00056023">
        <w:rPr>
          <w:rFonts w:ascii="Times New Roman" w:hAnsi="Times New Roman" w:cs="Times New Roman"/>
          <w:sz w:val="24"/>
          <w:szCs w:val="24"/>
        </w:rPr>
        <w:t>).</w:t>
      </w:r>
    </w:p>
    <w:p w:rsidR="00765D75" w:rsidRPr="00056023" w:rsidRDefault="00765D75" w:rsidP="0005602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6023">
        <w:rPr>
          <w:rFonts w:ascii="Times New Roman" w:hAnsi="Times New Roman" w:cs="Times New Roman"/>
          <w:sz w:val="24"/>
          <w:szCs w:val="24"/>
        </w:rPr>
        <w:t>The concept is widely in oncology to improve patient</w:t>
      </w:r>
      <w:r w:rsidR="00F9101E">
        <w:rPr>
          <w:rFonts w:ascii="Times New Roman" w:hAnsi="Times New Roman" w:cs="Times New Roman"/>
          <w:sz w:val="24"/>
          <w:szCs w:val="24"/>
        </w:rPr>
        <w:t>s’</w:t>
      </w:r>
      <w:r w:rsidR="00C735B9" w:rsidRPr="00056023">
        <w:rPr>
          <w:rFonts w:ascii="Times New Roman" w:hAnsi="Times New Roman" w:cs="Times New Roman"/>
          <w:sz w:val="24"/>
          <w:szCs w:val="24"/>
        </w:rPr>
        <w:t xml:space="preserve"> quality of care and personalize treatment based on patient germline genetic test results. The approach also enables </w:t>
      </w:r>
      <w:r w:rsidR="00F9101E">
        <w:rPr>
          <w:rFonts w:ascii="Times New Roman" w:hAnsi="Times New Roman" w:cs="Times New Roman"/>
          <w:sz w:val="24"/>
          <w:szCs w:val="24"/>
        </w:rPr>
        <w:t xml:space="preserve">the </w:t>
      </w:r>
      <w:r w:rsidR="00C735B9" w:rsidRPr="00056023">
        <w:rPr>
          <w:rFonts w:ascii="Times New Roman" w:hAnsi="Times New Roman" w:cs="Times New Roman"/>
          <w:sz w:val="24"/>
          <w:szCs w:val="24"/>
        </w:rPr>
        <w:t>identification o</w:t>
      </w:r>
      <w:r w:rsidR="00F9101E">
        <w:rPr>
          <w:rFonts w:ascii="Times New Roman" w:hAnsi="Times New Roman" w:cs="Times New Roman"/>
          <w:sz w:val="24"/>
          <w:szCs w:val="24"/>
        </w:rPr>
        <w:t>f</w:t>
      </w:r>
      <w:r w:rsidR="00C735B9" w:rsidRPr="00056023">
        <w:rPr>
          <w:rFonts w:ascii="Times New Roman" w:hAnsi="Times New Roman" w:cs="Times New Roman"/>
          <w:sz w:val="24"/>
          <w:szCs w:val="24"/>
        </w:rPr>
        <w:t xml:space="preserve"> how a patient can respond to a drug depending on their genetic information hence making </w:t>
      </w:r>
      <w:r w:rsidR="00545606" w:rsidRPr="00056023">
        <w:rPr>
          <w:rFonts w:ascii="Times New Roman" w:hAnsi="Times New Roman" w:cs="Times New Roman"/>
          <w:sz w:val="24"/>
          <w:szCs w:val="24"/>
        </w:rPr>
        <w:t>efficient</w:t>
      </w:r>
      <w:r w:rsidR="00C735B9" w:rsidRPr="00056023">
        <w:rPr>
          <w:rFonts w:ascii="Times New Roman" w:hAnsi="Times New Roman" w:cs="Times New Roman"/>
          <w:sz w:val="24"/>
          <w:szCs w:val="24"/>
        </w:rPr>
        <w:t xml:space="preserve"> and prompt drug therapy</w:t>
      </w:r>
      <w:r w:rsidR="00056023" w:rsidRPr="00056023">
        <w:rPr>
          <w:rFonts w:ascii="Times New Roman" w:hAnsi="Times New Roman" w:cs="Times New Roman"/>
          <w:sz w:val="24"/>
          <w:szCs w:val="24"/>
        </w:rPr>
        <w:t xml:space="preserve"> </w:t>
      </w:r>
      <w:r w:rsidR="00545606" w:rsidRPr="00056023">
        <w:rPr>
          <w:rFonts w:ascii="Times New Roman" w:hAnsi="Times New Roman" w:cs="Times New Roman"/>
          <w:sz w:val="24"/>
          <w:szCs w:val="24"/>
        </w:rPr>
        <w:t>(</w:t>
      </w:r>
      <w:r w:rsidR="00056023" w:rsidRPr="00056023">
        <w:rPr>
          <w:rFonts w:ascii="Times New Roman" w:hAnsi="Times New Roman" w:cs="Times New Roman"/>
          <w:sz w:val="24"/>
          <w:szCs w:val="24"/>
        </w:rPr>
        <w:t>Oates &amp; Lopez, 2018</w:t>
      </w:r>
      <w:r w:rsidR="00545606" w:rsidRPr="00056023">
        <w:rPr>
          <w:rFonts w:ascii="Times New Roman" w:hAnsi="Times New Roman" w:cs="Times New Roman"/>
          <w:sz w:val="24"/>
          <w:szCs w:val="24"/>
        </w:rPr>
        <w:t>)</w:t>
      </w:r>
      <w:r w:rsidR="00056023" w:rsidRPr="00056023">
        <w:rPr>
          <w:rFonts w:ascii="Times New Roman" w:hAnsi="Times New Roman" w:cs="Times New Roman"/>
          <w:sz w:val="24"/>
          <w:szCs w:val="24"/>
        </w:rPr>
        <w:t>.</w:t>
      </w:r>
      <w:r w:rsidR="00C735B9" w:rsidRPr="00056023">
        <w:rPr>
          <w:rFonts w:ascii="Times New Roman" w:hAnsi="Times New Roman" w:cs="Times New Roman"/>
          <w:sz w:val="24"/>
          <w:szCs w:val="24"/>
        </w:rPr>
        <w:t xml:space="preserve"> </w:t>
      </w:r>
      <w:r w:rsidR="00F9101E">
        <w:rPr>
          <w:rFonts w:ascii="Times New Roman" w:hAnsi="Times New Roman" w:cs="Times New Roman"/>
          <w:sz w:val="24"/>
          <w:szCs w:val="24"/>
        </w:rPr>
        <w:t>G</w:t>
      </w:r>
      <w:r w:rsidR="009B714A" w:rsidRPr="00056023">
        <w:rPr>
          <w:rFonts w:ascii="Times New Roman" w:hAnsi="Times New Roman" w:cs="Times New Roman"/>
          <w:sz w:val="24"/>
          <w:szCs w:val="24"/>
        </w:rPr>
        <w:t>ermline mutation</w:t>
      </w:r>
      <w:r w:rsidR="00F9101E">
        <w:rPr>
          <w:rFonts w:ascii="Times New Roman" w:hAnsi="Times New Roman" w:cs="Times New Roman"/>
          <w:sz w:val="24"/>
          <w:szCs w:val="24"/>
        </w:rPr>
        <w:t>s</w:t>
      </w:r>
      <w:r w:rsidR="009B714A" w:rsidRPr="00056023">
        <w:rPr>
          <w:rFonts w:ascii="Times New Roman" w:hAnsi="Times New Roman" w:cs="Times New Roman"/>
          <w:sz w:val="24"/>
          <w:szCs w:val="24"/>
        </w:rPr>
        <w:t xml:space="preserve"> </w:t>
      </w:r>
      <w:r w:rsidR="00F9101E">
        <w:rPr>
          <w:rFonts w:ascii="Times New Roman" w:hAnsi="Times New Roman" w:cs="Times New Roman"/>
          <w:sz w:val="24"/>
          <w:szCs w:val="24"/>
        </w:rPr>
        <w:t>are</w:t>
      </w:r>
      <w:r w:rsidR="009B714A" w:rsidRPr="00056023">
        <w:rPr>
          <w:rFonts w:ascii="Times New Roman" w:hAnsi="Times New Roman" w:cs="Times New Roman"/>
          <w:sz w:val="24"/>
          <w:szCs w:val="24"/>
        </w:rPr>
        <w:t xml:space="preserve"> </w:t>
      </w:r>
      <w:r w:rsidR="00F9101E">
        <w:rPr>
          <w:rFonts w:ascii="Times New Roman" w:hAnsi="Times New Roman" w:cs="Times New Roman"/>
          <w:sz w:val="24"/>
          <w:szCs w:val="24"/>
        </w:rPr>
        <w:t xml:space="preserve">a </w:t>
      </w:r>
      <w:r w:rsidR="009B714A" w:rsidRPr="00056023">
        <w:rPr>
          <w:rFonts w:ascii="Times New Roman" w:hAnsi="Times New Roman" w:cs="Times New Roman"/>
          <w:sz w:val="24"/>
          <w:szCs w:val="24"/>
        </w:rPr>
        <w:t>treatment response in addressing related adverse events experienced by patients. Sequencing of DNA</w:t>
      </w:r>
      <w:r w:rsidR="00E31BF7" w:rsidRPr="00056023">
        <w:rPr>
          <w:rFonts w:ascii="Times New Roman" w:hAnsi="Times New Roman" w:cs="Times New Roman"/>
          <w:sz w:val="24"/>
          <w:szCs w:val="24"/>
        </w:rPr>
        <w:t xml:space="preserve"> assists in developing novel ways to identify genetic factors affecting </w:t>
      </w:r>
      <w:r w:rsidR="00F9101E">
        <w:rPr>
          <w:rFonts w:ascii="Times New Roman" w:hAnsi="Times New Roman" w:cs="Times New Roman"/>
          <w:sz w:val="24"/>
          <w:szCs w:val="24"/>
        </w:rPr>
        <w:t xml:space="preserve">the </w:t>
      </w:r>
      <w:r w:rsidR="00E31BF7" w:rsidRPr="00056023">
        <w:rPr>
          <w:rFonts w:ascii="Times New Roman" w:hAnsi="Times New Roman" w:cs="Times New Roman"/>
          <w:sz w:val="24"/>
          <w:szCs w:val="24"/>
        </w:rPr>
        <w:t>meta</w:t>
      </w:r>
      <w:r w:rsidR="00545606" w:rsidRPr="00056023">
        <w:rPr>
          <w:rFonts w:ascii="Times New Roman" w:hAnsi="Times New Roman" w:cs="Times New Roman"/>
          <w:sz w:val="24"/>
          <w:szCs w:val="24"/>
        </w:rPr>
        <w:t>bo</w:t>
      </w:r>
      <w:r w:rsidR="00E31BF7" w:rsidRPr="00056023">
        <w:rPr>
          <w:rFonts w:ascii="Times New Roman" w:hAnsi="Times New Roman" w:cs="Times New Roman"/>
          <w:sz w:val="24"/>
          <w:szCs w:val="24"/>
        </w:rPr>
        <w:t>lization of drugs and broaden</w:t>
      </w:r>
      <w:r w:rsidR="00F9101E">
        <w:rPr>
          <w:rFonts w:ascii="Times New Roman" w:hAnsi="Times New Roman" w:cs="Times New Roman"/>
          <w:sz w:val="24"/>
          <w:szCs w:val="24"/>
        </w:rPr>
        <w:t>s</w:t>
      </w:r>
      <w:r w:rsidR="00E31BF7" w:rsidRPr="00056023">
        <w:rPr>
          <w:rFonts w:ascii="Times New Roman" w:hAnsi="Times New Roman" w:cs="Times New Roman"/>
          <w:sz w:val="24"/>
          <w:szCs w:val="24"/>
        </w:rPr>
        <w:t xml:space="preserve"> boundaries in </w:t>
      </w:r>
      <w:r w:rsidR="00F9101E">
        <w:rPr>
          <w:rFonts w:ascii="Times New Roman" w:hAnsi="Times New Roman" w:cs="Times New Roman"/>
          <w:sz w:val="24"/>
          <w:szCs w:val="24"/>
        </w:rPr>
        <w:t xml:space="preserve">the </w:t>
      </w:r>
      <w:r w:rsidR="00E31BF7" w:rsidRPr="00056023">
        <w:rPr>
          <w:rFonts w:ascii="Times New Roman" w:hAnsi="Times New Roman" w:cs="Times New Roman"/>
          <w:sz w:val="24"/>
          <w:szCs w:val="24"/>
        </w:rPr>
        <w:t>diversity of human genetic</w:t>
      </w:r>
      <w:r w:rsidR="00F9101E">
        <w:rPr>
          <w:rFonts w:ascii="Times New Roman" w:hAnsi="Times New Roman" w:cs="Times New Roman"/>
          <w:sz w:val="24"/>
          <w:szCs w:val="24"/>
        </w:rPr>
        <w:t>s</w:t>
      </w:r>
      <w:r w:rsidR="00545606" w:rsidRPr="000560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30B8" w:rsidRPr="00056023" w:rsidRDefault="00545606" w:rsidP="0005602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6023">
        <w:rPr>
          <w:rFonts w:ascii="Times New Roman" w:hAnsi="Times New Roman" w:cs="Times New Roman"/>
          <w:sz w:val="24"/>
          <w:szCs w:val="24"/>
        </w:rPr>
        <w:t xml:space="preserve">Some of the disadvantages associated with </w:t>
      </w:r>
      <w:r w:rsidR="00571E7B" w:rsidRPr="00056023">
        <w:rPr>
          <w:rFonts w:ascii="Times New Roman" w:hAnsi="Times New Roman" w:cs="Times New Roman"/>
          <w:sz w:val="24"/>
          <w:szCs w:val="24"/>
        </w:rPr>
        <w:t xml:space="preserve">pharmacogenetics in a clinical </w:t>
      </w:r>
      <w:r w:rsidR="00056023" w:rsidRPr="00056023">
        <w:rPr>
          <w:rFonts w:ascii="Times New Roman" w:hAnsi="Times New Roman" w:cs="Times New Roman"/>
          <w:sz w:val="24"/>
          <w:szCs w:val="24"/>
        </w:rPr>
        <w:t>setting</w:t>
      </w:r>
      <w:r w:rsidR="00571E7B" w:rsidRPr="00056023">
        <w:rPr>
          <w:rFonts w:ascii="Times New Roman" w:hAnsi="Times New Roman" w:cs="Times New Roman"/>
          <w:sz w:val="24"/>
          <w:szCs w:val="24"/>
        </w:rPr>
        <w:t xml:space="preserve"> include poor understanding among clinical on </w:t>
      </w:r>
      <w:r w:rsidR="00F9101E">
        <w:rPr>
          <w:rFonts w:ascii="Times New Roman" w:hAnsi="Times New Roman" w:cs="Times New Roman"/>
          <w:sz w:val="24"/>
          <w:szCs w:val="24"/>
        </w:rPr>
        <w:t xml:space="preserve">the </w:t>
      </w:r>
      <w:r w:rsidR="00571E7B" w:rsidRPr="00056023">
        <w:rPr>
          <w:rFonts w:ascii="Times New Roman" w:hAnsi="Times New Roman" w:cs="Times New Roman"/>
          <w:sz w:val="24"/>
          <w:szCs w:val="24"/>
        </w:rPr>
        <w:t>use of pharmacogenetics test</w:t>
      </w:r>
      <w:r w:rsidR="00F9101E">
        <w:rPr>
          <w:rFonts w:ascii="Times New Roman" w:hAnsi="Times New Roman" w:cs="Times New Roman"/>
          <w:sz w:val="24"/>
          <w:szCs w:val="24"/>
        </w:rPr>
        <w:t>s</w:t>
      </w:r>
      <w:r w:rsidR="00571E7B" w:rsidRPr="00056023">
        <w:rPr>
          <w:rFonts w:ascii="Times New Roman" w:hAnsi="Times New Roman" w:cs="Times New Roman"/>
          <w:sz w:val="24"/>
          <w:szCs w:val="24"/>
        </w:rPr>
        <w:t xml:space="preserve">, lack of confidence in </w:t>
      </w:r>
      <w:bookmarkStart w:id="4" w:name="_GoBack"/>
      <w:bookmarkEnd w:id="4"/>
      <w:r w:rsidR="00F9101E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571E7B" w:rsidRPr="00056023">
        <w:rPr>
          <w:rFonts w:ascii="Times New Roman" w:hAnsi="Times New Roman" w:cs="Times New Roman"/>
          <w:sz w:val="24"/>
          <w:szCs w:val="24"/>
        </w:rPr>
        <w:t xml:space="preserve">validity </w:t>
      </w:r>
      <w:r w:rsidR="00F23A15" w:rsidRPr="00056023">
        <w:rPr>
          <w:rFonts w:ascii="Times New Roman" w:hAnsi="Times New Roman" w:cs="Times New Roman"/>
          <w:sz w:val="24"/>
          <w:szCs w:val="24"/>
        </w:rPr>
        <w:t xml:space="preserve">of genetics tests, difficulties in the interpretation, cost of the genetic tests and getting </w:t>
      </w:r>
      <w:r w:rsidR="00056023" w:rsidRPr="00056023">
        <w:rPr>
          <w:rFonts w:ascii="Times New Roman" w:hAnsi="Times New Roman" w:cs="Times New Roman"/>
          <w:sz w:val="24"/>
          <w:szCs w:val="24"/>
        </w:rPr>
        <w:t>alternative</w:t>
      </w:r>
      <w:r w:rsidR="00F23A15" w:rsidRPr="00056023">
        <w:rPr>
          <w:rFonts w:ascii="Times New Roman" w:hAnsi="Times New Roman" w:cs="Times New Roman"/>
          <w:sz w:val="24"/>
          <w:szCs w:val="24"/>
        </w:rPr>
        <w:t xml:space="preserve"> </w:t>
      </w:r>
      <w:r w:rsidR="00056023" w:rsidRPr="00056023">
        <w:rPr>
          <w:rFonts w:ascii="Times New Roman" w:hAnsi="Times New Roman" w:cs="Times New Roman"/>
          <w:sz w:val="24"/>
          <w:szCs w:val="24"/>
        </w:rPr>
        <w:t>treatments (</w:t>
      </w:r>
      <w:r w:rsidR="00056023" w:rsidRPr="00056023">
        <w:rPr>
          <w:rFonts w:ascii="Times New Roman" w:hAnsi="Times New Roman" w:cs="Times New Roman"/>
          <w:sz w:val="24"/>
          <w:szCs w:val="24"/>
        </w:rPr>
        <w:t>Oates &amp; Lopez, 2018</w:t>
      </w:r>
      <w:r w:rsidR="00056023" w:rsidRPr="0005602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005AF" w:rsidRDefault="00D005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430B8" w:rsidRPr="00056023" w:rsidRDefault="003430B8" w:rsidP="0005602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023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D005AF" w:rsidRPr="00056023" w:rsidRDefault="00D005AF" w:rsidP="00D005A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132260304"/>
      <w:r w:rsidRPr="00056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APNA. (2023, </w:t>
      </w:r>
      <w:bookmarkEnd w:id="5"/>
      <w:r w:rsidRPr="00056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March 2). </w:t>
      </w:r>
      <w:r w:rsidRPr="00056023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Telemental health: Logistical considerations. American Psychiatric Nurses Association</w:t>
      </w:r>
      <w:r w:rsidRPr="00056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hyperlink r:id="rId6" w:history="1">
        <w:r w:rsidRPr="00056023">
          <w:rPr>
            <w:rStyle w:val="Hyperlink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https://www.apna.org/telemental-health-logistical-considerations/</w:t>
        </w:r>
      </w:hyperlink>
    </w:p>
    <w:p w:rsidR="00D005AF" w:rsidRPr="00056023" w:rsidRDefault="00D005AF" w:rsidP="00D005A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6" w:name="_Hlk132254300"/>
      <w:proofErr w:type="spellStart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Basavarajappa</w:t>
      </w:r>
      <w:proofErr w:type="spellEnd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End w:id="6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C., Grover, S., </w:t>
      </w:r>
      <w:proofErr w:type="spellStart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Dalal</w:t>
      </w:r>
      <w:proofErr w:type="spellEnd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 K., </w:t>
      </w:r>
      <w:proofErr w:type="spellStart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Avasthi</w:t>
      </w:r>
      <w:proofErr w:type="spellEnd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Kumar, C. N., </w:t>
      </w:r>
      <w:proofErr w:type="spellStart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Manjunatha</w:t>
      </w:r>
      <w:proofErr w:type="spellEnd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N., ... &amp; Math, S. B. (2022). Perceived advantages and disadvantages of telepsychiatry–An online survey of psychiatrists in India. </w:t>
      </w:r>
      <w:r w:rsidRPr="0005602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Indian Journal of Psychiatry</w:t>
      </w:r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602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64</w:t>
      </w:r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93.</w:t>
      </w:r>
      <w:r w:rsidRPr="0005602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5602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https://doi.org/10.4103%2Findianjpsychiatry.indianjpsychiatry_332_21</w:t>
        </w:r>
      </w:hyperlink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005AF" w:rsidRPr="00056023" w:rsidRDefault="00D005AF" w:rsidP="00D005A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7" w:name="_Hlk132261796"/>
      <w:r w:rsidRPr="00056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Federal Register. (2023</w:t>
      </w:r>
      <w:bookmarkEnd w:id="7"/>
      <w:r w:rsidRPr="00056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March 1). </w:t>
      </w:r>
      <w:r w:rsidRPr="00056023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Telemedicine prescribing of controlled substances when the practitioner and the patient have not had a prior in-person medical evaluation</w:t>
      </w:r>
      <w:r w:rsidRPr="00056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hyperlink r:id="rId8" w:history="1">
        <w:r w:rsidRPr="00056023">
          <w:rPr>
            <w:rStyle w:val="Hyperlink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https://www.federalregister.gov/documents/2023/03/01/2023-04248/telemedicine-prescribing-of-controlled-substances-when-the-practitioner-and-the-patient-have-not-had</w:t>
        </w:r>
      </w:hyperlink>
    </w:p>
    <w:p w:rsidR="00D005AF" w:rsidRPr="00056023" w:rsidRDefault="00D005AF" w:rsidP="00D005A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8" w:name="_Hlk132254669"/>
      <w:proofErr w:type="spellStart"/>
      <w:r w:rsidRPr="00056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Lacktman</w:t>
      </w:r>
      <w:proofErr w:type="spellEnd"/>
      <w:r w:rsidRPr="00056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N. M. (2023</w:t>
      </w:r>
      <w:bookmarkEnd w:id="8"/>
      <w:r w:rsidRPr="00056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 </w:t>
      </w:r>
      <w:r w:rsidRPr="00056023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New Massachusetts Telehealth law signed: Top 3 changes. The National Law Review</w:t>
      </w:r>
      <w:r w:rsidRPr="00056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hyperlink r:id="rId9" w:history="1">
        <w:r w:rsidRPr="00056023">
          <w:rPr>
            <w:rStyle w:val="Hyperlink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https://www.natlawreview.com/article/new-massachusetts-telehealth-law-signed-top-3-changes</w:t>
        </w:r>
      </w:hyperlink>
    </w:p>
    <w:p w:rsidR="00D005AF" w:rsidRPr="00056023" w:rsidRDefault="00D005AF" w:rsidP="00D005A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9" w:name="_Hlk132254281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Li, </w:t>
      </w:r>
      <w:bookmarkEnd w:id="9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Z., Harrison, S. E., Li, X., &amp; Hung, P. (2021). Telepsychiatry adoption across hospitals in the United States: a cross-sectional study. </w:t>
      </w:r>
      <w:r w:rsidRPr="0005602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psychiatry</w:t>
      </w:r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602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1-12.</w:t>
      </w:r>
      <w:r w:rsidRPr="0005602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05602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https://doi.org/10.1186/s12888-021-03180-8</w:t>
        </w:r>
      </w:hyperlink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005AF" w:rsidRPr="00056023" w:rsidRDefault="00D005AF" w:rsidP="00D005A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0" w:name="_Hlk132263298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Oates, J. T., &amp; Lopez, D. (2018</w:t>
      </w:r>
      <w:bookmarkEnd w:id="10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Pharmacogenetics: an important part of drug development with a focus on its application. </w:t>
      </w:r>
      <w:r w:rsidRPr="0005602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biomedical investigation</w:t>
      </w:r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602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(2).</w:t>
      </w:r>
      <w:r w:rsidRPr="0005602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05602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https://doi.org/10.31531%2F2581-4745.1000111</w:t>
        </w:r>
      </w:hyperlink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005AF" w:rsidRPr="00056023" w:rsidRDefault="00D005AF" w:rsidP="00D005A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1" w:name="_Hlk132258758"/>
      <w:proofErr w:type="spellStart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Raveesh</w:t>
      </w:r>
      <w:proofErr w:type="spellEnd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 N., &amp; </w:t>
      </w:r>
      <w:proofErr w:type="spellStart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Munoli</w:t>
      </w:r>
      <w:proofErr w:type="spellEnd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N. (2020</w:t>
      </w:r>
      <w:bookmarkEnd w:id="11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Ethical and legal aspects of telepsychiatry. </w:t>
      </w:r>
      <w:r w:rsidRPr="0005602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Indian Journal of Psychological Medicine</w:t>
      </w:r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602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42</w:t>
      </w:r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(5_suppl), 63S-69S.</w:t>
      </w:r>
      <w:r w:rsidRPr="00056023">
        <w:rPr>
          <w:rFonts w:ascii="Times New Roman" w:hAnsi="Times New Roman" w:cs="Times New Roman"/>
          <w:sz w:val="24"/>
          <w:szCs w:val="24"/>
        </w:rPr>
        <w:t xml:space="preserve"> </w:t>
      </w:r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https://doi.org/10.1177%2F0253717620962033</w:t>
      </w:r>
    </w:p>
    <w:p w:rsidR="00D005AF" w:rsidRPr="00056023" w:rsidRDefault="00D005AF" w:rsidP="00D005A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2" w:name="_Hlk132262341"/>
      <w:proofErr w:type="spellStart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Sehlo</w:t>
      </w:r>
      <w:proofErr w:type="spellEnd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End w:id="12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M. G., Youssef, U. M., </w:t>
      </w:r>
      <w:proofErr w:type="spellStart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Elshami</w:t>
      </w:r>
      <w:proofErr w:type="spellEnd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I., </w:t>
      </w:r>
      <w:proofErr w:type="spellStart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Elrafey</w:t>
      </w:r>
      <w:proofErr w:type="spellEnd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 S., &amp; </w:t>
      </w:r>
      <w:proofErr w:type="spellStart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Elgohari</w:t>
      </w:r>
      <w:proofErr w:type="spellEnd"/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 M. (2021). Telepsychiatry versus face to face consultation in COVID-19 Era from the patients’ perspective. </w:t>
      </w:r>
      <w:r w:rsidRPr="0005602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Asian Journal of Psychiatry</w:t>
      </w:r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602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59</w:t>
      </w:r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102641.</w:t>
      </w:r>
      <w:r w:rsidRPr="0005602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05602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https://doi.org/10.1016%2Fj.ajp.2021.102641</w:t>
        </w:r>
      </w:hyperlink>
      <w:r w:rsidRPr="0005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D005AF" w:rsidRPr="00056023" w:rsidSect="000A1E7A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378" w:rsidRDefault="00634378" w:rsidP="00D005AF">
      <w:pPr>
        <w:spacing w:after="0" w:line="240" w:lineRule="auto"/>
      </w:pPr>
      <w:r>
        <w:separator/>
      </w:r>
    </w:p>
  </w:endnote>
  <w:endnote w:type="continuationSeparator" w:id="0">
    <w:p w:rsidR="00634378" w:rsidRDefault="00634378" w:rsidP="00D0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378" w:rsidRDefault="00634378" w:rsidP="00D005AF">
      <w:pPr>
        <w:spacing w:after="0" w:line="240" w:lineRule="auto"/>
      </w:pPr>
      <w:r>
        <w:separator/>
      </w:r>
    </w:p>
  </w:footnote>
  <w:footnote w:type="continuationSeparator" w:id="0">
    <w:p w:rsidR="00634378" w:rsidRDefault="00634378" w:rsidP="00D00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31164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D005AF" w:rsidRPr="00D005AF" w:rsidRDefault="00D005AF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D005AF">
          <w:rPr>
            <w:rFonts w:ascii="Times New Roman" w:hAnsi="Times New Roman" w:cs="Times New Roman"/>
            <w:sz w:val="24"/>
          </w:rPr>
          <w:fldChar w:fldCharType="begin"/>
        </w:r>
        <w:r w:rsidRPr="00D005A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005AF">
          <w:rPr>
            <w:rFonts w:ascii="Times New Roman" w:hAnsi="Times New Roman" w:cs="Times New Roman"/>
            <w:sz w:val="24"/>
          </w:rPr>
          <w:fldChar w:fldCharType="separate"/>
        </w:r>
        <w:r w:rsidRPr="00D005AF">
          <w:rPr>
            <w:rFonts w:ascii="Times New Roman" w:hAnsi="Times New Roman" w:cs="Times New Roman"/>
            <w:noProof/>
            <w:sz w:val="24"/>
          </w:rPr>
          <w:t>2</w:t>
        </w:r>
        <w:r w:rsidRPr="00D005AF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D005AF" w:rsidRDefault="00D005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UwMrKwMDAzMTC1NDZR0lEKTi0uzszPAykwrAUAWmMUPiwAAAA="/>
  </w:docVars>
  <w:rsids>
    <w:rsidRoot w:val="00992256"/>
    <w:rsid w:val="00024900"/>
    <w:rsid w:val="000306FB"/>
    <w:rsid w:val="00056023"/>
    <w:rsid w:val="000640E9"/>
    <w:rsid w:val="00082730"/>
    <w:rsid w:val="000922C3"/>
    <w:rsid w:val="000A1E7A"/>
    <w:rsid w:val="000A4668"/>
    <w:rsid w:val="000E4DCB"/>
    <w:rsid w:val="00146E49"/>
    <w:rsid w:val="00182E80"/>
    <w:rsid w:val="001B6E9C"/>
    <w:rsid w:val="001F41F2"/>
    <w:rsid w:val="0020791B"/>
    <w:rsid w:val="00241AD7"/>
    <w:rsid w:val="0026508C"/>
    <w:rsid w:val="002669FA"/>
    <w:rsid w:val="0027496B"/>
    <w:rsid w:val="002860DC"/>
    <w:rsid w:val="00292368"/>
    <w:rsid w:val="002D4D7F"/>
    <w:rsid w:val="002F0F7B"/>
    <w:rsid w:val="002F2718"/>
    <w:rsid w:val="002F51D9"/>
    <w:rsid w:val="00304FC9"/>
    <w:rsid w:val="003430B8"/>
    <w:rsid w:val="00354731"/>
    <w:rsid w:val="0036037D"/>
    <w:rsid w:val="0036047C"/>
    <w:rsid w:val="00397110"/>
    <w:rsid w:val="003A2167"/>
    <w:rsid w:val="003A7D9A"/>
    <w:rsid w:val="003B37AD"/>
    <w:rsid w:val="003C2B7F"/>
    <w:rsid w:val="003D29BD"/>
    <w:rsid w:val="003E344A"/>
    <w:rsid w:val="00411119"/>
    <w:rsid w:val="0041381A"/>
    <w:rsid w:val="004543B6"/>
    <w:rsid w:val="004711A8"/>
    <w:rsid w:val="004B49F1"/>
    <w:rsid w:val="004D73FB"/>
    <w:rsid w:val="00545606"/>
    <w:rsid w:val="005574EA"/>
    <w:rsid w:val="005719F6"/>
    <w:rsid w:val="00571E7B"/>
    <w:rsid w:val="00584A44"/>
    <w:rsid w:val="00587057"/>
    <w:rsid w:val="00613AA9"/>
    <w:rsid w:val="006315EE"/>
    <w:rsid w:val="00634378"/>
    <w:rsid w:val="006A0D07"/>
    <w:rsid w:val="006A4E90"/>
    <w:rsid w:val="006B6281"/>
    <w:rsid w:val="006C40D8"/>
    <w:rsid w:val="006D2BD9"/>
    <w:rsid w:val="006F0BD0"/>
    <w:rsid w:val="006F0DC8"/>
    <w:rsid w:val="00765D75"/>
    <w:rsid w:val="0077298C"/>
    <w:rsid w:val="00783EDB"/>
    <w:rsid w:val="007843A9"/>
    <w:rsid w:val="00794910"/>
    <w:rsid w:val="007A74D0"/>
    <w:rsid w:val="007B68CE"/>
    <w:rsid w:val="007F0059"/>
    <w:rsid w:val="007F7AD7"/>
    <w:rsid w:val="0080617A"/>
    <w:rsid w:val="00840DD1"/>
    <w:rsid w:val="00847FC2"/>
    <w:rsid w:val="00876F88"/>
    <w:rsid w:val="008A17F1"/>
    <w:rsid w:val="00983465"/>
    <w:rsid w:val="00992256"/>
    <w:rsid w:val="00997222"/>
    <w:rsid w:val="009B3087"/>
    <w:rsid w:val="009B714A"/>
    <w:rsid w:val="009E490F"/>
    <w:rsid w:val="00AB4259"/>
    <w:rsid w:val="00AD514E"/>
    <w:rsid w:val="00B71234"/>
    <w:rsid w:val="00B719AB"/>
    <w:rsid w:val="00B90AB6"/>
    <w:rsid w:val="00BA5406"/>
    <w:rsid w:val="00BB0DF7"/>
    <w:rsid w:val="00C24AAA"/>
    <w:rsid w:val="00C50777"/>
    <w:rsid w:val="00C52CF6"/>
    <w:rsid w:val="00C55387"/>
    <w:rsid w:val="00C60F2E"/>
    <w:rsid w:val="00C735B9"/>
    <w:rsid w:val="00D005AF"/>
    <w:rsid w:val="00D109FA"/>
    <w:rsid w:val="00D657DF"/>
    <w:rsid w:val="00DC6048"/>
    <w:rsid w:val="00DE1B04"/>
    <w:rsid w:val="00E172A0"/>
    <w:rsid w:val="00E31BF7"/>
    <w:rsid w:val="00E43203"/>
    <w:rsid w:val="00EA1E74"/>
    <w:rsid w:val="00F23A15"/>
    <w:rsid w:val="00F407D7"/>
    <w:rsid w:val="00F437DA"/>
    <w:rsid w:val="00F46EEB"/>
    <w:rsid w:val="00F9101E"/>
    <w:rsid w:val="00F92C0D"/>
    <w:rsid w:val="00F9355E"/>
    <w:rsid w:val="00FA0119"/>
    <w:rsid w:val="00FB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7AC30"/>
  <w15:chartTrackingRefBased/>
  <w15:docId w15:val="{F8B7F7C5-7B5B-4A92-BE28-016F99D2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430B8"/>
    <w:rPr>
      <w:i/>
      <w:iCs/>
    </w:rPr>
  </w:style>
  <w:style w:type="character" w:styleId="Hyperlink">
    <w:name w:val="Hyperlink"/>
    <w:basedOn w:val="DefaultParagraphFont"/>
    <w:uiPriority w:val="99"/>
    <w:unhideWhenUsed/>
    <w:rsid w:val="003430B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D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0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5AF"/>
  </w:style>
  <w:style w:type="paragraph" w:styleId="Footer">
    <w:name w:val="footer"/>
    <w:basedOn w:val="Normal"/>
    <w:link w:val="FooterChar"/>
    <w:uiPriority w:val="99"/>
    <w:unhideWhenUsed/>
    <w:rsid w:val="00D00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9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eralregister.gov/documents/2023/03/01/2023-04248/telemedicine-prescribing-of-controlled-substances-when-the-practitioner-and-the-patient-have-not-had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4103%2Findianjpsychiatry.indianjpsychiatry_332_21" TargetMode="External"/><Relationship Id="rId12" Type="http://schemas.openxmlformats.org/officeDocument/2006/relationships/hyperlink" Target="https://doi.org/10.1016%2Fj.ajp.2021.1026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na.org/telemental-health-logistical-considerations/" TargetMode="External"/><Relationship Id="rId11" Type="http://schemas.openxmlformats.org/officeDocument/2006/relationships/hyperlink" Target="https://doi.org/10.31531%2F2581-4745.1000111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186/s12888-021-03180-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atlawreview.com/article/new-massachusetts-telehealth-law-signed-top-3-chang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2023-04-12T02:23:00Z</dcterms:created>
  <dcterms:modified xsi:type="dcterms:W3CDTF">2023-04-13T04:36:00Z</dcterms:modified>
</cp:coreProperties>
</file>