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4E0704" w:rsidP="00714312">
      <w:pPr>
        <w:spacing w:after="0" w:line="480" w:lineRule="auto"/>
        <w:jc w:val="center"/>
        <w:rPr>
          <w:rFonts w:ascii="Times New Roman" w:hAnsi="Times New Roman" w:cs="Times New Roman"/>
          <w:b/>
          <w:sz w:val="24"/>
          <w:szCs w:val="24"/>
        </w:rPr>
      </w:pPr>
    </w:p>
    <w:p w:rsidR="004E0704" w:rsidP="00714312">
      <w:pPr>
        <w:spacing w:after="0" w:line="480" w:lineRule="auto"/>
        <w:jc w:val="center"/>
        <w:rPr>
          <w:rFonts w:ascii="Times New Roman" w:hAnsi="Times New Roman" w:cs="Times New Roman"/>
          <w:b/>
          <w:sz w:val="24"/>
          <w:szCs w:val="24"/>
        </w:rPr>
      </w:pPr>
    </w:p>
    <w:p w:rsidR="004E0704" w:rsidP="00714312">
      <w:pPr>
        <w:spacing w:after="0" w:line="480" w:lineRule="auto"/>
        <w:jc w:val="center"/>
        <w:rPr>
          <w:rFonts w:ascii="Times New Roman" w:hAnsi="Times New Roman" w:cs="Times New Roman"/>
          <w:b/>
          <w:sz w:val="24"/>
          <w:szCs w:val="24"/>
        </w:rPr>
      </w:pPr>
    </w:p>
    <w:p w:rsidR="004E0704" w:rsidP="00714312">
      <w:pPr>
        <w:spacing w:after="0" w:line="480" w:lineRule="auto"/>
        <w:jc w:val="center"/>
        <w:rPr>
          <w:rFonts w:ascii="Times New Roman" w:hAnsi="Times New Roman" w:cs="Times New Roman"/>
          <w:b/>
          <w:sz w:val="24"/>
          <w:szCs w:val="24"/>
        </w:rPr>
      </w:pPr>
    </w:p>
    <w:p w:rsidR="004E0704" w:rsidP="00714312">
      <w:pPr>
        <w:spacing w:after="0" w:line="480" w:lineRule="auto"/>
        <w:jc w:val="center"/>
        <w:rPr>
          <w:rFonts w:ascii="Times New Roman" w:hAnsi="Times New Roman" w:cs="Times New Roman"/>
          <w:b/>
          <w:sz w:val="24"/>
          <w:szCs w:val="24"/>
        </w:rPr>
      </w:pPr>
    </w:p>
    <w:p w:rsidR="004E0704" w:rsidP="00714312">
      <w:pPr>
        <w:spacing w:after="0" w:line="480" w:lineRule="auto"/>
        <w:jc w:val="center"/>
        <w:rPr>
          <w:rFonts w:ascii="Times New Roman" w:hAnsi="Times New Roman" w:cs="Times New Roman"/>
          <w:b/>
          <w:sz w:val="24"/>
          <w:szCs w:val="24"/>
        </w:rPr>
      </w:pPr>
    </w:p>
    <w:p w:rsidR="00756922" w:rsidP="00714312">
      <w:pPr>
        <w:spacing w:after="0" w:line="480" w:lineRule="auto"/>
        <w:jc w:val="center"/>
        <w:rPr>
          <w:rFonts w:ascii="Times New Roman" w:hAnsi="Times New Roman" w:cs="Times New Roman"/>
          <w:b/>
          <w:sz w:val="24"/>
          <w:szCs w:val="24"/>
        </w:rPr>
      </w:pPr>
      <w:r w:rsidRPr="008C56E3">
        <w:rPr>
          <w:rFonts w:ascii="Times New Roman" w:hAnsi="Times New Roman" w:cs="Times New Roman"/>
          <w:b/>
          <w:sz w:val="24"/>
          <w:szCs w:val="24"/>
        </w:rPr>
        <w:t>Week 5 Assignment 1: Focused SOAP Note</w:t>
      </w:r>
    </w:p>
    <w:p w:rsidR="004E0704" w:rsidRPr="004E0704" w:rsidP="00714312">
      <w:pPr>
        <w:spacing w:after="0" w:line="480" w:lineRule="auto"/>
        <w:jc w:val="center"/>
        <w:rPr>
          <w:rFonts w:ascii="Times New Roman" w:hAnsi="Times New Roman" w:cs="Times New Roman"/>
          <w:sz w:val="24"/>
          <w:szCs w:val="24"/>
        </w:rPr>
      </w:pPr>
      <w:r w:rsidRPr="004E0704">
        <w:rPr>
          <w:rFonts w:ascii="Times New Roman" w:hAnsi="Times New Roman" w:cs="Times New Roman"/>
          <w:sz w:val="24"/>
          <w:szCs w:val="24"/>
        </w:rPr>
        <w:t xml:space="preserve">Name: </w:t>
      </w:r>
    </w:p>
    <w:p w:rsidR="004E0704" w:rsidRPr="004E0704" w:rsidP="00714312">
      <w:pPr>
        <w:spacing w:after="0" w:line="480" w:lineRule="auto"/>
        <w:jc w:val="center"/>
        <w:rPr>
          <w:rFonts w:ascii="Times New Roman" w:hAnsi="Times New Roman" w:cs="Times New Roman"/>
          <w:sz w:val="24"/>
          <w:szCs w:val="24"/>
        </w:rPr>
      </w:pPr>
      <w:r w:rsidRPr="004E0704">
        <w:rPr>
          <w:rFonts w:ascii="Times New Roman" w:hAnsi="Times New Roman" w:cs="Times New Roman"/>
          <w:sz w:val="24"/>
          <w:szCs w:val="24"/>
        </w:rPr>
        <w:t>Institution</w:t>
      </w:r>
    </w:p>
    <w:p w:rsidR="004E0704" w:rsidRPr="004E0704" w:rsidP="00714312">
      <w:pPr>
        <w:spacing w:after="0" w:line="480" w:lineRule="auto"/>
        <w:jc w:val="center"/>
        <w:rPr>
          <w:rFonts w:ascii="Times New Roman" w:hAnsi="Times New Roman" w:cs="Times New Roman"/>
          <w:sz w:val="24"/>
          <w:szCs w:val="24"/>
        </w:rPr>
      </w:pPr>
      <w:r w:rsidRPr="004E0704">
        <w:rPr>
          <w:rFonts w:ascii="Times New Roman" w:hAnsi="Times New Roman" w:cs="Times New Roman"/>
          <w:sz w:val="24"/>
          <w:szCs w:val="24"/>
        </w:rPr>
        <w:t>Course:</w:t>
      </w:r>
    </w:p>
    <w:p w:rsidR="004E0704" w:rsidRPr="004E0704" w:rsidP="00714312">
      <w:pPr>
        <w:spacing w:after="0" w:line="480" w:lineRule="auto"/>
        <w:jc w:val="center"/>
        <w:rPr>
          <w:rFonts w:ascii="Times New Roman" w:hAnsi="Times New Roman" w:cs="Times New Roman"/>
          <w:sz w:val="24"/>
          <w:szCs w:val="24"/>
        </w:rPr>
      </w:pPr>
      <w:r w:rsidRPr="004E0704">
        <w:rPr>
          <w:rFonts w:ascii="Times New Roman" w:hAnsi="Times New Roman" w:cs="Times New Roman"/>
          <w:sz w:val="24"/>
          <w:szCs w:val="24"/>
        </w:rPr>
        <w:t>Date:</w:t>
      </w:r>
    </w:p>
    <w:p w:rsidR="004E0704">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4E0704" w:rsidRPr="008C56E3" w:rsidP="00714312">
      <w:pPr>
        <w:spacing w:after="0" w:line="480" w:lineRule="auto"/>
        <w:jc w:val="center"/>
        <w:rPr>
          <w:rFonts w:ascii="Times New Roman" w:hAnsi="Times New Roman" w:cs="Times New Roman"/>
          <w:b/>
          <w:sz w:val="24"/>
          <w:szCs w:val="24"/>
        </w:rPr>
      </w:pPr>
      <w:r w:rsidRPr="008C56E3">
        <w:rPr>
          <w:rFonts w:ascii="Times New Roman" w:hAnsi="Times New Roman" w:cs="Times New Roman"/>
          <w:b/>
          <w:sz w:val="24"/>
          <w:szCs w:val="24"/>
        </w:rPr>
        <w:t>Focused SOAP Note</w:t>
      </w:r>
    </w:p>
    <w:p w:rsidR="00756922" w:rsidRPr="008C56E3" w:rsidP="00714312">
      <w:pPr>
        <w:pStyle w:val="NormalWeb"/>
        <w:spacing w:before="0" w:beforeAutospacing="0" w:after="0" w:afterAutospacing="0" w:line="480" w:lineRule="auto"/>
      </w:pPr>
      <w:r w:rsidRPr="008C56E3">
        <w:rPr>
          <w:b/>
          <w:bCs/>
          <w:color w:val="000000"/>
        </w:rPr>
        <w:t>Patient Information:</w:t>
      </w:r>
    </w:p>
    <w:p w:rsidR="00756922" w:rsidRPr="008C56E3" w:rsidP="00714312">
      <w:pPr>
        <w:pStyle w:val="NormalWeb"/>
        <w:spacing w:before="0" w:beforeAutospacing="0" w:after="0" w:afterAutospacing="0" w:line="480" w:lineRule="auto"/>
      </w:pPr>
      <w:r w:rsidRPr="008C56E3">
        <w:rPr>
          <w:b/>
          <w:color w:val="000000"/>
        </w:rPr>
        <w:t>Initials:</w:t>
      </w:r>
      <w:r w:rsidRPr="008C56E3">
        <w:rPr>
          <w:color w:val="000000"/>
        </w:rPr>
        <w:t xml:space="preserve"> TM</w:t>
      </w:r>
      <w:r w:rsidRPr="008C56E3">
        <w:rPr>
          <w:color w:val="000000"/>
        </w:rPr>
        <w:t xml:space="preserve"> </w:t>
      </w:r>
      <w:r w:rsidRPr="008C56E3" w:rsidR="0062090E">
        <w:rPr>
          <w:color w:val="000000"/>
        </w:rPr>
        <w:tab/>
      </w:r>
      <w:r w:rsidRPr="008C56E3">
        <w:rPr>
          <w:color w:val="000000"/>
        </w:rPr>
        <w:t xml:space="preserve">Age: 10, </w:t>
      </w:r>
      <w:r w:rsidRPr="008C56E3" w:rsidR="0062090E">
        <w:rPr>
          <w:color w:val="000000"/>
        </w:rPr>
        <w:tab/>
      </w:r>
      <w:r w:rsidRPr="008C56E3">
        <w:rPr>
          <w:b/>
          <w:color w:val="000000"/>
        </w:rPr>
        <w:t>Sex:</w:t>
      </w:r>
      <w:r w:rsidRPr="008C56E3">
        <w:rPr>
          <w:color w:val="000000"/>
        </w:rPr>
        <w:t xml:space="preserve"> Male, </w:t>
      </w:r>
      <w:r w:rsidRPr="008C56E3" w:rsidR="0062090E">
        <w:rPr>
          <w:color w:val="000000"/>
        </w:rPr>
        <w:tab/>
      </w:r>
      <w:r w:rsidRPr="008C56E3">
        <w:rPr>
          <w:b/>
          <w:color w:val="000000"/>
        </w:rPr>
        <w:t>Race:</w:t>
      </w:r>
      <w:r w:rsidRPr="008C56E3">
        <w:rPr>
          <w:color w:val="000000"/>
        </w:rPr>
        <w:t xml:space="preserve"> White, Non-Hispanic </w:t>
      </w:r>
    </w:p>
    <w:p w:rsidR="00756922" w:rsidRPr="008C56E3" w:rsidP="00714312">
      <w:pPr>
        <w:pStyle w:val="NormalWeb"/>
        <w:spacing w:before="0" w:beforeAutospacing="0" w:after="0" w:afterAutospacing="0" w:line="480" w:lineRule="auto"/>
      </w:pPr>
      <w:r w:rsidRPr="008C56E3">
        <w:rPr>
          <w:b/>
          <w:bCs/>
          <w:color w:val="000000"/>
          <w:u w:val="single"/>
        </w:rPr>
        <w:t>Subjective.</w:t>
      </w:r>
    </w:p>
    <w:p w:rsidR="00756922" w:rsidRPr="008C56E3" w:rsidP="00714312">
      <w:pPr>
        <w:pStyle w:val="NormalWeb"/>
        <w:spacing w:before="0" w:beforeAutospacing="0" w:after="0" w:afterAutospacing="0" w:line="480" w:lineRule="auto"/>
      </w:pPr>
      <w:r w:rsidRPr="008C56E3">
        <w:rPr>
          <w:b/>
          <w:bCs/>
          <w:color w:val="000000"/>
        </w:rPr>
        <w:t>CC</w:t>
      </w:r>
      <w:r w:rsidRPr="008C56E3">
        <w:rPr>
          <w:b/>
          <w:color w:val="000000"/>
        </w:rPr>
        <w:t xml:space="preserve"> (chief complaint):</w:t>
      </w:r>
      <w:r w:rsidRPr="008C56E3">
        <w:rPr>
          <w:color w:val="000000"/>
        </w:rPr>
        <w:t xml:space="preserve"> "Earache".</w:t>
      </w:r>
    </w:p>
    <w:p w:rsidR="00756922" w:rsidRPr="008C56E3" w:rsidP="00714312">
      <w:pPr>
        <w:pStyle w:val="NormalWeb"/>
        <w:spacing w:before="0" w:beforeAutospacing="0" w:after="0" w:afterAutospacing="0" w:line="480" w:lineRule="auto"/>
        <w:rPr>
          <w:color w:val="000000"/>
        </w:rPr>
      </w:pPr>
      <w:r w:rsidRPr="008C56E3">
        <w:rPr>
          <w:b/>
          <w:bCs/>
          <w:color w:val="000000"/>
        </w:rPr>
        <w:t>HPI</w:t>
      </w:r>
      <w:r w:rsidRPr="008C56E3">
        <w:rPr>
          <w:color w:val="000000"/>
        </w:rPr>
        <w:t xml:space="preserve">: TM is a 10-year-old White, Non-Hispanic male client who came to the facility </w:t>
      </w:r>
      <w:r w:rsidRPr="008C56E3" w:rsidR="0062090E">
        <w:rPr>
          <w:color w:val="000000"/>
        </w:rPr>
        <w:t>accompanied by</w:t>
      </w:r>
      <w:r w:rsidRPr="008C56E3">
        <w:rPr>
          <w:color w:val="000000"/>
        </w:rPr>
        <w:t xml:space="preserve"> his mother with complaints of mild earache for the last three days. The mother remarked that she believes that her son had developed a high fever and prescribe</w:t>
      </w:r>
      <w:r w:rsidRPr="008C56E3">
        <w:rPr>
          <w:color w:val="000000"/>
        </w:rPr>
        <w:t xml:space="preserve">d him Tylenol to help in managing his fever. TM revealed that he tends to experience worse pain while he was falling asleep and at times it becomes challenging for him to hear. He added that his problems </w:t>
      </w:r>
      <w:r w:rsidRPr="008C56E3">
        <w:rPr>
          <w:color w:val="000000"/>
        </w:rPr>
        <w:t>beg</w:t>
      </w:r>
      <w:r w:rsidRPr="008C56E3" w:rsidR="009F1F74">
        <w:rPr>
          <w:color w:val="000000"/>
        </w:rPr>
        <w:t>a</w:t>
      </w:r>
      <w:r w:rsidRPr="008C56E3">
        <w:rPr>
          <w:color w:val="000000"/>
        </w:rPr>
        <w:t xml:space="preserve">n after his adventure and </w:t>
      </w:r>
      <w:r w:rsidRPr="008C56E3" w:rsidR="00CC32F1">
        <w:rPr>
          <w:color w:val="000000"/>
        </w:rPr>
        <w:t>spending time</w:t>
      </w:r>
      <w:r w:rsidRPr="008C56E3">
        <w:rPr>
          <w:color w:val="000000"/>
        </w:rPr>
        <w:t xml:space="preserve"> at the beaches, and pools swimming over the summer holiday. He showed concerns over his condition undermining his ability to hear and effectively attend classes, leading to poor performance. </w:t>
      </w:r>
    </w:p>
    <w:p w:rsidR="00756922" w:rsidRPr="008C56E3" w:rsidP="00714312">
      <w:pPr>
        <w:pStyle w:val="NormalWeb"/>
        <w:spacing w:before="0" w:beforeAutospacing="0" w:after="0" w:afterAutospacing="0" w:line="480" w:lineRule="auto"/>
        <w:ind w:left="720"/>
      </w:pPr>
      <w:r w:rsidRPr="008C56E3">
        <w:rPr>
          <w:b/>
          <w:color w:val="000000"/>
        </w:rPr>
        <w:t>Location:</w:t>
      </w:r>
      <w:r w:rsidRPr="008C56E3">
        <w:rPr>
          <w:color w:val="000000"/>
        </w:rPr>
        <w:t xml:space="preserve"> </w:t>
      </w:r>
      <w:r w:rsidRPr="008C56E3" w:rsidR="00CC32F1">
        <w:rPr>
          <w:color w:val="000000"/>
        </w:rPr>
        <w:t>E</w:t>
      </w:r>
      <w:r w:rsidRPr="008C56E3">
        <w:rPr>
          <w:color w:val="000000"/>
        </w:rPr>
        <w:t>ars</w:t>
      </w:r>
    </w:p>
    <w:p w:rsidR="00756922" w:rsidRPr="008C56E3" w:rsidP="00714312">
      <w:pPr>
        <w:pStyle w:val="NormalWeb"/>
        <w:spacing w:before="0" w:beforeAutospacing="0" w:after="0" w:afterAutospacing="0" w:line="480" w:lineRule="auto"/>
        <w:ind w:left="720"/>
      </w:pPr>
      <w:r w:rsidRPr="008C56E3">
        <w:rPr>
          <w:b/>
          <w:color w:val="000000"/>
        </w:rPr>
        <w:t>Onset:</w:t>
      </w:r>
      <w:r w:rsidRPr="008C56E3">
        <w:rPr>
          <w:color w:val="000000"/>
        </w:rPr>
        <w:t xml:space="preserve"> 3 days ago</w:t>
      </w:r>
    </w:p>
    <w:p w:rsidR="00756922" w:rsidRPr="008C56E3" w:rsidP="00714312">
      <w:pPr>
        <w:pStyle w:val="NormalWeb"/>
        <w:spacing w:before="0" w:beforeAutospacing="0" w:after="0" w:afterAutospacing="0" w:line="480" w:lineRule="auto"/>
        <w:ind w:left="720"/>
      </w:pPr>
      <w:r w:rsidRPr="008C56E3">
        <w:rPr>
          <w:b/>
          <w:color w:val="000000"/>
        </w:rPr>
        <w:t>Character:</w:t>
      </w:r>
      <w:r w:rsidRPr="008C56E3">
        <w:rPr>
          <w:color w:val="000000"/>
        </w:rPr>
        <w:t xml:space="preserve"> </w:t>
      </w:r>
      <w:r w:rsidRPr="008C56E3" w:rsidR="003F6949">
        <w:rPr>
          <w:color w:val="000000"/>
        </w:rPr>
        <w:t>P</w:t>
      </w:r>
      <w:r w:rsidRPr="008C56E3">
        <w:rPr>
          <w:color w:val="000000"/>
        </w:rPr>
        <w:t>ressure an</w:t>
      </w:r>
      <w:r w:rsidRPr="008C56E3">
        <w:rPr>
          <w:color w:val="000000"/>
        </w:rPr>
        <w:t>d fullness inside the ear</w:t>
      </w:r>
    </w:p>
    <w:p w:rsidR="00756922" w:rsidRPr="008C56E3" w:rsidP="00714312">
      <w:pPr>
        <w:pStyle w:val="NormalWeb"/>
        <w:spacing w:before="0" w:beforeAutospacing="0" w:after="0" w:afterAutospacing="0" w:line="480" w:lineRule="auto"/>
        <w:ind w:left="720"/>
      </w:pPr>
      <w:r w:rsidRPr="008C56E3">
        <w:rPr>
          <w:b/>
          <w:color w:val="000000"/>
        </w:rPr>
        <w:t>Associated signs and symptoms:</w:t>
      </w:r>
      <w:r w:rsidRPr="008C56E3">
        <w:rPr>
          <w:color w:val="000000"/>
        </w:rPr>
        <w:t xml:space="preserve"> trouble sleeping, difficulty hearing, itching and irritation, redness and swelling of the outer ear</w:t>
      </w:r>
    </w:p>
    <w:p w:rsidR="00756922" w:rsidRPr="008C56E3" w:rsidP="00714312">
      <w:pPr>
        <w:pStyle w:val="NormalWeb"/>
        <w:spacing w:before="0" w:beforeAutospacing="0" w:after="0" w:afterAutospacing="0" w:line="480" w:lineRule="auto"/>
        <w:ind w:left="720"/>
      </w:pPr>
      <w:r w:rsidRPr="008C56E3">
        <w:rPr>
          <w:b/>
          <w:color w:val="000000"/>
        </w:rPr>
        <w:t>Timing:</w:t>
      </w:r>
      <w:r w:rsidRPr="008C56E3">
        <w:rPr>
          <w:color w:val="000000"/>
        </w:rPr>
        <w:t xml:space="preserve"> </w:t>
      </w:r>
      <w:r w:rsidRPr="008C56E3" w:rsidR="003F6949">
        <w:rPr>
          <w:color w:val="000000"/>
        </w:rPr>
        <w:t>A</w:t>
      </w:r>
      <w:r w:rsidRPr="008C56E3">
        <w:rPr>
          <w:color w:val="000000"/>
        </w:rPr>
        <w:t>fter being on the computer all day at work</w:t>
      </w:r>
    </w:p>
    <w:p w:rsidR="00756922" w:rsidRPr="008C56E3" w:rsidP="00714312">
      <w:pPr>
        <w:pStyle w:val="NormalWeb"/>
        <w:spacing w:before="0" w:beforeAutospacing="0" w:after="0" w:afterAutospacing="0" w:line="480" w:lineRule="auto"/>
        <w:ind w:left="720"/>
      </w:pPr>
      <w:r w:rsidRPr="008C56E3">
        <w:rPr>
          <w:b/>
          <w:color w:val="000000"/>
        </w:rPr>
        <w:t>Exacerbating/ relieving factors:</w:t>
      </w:r>
      <w:r w:rsidRPr="008C56E3">
        <w:rPr>
          <w:color w:val="000000"/>
        </w:rPr>
        <w:t xml:space="preserve"> trying to sleep</w:t>
      </w:r>
      <w:r w:rsidRPr="008C56E3">
        <w:rPr>
          <w:color w:val="000000"/>
        </w:rPr>
        <w:t xml:space="preserve"> increases the pain. </w:t>
      </w:r>
    </w:p>
    <w:p w:rsidR="00756922" w:rsidRPr="008C56E3" w:rsidP="00714312">
      <w:pPr>
        <w:pStyle w:val="NormalWeb"/>
        <w:spacing w:before="0" w:beforeAutospacing="0" w:after="0" w:afterAutospacing="0" w:line="480" w:lineRule="auto"/>
        <w:ind w:left="720"/>
      </w:pPr>
      <w:r w:rsidRPr="008C56E3">
        <w:rPr>
          <w:b/>
          <w:color w:val="000000"/>
        </w:rPr>
        <w:t>Severity:</w:t>
      </w:r>
      <w:r w:rsidRPr="008C56E3">
        <w:rPr>
          <w:color w:val="000000"/>
        </w:rPr>
        <w:t xml:space="preserve"> </w:t>
      </w:r>
      <w:r w:rsidRPr="008C56E3">
        <w:rPr>
          <w:color w:val="000000"/>
        </w:rPr>
        <w:t>7</w:t>
      </w:r>
      <w:r w:rsidRPr="008C56E3">
        <w:rPr>
          <w:color w:val="000000"/>
        </w:rPr>
        <w:t>/10 pain scale</w:t>
      </w:r>
    </w:p>
    <w:p w:rsidR="00756922" w:rsidRPr="008C56E3" w:rsidP="00714312">
      <w:pPr>
        <w:pStyle w:val="NormalWeb"/>
        <w:spacing w:before="0" w:beforeAutospacing="0" w:after="0" w:afterAutospacing="0" w:line="480" w:lineRule="auto"/>
      </w:pPr>
      <w:r w:rsidRPr="008C56E3">
        <w:rPr>
          <w:b/>
          <w:bCs/>
          <w:color w:val="000000"/>
        </w:rPr>
        <w:t>Current Medications</w:t>
      </w:r>
      <w:r w:rsidRPr="008C56E3">
        <w:rPr>
          <w:color w:val="000000"/>
        </w:rPr>
        <w:t xml:space="preserve">: The mother revealed that she had prescribed her son Tylenol </w:t>
      </w:r>
      <w:r w:rsidRPr="008C56E3">
        <w:t xml:space="preserve">160mg/5 ml - 5 ml </w:t>
      </w:r>
      <w:r w:rsidRPr="008C56E3" w:rsidR="00D34F8C">
        <w:t>PO</w:t>
      </w:r>
      <w:r w:rsidRPr="008C56E3">
        <w:t xml:space="preserve"> for two days to help him in managing the high fever prior to the current visit</w:t>
      </w:r>
      <w:r w:rsidRPr="008C56E3">
        <w:rPr>
          <w:color w:val="000000"/>
        </w:rPr>
        <w:t>. She also noted provid</w:t>
      </w:r>
      <w:r w:rsidRPr="008C56E3">
        <w:rPr>
          <w:color w:val="000000"/>
        </w:rPr>
        <w:t xml:space="preserve">ing TM with ibuprofen to help in relieving his pain. </w:t>
      </w:r>
    </w:p>
    <w:p w:rsidR="00F27387" w:rsidRPr="008C56E3" w:rsidP="00714312">
      <w:pPr>
        <w:pStyle w:val="NormalWeb"/>
        <w:spacing w:before="0" w:beforeAutospacing="0" w:after="0" w:afterAutospacing="0" w:line="480" w:lineRule="auto"/>
        <w:rPr>
          <w:color w:val="000000"/>
        </w:rPr>
      </w:pPr>
      <w:r w:rsidRPr="008C56E3">
        <w:rPr>
          <w:b/>
          <w:bCs/>
          <w:color w:val="000000"/>
        </w:rPr>
        <w:t xml:space="preserve">Allergies: </w:t>
      </w:r>
      <w:r w:rsidRPr="008C56E3">
        <w:rPr>
          <w:bCs/>
          <w:color w:val="000000"/>
        </w:rPr>
        <w:t>No</w:t>
      </w:r>
      <w:r w:rsidRPr="008C56E3" w:rsidR="00D34F8C">
        <w:rPr>
          <w:bCs/>
          <w:color w:val="000000"/>
        </w:rPr>
        <w:t xml:space="preserve"> known allergy to</w:t>
      </w:r>
      <w:r w:rsidRPr="008C56E3">
        <w:rPr>
          <w:bCs/>
          <w:color w:val="000000"/>
        </w:rPr>
        <w:t xml:space="preserve"> </w:t>
      </w:r>
      <w:r w:rsidRPr="008C56E3">
        <w:rPr>
          <w:color w:val="000000"/>
        </w:rPr>
        <w:t xml:space="preserve">medication, food, and </w:t>
      </w:r>
      <w:r w:rsidRPr="008C56E3" w:rsidR="00D34F8C">
        <w:rPr>
          <w:color w:val="000000"/>
        </w:rPr>
        <w:t>pollens or dust</w:t>
      </w:r>
      <w:r w:rsidRPr="008C56E3">
        <w:rPr>
          <w:color w:val="000000"/>
        </w:rPr>
        <w:t xml:space="preserve"> </w:t>
      </w:r>
    </w:p>
    <w:p w:rsidR="00F27387" w:rsidRPr="008C56E3" w:rsidP="00714312">
      <w:pPr>
        <w:pStyle w:val="NormalWeb"/>
        <w:spacing w:before="0" w:beforeAutospacing="0" w:after="0" w:afterAutospacing="0" w:line="480" w:lineRule="auto"/>
        <w:rPr>
          <w:color w:val="000000"/>
        </w:rPr>
      </w:pPr>
      <w:r w:rsidRPr="008C56E3">
        <w:rPr>
          <w:b/>
          <w:bCs/>
          <w:color w:val="000000"/>
        </w:rPr>
        <w:t>PMHx</w:t>
      </w:r>
      <w:r w:rsidRPr="008C56E3">
        <w:rPr>
          <w:color w:val="000000"/>
        </w:rPr>
        <w:t>: The mother revealed that the client was admitted for pneumonia at age 4. She noted that the client doesn</w:t>
      </w:r>
      <w:r w:rsidRPr="008C56E3">
        <w:rPr>
          <w:color w:val="000000"/>
        </w:rPr>
        <w:t xml:space="preserve">'t have any other significant history of ear infection, respiratory infection, trauma to the health, or even past surgical history. </w:t>
      </w:r>
    </w:p>
    <w:p w:rsidR="00756922" w:rsidRPr="008C56E3" w:rsidP="00714312">
      <w:pPr>
        <w:pStyle w:val="NormalWeb"/>
        <w:spacing w:before="0" w:beforeAutospacing="0" w:after="0" w:afterAutospacing="0" w:line="480" w:lineRule="auto"/>
        <w:rPr>
          <w:color w:val="000000"/>
        </w:rPr>
      </w:pPr>
      <w:r w:rsidRPr="008C56E3">
        <w:rPr>
          <w:b/>
          <w:bCs/>
          <w:color w:val="000000"/>
        </w:rPr>
        <w:t>Soc</w:t>
      </w:r>
      <w:r w:rsidRPr="008C56E3" w:rsidR="00F27387">
        <w:rPr>
          <w:b/>
          <w:bCs/>
          <w:color w:val="000000"/>
        </w:rPr>
        <w:t>ial</w:t>
      </w:r>
      <w:r w:rsidRPr="008C56E3">
        <w:rPr>
          <w:b/>
          <w:bCs/>
          <w:color w:val="000000"/>
        </w:rPr>
        <w:t xml:space="preserve"> Hx</w:t>
      </w:r>
      <w:r w:rsidRPr="008C56E3">
        <w:rPr>
          <w:color w:val="000000"/>
        </w:rPr>
        <w:t>: The client is a school-going child who enjoys his free time playing with his friends at a local public playground</w:t>
      </w:r>
      <w:r w:rsidRPr="008C56E3">
        <w:rPr>
          <w:color w:val="000000"/>
        </w:rPr>
        <w:t xml:space="preserve">. He also revealed that he loves playing </w:t>
      </w:r>
      <w:r w:rsidRPr="008C56E3">
        <w:rPr>
          <w:color w:val="000000"/>
        </w:rPr>
        <w:t>video games</w:t>
      </w:r>
      <w:r w:rsidRPr="008C56E3">
        <w:rPr>
          <w:color w:val="000000"/>
        </w:rPr>
        <w:t xml:space="preserve"> with his headphones or earphones on. He added that when he isn't playing with his friends or video games, he enjoys spending most of the summer afternoons in the pools swimming or playing other water ga</w:t>
      </w:r>
      <w:r w:rsidRPr="008C56E3">
        <w:rPr>
          <w:color w:val="000000"/>
        </w:rPr>
        <w:t xml:space="preserve">me activities. He however revealed that he </w:t>
      </w:r>
      <w:r w:rsidRPr="008C56E3">
        <w:rPr>
          <w:color w:val="000000"/>
        </w:rPr>
        <w:t>seldom</w:t>
      </w:r>
      <w:r w:rsidRPr="008C56E3">
        <w:rPr>
          <w:color w:val="000000"/>
        </w:rPr>
        <w:t xml:space="preserve"> remembers to clean his ears. </w:t>
      </w:r>
    </w:p>
    <w:p w:rsidR="00756922" w:rsidRPr="008C56E3" w:rsidP="00714312">
      <w:pPr>
        <w:pStyle w:val="NormalWeb"/>
        <w:spacing w:before="0" w:beforeAutospacing="0" w:after="0" w:afterAutospacing="0" w:line="480" w:lineRule="auto"/>
        <w:rPr>
          <w:color w:val="000000"/>
        </w:rPr>
      </w:pPr>
      <w:r w:rsidRPr="008C56E3">
        <w:rPr>
          <w:b/>
          <w:bCs/>
          <w:color w:val="000000"/>
        </w:rPr>
        <w:t>Fam Hx</w:t>
      </w:r>
      <w:r w:rsidRPr="008C56E3">
        <w:rPr>
          <w:color w:val="000000"/>
        </w:rPr>
        <w:t xml:space="preserve">: The client’s mother revealed that the client’s maternal grandfather died of lung cancer 6 years ago. She also added that the client’s paternal grandmother has asthma. </w:t>
      </w:r>
      <w:r w:rsidRPr="008C56E3">
        <w:rPr>
          <w:color w:val="000000"/>
        </w:rPr>
        <w:t>No close family member had any significant history related to ear infection, hearing loss, or Meniere</w:t>
      </w:r>
      <w:r w:rsidRPr="008C56E3">
        <w:rPr>
          <w:color w:val="000000"/>
        </w:rPr>
        <w:t>’s</w:t>
      </w:r>
      <w:r w:rsidRPr="008C56E3">
        <w:rPr>
          <w:color w:val="000000"/>
        </w:rPr>
        <w:t xml:space="preserve"> disease. </w:t>
      </w:r>
    </w:p>
    <w:p w:rsidR="00756922" w:rsidRPr="008C56E3" w:rsidP="00714312">
      <w:pPr>
        <w:pStyle w:val="NormalWeb"/>
        <w:spacing w:before="0" w:beforeAutospacing="0" w:after="0" w:afterAutospacing="0" w:line="480" w:lineRule="auto"/>
      </w:pPr>
      <w:r w:rsidRPr="008C56E3">
        <w:rPr>
          <w:b/>
          <w:bCs/>
          <w:color w:val="000000"/>
        </w:rPr>
        <w:t>Review of Systems (ROS)</w:t>
      </w:r>
      <w:r w:rsidRPr="008C56E3">
        <w:rPr>
          <w:color w:val="000000"/>
        </w:rPr>
        <w:t xml:space="preserve">: </w:t>
      </w:r>
    </w:p>
    <w:p w:rsidR="00756922" w:rsidRPr="008C56E3" w:rsidP="00714312">
      <w:pPr>
        <w:pStyle w:val="NormalWeb"/>
        <w:spacing w:before="0" w:beforeAutospacing="0" w:after="0" w:afterAutospacing="0" w:line="480" w:lineRule="auto"/>
      </w:pPr>
      <w:r w:rsidRPr="008C56E3">
        <w:rPr>
          <w:b/>
          <w:color w:val="000000"/>
        </w:rPr>
        <w:t>GENERAL:</w:t>
      </w:r>
      <w:r w:rsidRPr="008C56E3">
        <w:rPr>
          <w:color w:val="000000"/>
        </w:rPr>
        <w:t xml:space="preserve">  </w:t>
      </w:r>
      <w:r w:rsidRPr="008C56E3" w:rsidR="00F27387">
        <w:rPr>
          <w:color w:val="000000"/>
        </w:rPr>
        <w:t>Positive for</w:t>
      </w:r>
      <w:r w:rsidRPr="008C56E3">
        <w:rPr>
          <w:color w:val="000000"/>
        </w:rPr>
        <w:t xml:space="preserve"> fever.</w:t>
      </w:r>
    </w:p>
    <w:p w:rsidR="00756922" w:rsidRPr="008C56E3" w:rsidP="00714312">
      <w:pPr>
        <w:pStyle w:val="NormalWeb"/>
        <w:spacing w:before="0" w:beforeAutospacing="0" w:after="0" w:afterAutospacing="0" w:line="480" w:lineRule="auto"/>
      </w:pPr>
      <w:r w:rsidRPr="008C56E3">
        <w:rPr>
          <w:b/>
          <w:color w:val="000000"/>
        </w:rPr>
        <w:t>HEENT:</w:t>
      </w:r>
      <w:r w:rsidRPr="008C56E3">
        <w:rPr>
          <w:color w:val="000000"/>
        </w:rPr>
        <w:t xml:space="preserve">  Eyes:  Negative for blurred vision, visual loss, double vision, or yellow sclera. E</w:t>
      </w:r>
      <w:r w:rsidRPr="008C56E3">
        <w:rPr>
          <w:color w:val="000000"/>
        </w:rPr>
        <w:t>ars, Nose, Throat:  Endorses hearing difficulties and mild ear pain. No recent ear infections but revealed exposure to loud noise. Denies nasal congestion, sneezing, runny nose, or sore throat.</w:t>
      </w:r>
    </w:p>
    <w:p w:rsidR="00756922" w:rsidRPr="008C56E3" w:rsidP="00714312">
      <w:pPr>
        <w:pStyle w:val="NormalWeb"/>
        <w:spacing w:before="0" w:beforeAutospacing="0" w:after="0" w:afterAutospacing="0" w:line="480" w:lineRule="auto"/>
      </w:pPr>
      <w:r w:rsidRPr="008C56E3">
        <w:rPr>
          <w:b/>
          <w:color w:val="000000"/>
        </w:rPr>
        <w:t>SKIN:</w:t>
      </w:r>
      <w:r w:rsidRPr="008C56E3">
        <w:rPr>
          <w:color w:val="000000"/>
        </w:rPr>
        <w:t xml:space="preserve">  Negative for skin itching or rashes.</w:t>
      </w:r>
    </w:p>
    <w:p w:rsidR="00756922" w:rsidRPr="008C56E3" w:rsidP="00714312">
      <w:pPr>
        <w:pStyle w:val="NormalWeb"/>
        <w:spacing w:before="0" w:beforeAutospacing="0" w:after="0" w:afterAutospacing="0" w:line="480" w:lineRule="auto"/>
      </w:pPr>
      <w:r w:rsidRPr="008C56E3">
        <w:rPr>
          <w:b/>
          <w:color w:val="000000"/>
        </w:rPr>
        <w:t>CARDIOVASCULAR:</w:t>
      </w:r>
      <w:r w:rsidRPr="008C56E3">
        <w:rPr>
          <w:color w:val="000000"/>
        </w:rPr>
        <w:t xml:space="preserve">  </w:t>
      </w:r>
      <w:r w:rsidRPr="008C56E3" w:rsidR="001F7D72">
        <w:rPr>
          <w:color w:val="000000"/>
        </w:rPr>
        <w:t>Denies</w:t>
      </w:r>
      <w:r w:rsidRPr="008C56E3">
        <w:rPr>
          <w:color w:val="000000"/>
        </w:rPr>
        <w:t xml:space="preserve"> chest discomfort, chest pressure, or chest pain. No palpitations or edema.</w:t>
      </w:r>
    </w:p>
    <w:p w:rsidR="00756922" w:rsidRPr="008C56E3" w:rsidP="00714312">
      <w:pPr>
        <w:pStyle w:val="NormalWeb"/>
        <w:spacing w:before="0" w:beforeAutospacing="0" w:after="0" w:afterAutospacing="0" w:line="480" w:lineRule="auto"/>
      </w:pPr>
      <w:r w:rsidRPr="008C56E3">
        <w:rPr>
          <w:b/>
          <w:color w:val="000000"/>
        </w:rPr>
        <w:t>RESPIRATORY:</w:t>
      </w:r>
      <w:r w:rsidRPr="008C56E3">
        <w:rPr>
          <w:color w:val="000000"/>
        </w:rPr>
        <w:t xml:space="preserve">  Negative for cough, shortness of breath, or stridor.</w:t>
      </w:r>
    </w:p>
    <w:p w:rsidR="00756922" w:rsidRPr="008C56E3" w:rsidP="00714312">
      <w:pPr>
        <w:pStyle w:val="NormalWeb"/>
        <w:spacing w:before="0" w:beforeAutospacing="0" w:after="0" w:afterAutospacing="0" w:line="480" w:lineRule="auto"/>
      </w:pPr>
      <w:r w:rsidRPr="008C56E3">
        <w:rPr>
          <w:b/>
          <w:color w:val="000000"/>
        </w:rPr>
        <w:t>NEUROLOGICAL:</w:t>
      </w:r>
      <w:r w:rsidRPr="008C56E3">
        <w:rPr>
          <w:color w:val="000000"/>
        </w:rPr>
        <w:t xml:space="preserve">  Negative for dizziness, headache, syncope, speech difficulties, numbness, ataxia, or tingling in the extremities. </w:t>
      </w:r>
    </w:p>
    <w:p w:rsidR="00756922" w:rsidRPr="008C56E3" w:rsidP="00714312">
      <w:pPr>
        <w:pStyle w:val="NormalWeb"/>
        <w:spacing w:before="0" w:beforeAutospacing="0" w:after="0" w:afterAutospacing="0" w:line="480" w:lineRule="auto"/>
      </w:pPr>
      <w:r w:rsidRPr="008C56E3">
        <w:rPr>
          <w:b/>
          <w:color w:val="000000"/>
        </w:rPr>
        <w:t>MUSCULOSKELETAL:</w:t>
      </w:r>
      <w:r w:rsidRPr="008C56E3">
        <w:rPr>
          <w:color w:val="000000"/>
        </w:rPr>
        <w:t xml:space="preserve">  Negative for joint pain, back, muscle pain, or stiffness.</w:t>
      </w:r>
      <w:r w:rsidRPr="008C56E3">
        <w:rPr>
          <w:b/>
          <w:color w:val="000000"/>
        </w:rPr>
        <w:t xml:space="preserve"> HEMATOLOGIC:</w:t>
      </w:r>
      <w:r w:rsidRPr="008C56E3">
        <w:rPr>
          <w:color w:val="000000"/>
        </w:rPr>
        <w:t xml:space="preserve">  No bruising or bleeding.</w:t>
      </w:r>
    </w:p>
    <w:p w:rsidR="00756922" w:rsidRPr="008C56E3" w:rsidP="00714312">
      <w:pPr>
        <w:pStyle w:val="NormalWeb"/>
        <w:spacing w:before="0" w:beforeAutospacing="0" w:after="0" w:afterAutospacing="0" w:line="480" w:lineRule="auto"/>
      </w:pPr>
      <w:r w:rsidRPr="008C56E3">
        <w:rPr>
          <w:b/>
          <w:color w:val="000000"/>
        </w:rPr>
        <w:t>PSYCHIATRIC:</w:t>
      </w:r>
      <w:r w:rsidRPr="008C56E3">
        <w:rPr>
          <w:color w:val="000000"/>
        </w:rPr>
        <w:t xml:space="preserve">  No history </w:t>
      </w:r>
      <w:r w:rsidRPr="008C56E3">
        <w:rPr>
          <w:color w:val="000000"/>
        </w:rPr>
        <w:t>of any behavioral problems.</w:t>
      </w:r>
    </w:p>
    <w:p w:rsidR="00756922" w:rsidRPr="008C56E3" w:rsidP="00714312">
      <w:pPr>
        <w:pStyle w:val="NormalWeb"/>
        <w:spacing w:before="0" w:beforeAutospacing="0" w:after="0" w:afterAutospacing="0" w:line="480" w:lineRule="auto"/>
      </w:pPr>
      <w:r w:rsidRPr="008C56E3">
        <w:rPr>
          <w:b/>
          <w:color w:val="000000"/>
        </w:rPr>
        <w:t>ALLERGIES:</w:t>
      </w:r>
      <w:r w:rsidRPr="008C56E3">
        <w:rPr>
          <w:color w:val="000000"/>
        </w:rPr>
        <w:t xml:space="preserve">  No history of hives, asthma, eczema, or rhinitis.</w:t>
      </w:r>
    </w:p>
    <w:p w:rsidR="00756922" w:rsidRPr="008C56E3" w:rsidP="00714312">
      <w:pPr>
        <w:pStyle w:val="NormalWeb"/>
        <w:spacing w:before="0" w:beforeAutospacing="0" w:after="0" w:afterAutospacing="0" w:line="480" w:lineRule="auto"/>
      </w:pPr>
      <w:r w:rsidRPr="008C56E3">
        <w:rPr>
          <w:b/>
          <w:bCs/>
          <w:color w:val="000000"/>
          <w:u w:val="single"/>
        </w:rPr>
        <w:t>Objective.</w:t>
      </w:r>
    </w:p>
    <w:p w:rsidR="00756922" w:rsidRPr="008C56E3" w:rsidP="00714312">
      <w:pPr>
        <w:pStyle w:val="NormalWeb"/>
        <w:spacing w:before="0" w:beforeAutospacing="0" w:after="0" w:afterAutospacing="0" w:line="480" w:lineRule="auto"/>
      </w:pPr>
      <w:r w:rsidRPr="008C56E3">
        <w:rPr>
          <w:b/>
          <w:bCs/>
          <w:color w:val="000000"/>
        </w:rPr>
        <w:t>Physical exam</w:t>
      </w:r>
      <w:r w:rsidRPr="008C56E3">
        <w:t xml:space="preserve">: </w:t>
      </w:r>
    </w:p>
    <w:p w:rsidR="00756922" w:rsidRPr="008C56E3" w:rsidP="00714312">
      <w:pPr>
        <w:spacing w:after="0" w:line="480" w:lineRule="auto"/>
        <w:rPr>
          <w:rFonts w:ascii="Times New Roman" w:hAnsi="Times New Roman" w:cs="Times New Roman"/>
          <w:sz w:val="24"/>
          <w:szCs w:val="24"/>
        </w:rPr>
      </w:pPr>
      <w:r w:rsidRPr="008C56E3">
        <w:rPr>
          <w:rFonts w:ascii="Times New Roman" w:hAnsi="Times New Roman" w:cs="Times New Roman"/>
          <w:b/>
          <w:sz w:val="24"/>
          <w:szCs w:val="24"/>
        </w:rPr>
        <w:t>Vital Signs:</w:t>
      </w:r>
      <w:r w:rsidRPr="008C56E3">
        <w:rPr>
          <w:rFonts w:ascii="Times New Roman" w:hAnsi="Times New Roman" w:cs="Times New Roman"/>
          <w:sz w:val="24"/>
          <w:szCs w:val="24"/>
        </w:rPr>
        <w:t xml:space="preserve"> Blood Pressure- 116/70 P- 65   RR- 18 T- 98.1 Pain-7/10 BMI- 16.23</w:t>
      </w:r>
    </w:p>
    <w:p w:rsidR="00756922" w:rsidRPr="008C56E3" w:rsidP="00714312">
      <w:pPr>
        <w:spacing w:after="0" w:line="480" w:lineRule="auto"/>
        <w:rPr>
          <w:rFonts w:ascii="Times New Roman" w:hAnsi="Times New Roman" w:cs="Times New Roman"/>
          <w:sz w:val="24"/>
          <w:szCs w:val="24"/>
        </w:rPr>
      </w:pPr>
      <w:r w:rsidRPr="008C56E3">
        <w:rPr>
          <w:rFonts w:ascii="Times New Roman" w:hAnsi="Times New Roman" w:cs="Times New Roman"/>
          <w:b/>
          <w:sz w:val="24"/>
          <w:szCs w:val="24"/>
        </w:rPr>
        <w:t>General:</w:t>
      </w:r>
      <w:r w:rsidRPr="008C56E3">
        <w:rPr>
          <w:rFonts w:ascii="Times New Roman" w:hAnsi="Times New Roman" w:cs="Times New Roman"/>
          <w:sz w:val="24"/>
          <w:szCs w:val="24"/>
        </w:rPr>
        <w:t xml:space="preserve"> The patient is alert, oriented,</w:t>
      </w:r>
      <w:r w:rsidRPr="008C56E3">
        <w:rPr>
          <w:rFonts w:ascii="Times New Roman" w:eastAsia="Times New Roman" w:hAnsi="Times New Roman" w:cs="Times New Roman"/>
          <w:sz w:val="24"/>
          <w:szCs w:val="24"/>
        </w:rPr>
        <w:t xml:space="preserve"> and well groomed with appropriate gait and posture</w:t>
      </w:r>
      <w:r w:rsidRPr="008C56E3">
        <w:rPr>
          <w:rFonts w:ascii="Times New Roman" w:hAnsi="Times New Roman" w:cs="Times New Roman"/>
          <w:sz w:val="24"/>
          <w:szCs w:val="24"/>
        </w:rPr>
        <w:t xml:space="preserve">. </w:t>
      </w:r>
    </w:p>
    <w:p w:rsidR="00756922" w:rsidRPr="008C56E3" w:rsidP="00714312">
      <w:pPr>
        <w:spacing w:after="0" w:line="480" w:lineRule="auto"/>
        <w:rPr>
          <w:rFonts w:ascii="Times New Roman" w:hAnsi="Times New Roman" w:cs="Times New Roman"/>
          <w:sz w:val="24"/>
          <w:szCs w:val="24"/>
        </w:rPr>
      </w:pPr>
      <w:r w:rsidRPr="008C56E3">
        <w:rPr>
          <w:rFonts w:ascii="Times New Roman" w:hAnsi="Times New Roman" w:cs="Times New Roman"/>
          <w:b/>
          <w:sz w:val="24"/>
          <w:szCs w:val="24"/>
        </w:rPr>
        <w:t>Skin:</w:t>
      </w:r>
      <w:r w:rsidRPr="008C56E3">
        <w:rPr>
          <w:rFonts w:ascii="Times New Roman" w:hAnsi="Times New Roman" w:cs="Times New Roman"/>
          <w:sz w:val="24"/>
          <w:szCs w:val="24"/>
        </w:rPr>
        <w:t xml:space="preserve"> smooth and uniformly pigmented</w:t>
      </w:r>
    </w:p>
    <w:p w:rsidR="00756922" w:rsidRPr="008C56E3" w:rsidP="00714312">
      <w:pPr>
        <w:spacing w:after="0" w:line="480" w:lineRule="auto"/>
        <w:rPr>
          <w:rFonts w:ascii="Times New Roman" w:hAnsi="Times New Roman" w:cs="Times New Roman"/>
          <w:b/>
          <w:sz w:val="24"/>
          <w:szCs w:val="24"/>
        </w:rPr>
      </w:pPr>
      <w:r w:rsidRPr="008C56E3">
        <w:rPr>
          <w:rFonts w:ascii="Times New Roman" w:hAnsi="Times New Roman" w:cs="Times New Roman"/>
          <w:b/>
          <w:sz w:val="24"/>
          <w:szCs w:val="24"/>
        </w:rPr>
        <w:t xml:space="preserve">HEENT:  </w:t>
      </w:r>
    </w:p>
    <w:p w:rsidR="00756922" w:rsidRPr="008C56E3" w:rsidP="00714312">
      <w:pPr>
        <w:spacing w:after="0" w:line="480" w:lineRule="auto"/>
        <w:ind w:left="720"/>
        <w:rPr>
          <w:rFonts w:ascii="Times New Roman" w:hAnsi="Times New Roman" w:cs="Times New Roman"/>
          <w:i/>
          <w:sz w:val="24"/>
          <w:szCs w:val="24"/>
        </w:rPr>
      </w:pPr>
      <w:r w:rsidRPr="008C56E3">
        <w:rPr>
          <w:rFonts w:ascii="Times New Roman" w:hAnsi="Times New Roman" w:cs="Times New Roman"/>
          <w:i/>
          <w:sz w:val="24"/>
          <w:szCs w:val="24"/>
        </w:rPr>
        <w:t>Head:</w:t>
      </w:r>
      <w:r w:rsidRPr="008C56E3">
        <w:rPr>
          <w:rFonts w:ascii="Times New Roman" w:hAnsi="Times New Roman" w:cs="Times New Roman"/>
          <w:sz w:val="24"/>
          <w:szCs w:val="24"/>
        </w:rPr>
        <w:t xml:space="preserve"> Head is </w:t>
      </w:r>
      <w:r w:rsidRPr="008C56E3">
        <w:rPr>
          <w:rFonts w:ascii="Times New Roman" w:hAnsi="Times New Roman" w:cs="Times New Roman"/>
          <w:sz w:val="24"/>
          <w:szCs w:val="24"/>
        </w:rPr>
        <w:t>N</w:t>
      </w:r>
      <w:r w:rsidRPr="008C56E3">
        <w:rPr>
          <w:rFonts w:ascii="Times New Roman" w:hAnsi="Times New Roman" w:cs="Times New Roman"/>
          <w:sz w:val="24"/>
          <w:szCs w:val="24"/>
        </w:rPr>
        <w:t>ormocephalic</w:t>
      </w:r>
    </w:p>
    <w:p w:rsidR="00756922" w:rsidRPr="008C56E3" w:rsidP="00714312">
      <w:pPr>
        <w:spacing w:after="0" w:line="480" w:lineRule="auto"/>
        <w:ind w:left="720"/>
        <w:rPr>
          <w:rFonts w:ascii="Times New Roman" w:hAnsi="Times New Roman" w:cs="Times New Roman"/>
          <w:i/>
          <w:sz w:val="24"/>
          <w:szCs w:val="24"/>
        </w:rPr>
      </w:pPr>
      <w:r w:rsidRPr="008C56E3">
        <w:rPr>
          <w:rFonts w:ascii="Times New Roman" w:hAnsi="Times New Roman" w:cs="Times New Roman"/>
          <w:i/>
          <w:sz w:val="24"/>
          <w:szCs w:val="24"/>
        </w:rPr>
        <w:t>Eyes:</w:t>
      </w:r>
      <w:r w:rsidRPr="008C56E3">
        <w:rPr>
          <w:rFonts w:ascii="Times New Roman" w:hAnsi="Times New Roman" w:cs="Times New Roman"/>
          <w:sz w:val="24"/>
          <w:szCs w:val="24"/>
        </w:rPr>
        <w:t xml:space="preserve"> Eyes are PERRLA, EOM's intact, and conjunctiva clear.</w:t>
      </w:r>
    </w:p>
    <w:p w:rsidR="00756922" w:rsidRPr="008C56E3" w:rsidP="00714312">
      <w:pPr>
        <w:spacing w:after="0" w:line="480" w:lineRule="auto"/>
        <w:ind w:left="720"/>
        <w:rPr>
          <w:rFonts w:ascii="Times New Roman" w:hAnsi="Times New Roman" w:cs="Times New Roman"/>
          <w:i/>
          <w:sz w:val="24"/>
          <w:szCs w:val="24"/>
        </w:rPr>
      </w:pPr>
      <w:r w:rsidRPr="008C56E3">
        <w:rPr>
          <w:rFonts w:ascii="Times New Roman" w:hAnsi="Times New Roman" w:cs="Times New Roman"/>
          <w:i/>
          <w:sz w:val="24"/>
          <w:szCs w:val="24"/>
        </w:rPr>
        <w:t>Ears:</w:t>
      </w:r>
      <w:r w:rsidRPr="008C56E3">
        <w:rPr>
          <w:rFonts w:ascii="Times New Roman" w:hAnsi="Times New Roman" w:cs="Times New Roman"/>
          <w:sz w:val="24"/>
          <w:szCs w:val="24"/>
        </w:rPr>
        <w:t xml:space="preserve"> prominent tan visible, ear redness and swelling, and there </w:t>
      </w:r>
      <w:r w:rsidRPr="008C56E3">
        <w:rPr>
          <w:rFonts w:ascii="Times New Roman" w:hAnsi="Times New Roman" w:cs="Times New Roman"/>
          <w:sz w:val="24"/>
          <w:szCs w:val="24"/>
        </w:rPr>
        <w:t>is scaly skin in and around the ear canal.</w:t>
      </w:r>
    </w:p>
    <w:p w:rsidR="00756922" w:rsidRPr="008C56E3" w:rsidP="00714312">
      <w:pPr>
        <w:spacing w:after="0" w:line="480" w:lineRule="auto"/>
        <w:ind w:left="720"/>
        <w:rPr>
          <w:rFonts w:ascii="Times New Roman" w:hAnsi="Times New Roman" w:cs="Times New Roman"/>
          <w:i/>
          <w:sz w:val="24"/>
          <w:szCs w:val="24"/>
        </w:rPr>
      </w:pPr>
      <w:r w:rsidRPr="008C56E3">
        <w:rPr>
          <w:rFonts w:ascii="Times New Roman" w:hAnsi="Times New Roman" w:cs="Times New Roman"/>
          <w:i/>
          <w:sz w:val="24"/>
          <w:szCs w:val="24"/>
        </w:rPr>
        <w:t>Nose:</w:t>
      </w:r>
      <w:r w:rsidRPr="008C56E3">
        <w:rPr>
          <w:rFonts w:ascii="Times New Roman" w:hAnsi="Times New Roman" w:cs="Times New Roman"/>
          <w:sz w:val="24"/>
          <w:szCs w:val="24"/>
        </w:rPr>
        <w:t xml:space="preserve"> The nose is straight, symmetrical, and uniform in color. Mucosa normal, no obstruction</w:t>
      </w:r>
    </w:p>
    <w:p w:rsidR="00756922" w:rsidRPr="008C56E3" w:rsidP="00714312">
      <w:pPr>
        <w:spacing w:after="0" w:line="480" w:lineRule="auto"/>
        <w:ind w:left="720"/>
        <w:rPr>
          <w:rFonts w:ascii="Times New Roman" w:hAnsi="Times New Roman" w:cs="Times New Roman"/>
          <w:i/>
          <w:sz w:val="24"/>
          <w:szCs w:val="24"/>
        </w:rPr>
      </w:pPr>
      <w:r w:rsidRPr="008C56E3">
        <w:rPr>
          <w:rFonts w:ascii="Times New Roman" w:hAnsi="Times New Roman" w:cs="Times New Roman"/>
          <w:i/>
          <w:sz w:val="24"/>
          <w:szCs w:val="24"/>
        </w:rPr>
        <w:t xml:space="preserve">Throat: </w:t>
      </w:r>
      <w:r w:rsidRPr="008C56E3">
        <w:rPr>
          <w:rFonts w:ascii="Times New Roman" w:hAnsi="Times New Roman" w:cs="Times New Roman"/>
          <w:sz w:val="24"/>
          <w:szCs w:val="24"/>
        </w:rPr>
        <w:t>Throat is clear, with no lesions</w:t>
      </w:r>
    </w:p>
    <w:p w:rsidR="00756922" w:rsidRPr="008C56E3" w:rsidP="00714312">
      <w:pPr>
        <w:spacing w:after="0" w:line="480" w:lineRule="auto"/>
        <w:rPr>
          <w:rFonts w:ascii="Times New Roman" w:hAnsi="Times New Roman" w:cs="Times New Roman"/>
          <w:sz w:val="24"/>
          <w:szCs w:val="24"/>
        </w:rPr>
      </w:pPr>
      <w:r w:rsidRPr="008C56E3">
        <w:rPr>
          <w:rFonts w:ascii="Times New Roman" w:hAnsi="Times New Roman" w:cs="Times New Roman"/>
          <w:sz w:val="24"/>
          <w:szCs w:val="24"/>
        </w:rPr>
        <w:t>Neck: The neck is supple, and no abnormal masses are visible</w:t>
      </w:r>
    </w:p>
    <w:p w:rsidR="00756922" w:rsidRPr="008C56E3" w:rsidP="00714312">
      <w:pPr>
        <w:spacing w:after="0" w:line="480" w:lineRule="auto"/>
        <w:rPr>
          <w:rFonts w:ascii="Times New Roman" w:hAnsi="Times New Roman" w:cs="Times New Roman"/>
          <w:sz w:val="24"/>
          <w:szCs w:val="24"/>
        </w:rPr>
      </w:pPr>
      <w:r w:rsidRPr="008C56E3">
        <w:rPr>
          <w:rFonts w:ascii="Times New Roman" w:hAnsi="Times New Roman" w:cs="Times New Roman"/>
          <w:b/>
          <w:sz w:val="24"/>
          <w:szCs w:val="24"/>
        </w:rPr>
        <w:t>Respiratory:</w:t>
      </w:r>
      <w:r w:rsidRPr="008C56E3">
        <w:rPr>
          <w:rFonts w:ascii="Times New Roman" w:hAnsi="Times New Roman" w:cs="Times New Roman"/>
          <w:sz w:val="24"/>
          <w:szCs w:val="24"/>
        </w:rPr>
        <w:t xml:space="preserve"> Lungs clear. During r</w:t>
      </w:r>
      <w:r w:rsidRPr="008C56E3">
        <w:rPr>
          <w:rFonts w:ascii="Times New Roman" w:hAnsi="Times New Roman" w:cs="Times New Roman"/>
          <w:sz w:val="24"/>
          <w:szCs w:val="24"/>
        </w:rPr>
        <w:t xml:space="preserve">espiration, the chest moves symmetrically, and no wheezing sounds are heard. </w:t>
      </w:r>
    </w:p>
    <w:p w:rsidR="00756922" w:rsidRPr="008C56E3" w:rsidP="00714312">
      <w:pPr>
        <w:spacing w:after="0" w:line="480" w:lineRule="auto"/>
        <w:rPr>
          <w:rFonts w:ascii="Times New Roman" w:hAnsi="Times New Roman" w:cs="Times New Roman"/>
          <w:sz w:val="24"/>
          <w:szCs w:val="24"/>
        </w:rPr>
      </w:pPr>
      <w:r w:rsidRPr="008C56E3">
        <w:rPr>
          <w:rFonts w:ascii="Times New Roman" w:hAnsi="Times New Roman" w:cs="Times New Roman"/>
          <w:b/>
          <w:sz w:val="24"/>
          <w:szCs w:val="24"/>
        </w:rPr>
        <w:t>Cardiovascular</w:t>
      </w:r>
      <w:r w:rsidRPr="008C56E3">
        <w:rPr>
          <w:rFonts w:ascii="Times New Roman" w:hAnsi="Times New Roman" w:cs="Times New Roman"/>
          <w:sz w:val="24"/>
          <w:szCs w:val="24"/>
        </w:rPr>
        <w:t xml:space="preserve">: </w:t>
      </w:r>
      <w:r w:rsidRPr="008C56E3">
        <w:rPr>
          <w:rFonts w:ascii="Times New Roman" w:eastAsia="Times New Roman" w:hAnsi="Times New Roman" w:cs="Times New Roman"/>
          <w:sz w:val="24"/>
          <w:szCs w:val="24"/>
        </w:rPr>
        <w:t>The capillary refills in less than 2 seconds. S1 and S2 are audible on auscultation</w:t>
      </w:r>
      <w:r w:rsidRPr="008C56E3">
        <w:rPr>
          <w:rFonts w:ascii="Times New Roman" w:hAnsi="Times New Roman" w:cs="Times New Roman"/>
          <w:sz w:val="24"/>
          <w:szCs w:val="24"/>
        </w:rPr>
        <w:t xml:space="preserve">. </w:t>
      </w:r>
    </w:p>
    <w:p w:rsidR="00756922" w:rsidRPr="008C56E3" w:rsidP="00714312">
      <w:pPr>
        <w:spacing w:after="0" w:line="480" w:lineRule="auto"/>
        <w:rPr>
          <w:rFonts w:ascii="Times New Roman" w:hAnsi="Times New Roman" w:cs="Times New Roman"/>
          <w:sz w:val="24"/>
          <w:szCs w:val="24"/>
        </w:rPr>
      </w:pPr>
      <w:r w:rsidRPr="008C56E3">
        <w:rPr>
          <w:rFonts w:ascii="Times New Roman" w:hAnsi="Times New Roman" w:cs="Times New Roman"/>
          <w:b/>
          <w:sz w:val="24"/>
          <w:szCs w:val="24"/>
        </w:rPr>
        <w:t>Back:</w:t>
      </w:r>
      <w:r w:rsidRPr="008C56E3">
        <w:rPr>
          <w:rFonts w:ascii="Times New Roman" w:hAnsi="Times New Roman" w:cs="Times New Roman"/>
          <w:sz w:val="24"/>
          <w:szCs w:val="24"/>
        </w:rPr>
        <w:t xml:space="preserve"> Normal curvature, no tenderness</w:t>
      </w:r>
    </w:p>
    <w:p w:rsidR="00756922" w:rsidRPr="008C56E3" w:rsidP="00714312">
      <w:pPr>
        <w:spacing w:after="0" w:line="480" w:lineRule="auto"/>
        <w:rPr>
          <w:rFonts w:ascii="Times New Roman" w:hAnsi="Times New Roman" w:cs="Times New Roman"/>
          <w:sz w:val="24"/>
          <w:szCs w:val="24"/>
        </w:rPr>
      </w:pPr>
      <w:r w:rsidRPr="008C56E3">
        <w:rPr>
          <w:rFonts w:ascii="Times New Roman" w:hAnsi="Times New Roman" w:cs="Times New Roman"/>
          <w:b/>
          <w:sz w:val="24"/>
          <w:szCs w:val="24"/>
        </w:rPr>
        <w:t>Musculoskeletal:</w:t>
      </w:r>
      <w:r w:rsidRPr="008C56E3">
        <w:rPr>
          <w:rFonts w:ascii="Times New Roman" w:hAnsi="Times New Roman" w:cs="Times New Roman"/>
          <w:bCs/>
          <w:sz w:val="24"/>
          <w:szCs w:val="24"/>
        </w:rPr>
        <w:t xml:space="preserve"> Normal gait. No obvious deformities. Normal range of motion in extremities</w:t>
      </w:r>
    </w:p>
    <w:p w:rsidR="00756922" w:rsidRPr="008C56E3" w:rsidP="00714312">
      <w:pPr>
        <w:spacing w:after="0" w:line="480" w:lineRule="auto"/>
        <w:rPr>
          <w:rFonts w:ascii="Times New Roman" w:hAnsi="Times New Roman" w:cs="Times New Roman"/>
          <w:b/>
          <w:sz w:val="24"/>
          <w:szCs w:val="24"/>
        </w:rPr>
      </w:pPr>
      <w:r w:rsidRPr="008C56E3">
        <w:rPr>
          <w:rFonts w:ascii="Times New Roman" w:hAnsi="Times New Roman" w:cs="Times New Roman"/>
          <w:b/>
          <w:sz w:val="24"/>
          <w:szCs w:val="24"/>
        </w:rPr>
        <w:t>Neurological:</w:t>
      </w:r>
      <w:r w:rsidRPr="008C56E3">
        <w:rPr>
          <w:rFonts w:ascii="Times New Roman" w:hAnsi="Times New Roman" w:cs="Times New Roman"/>
          <w:sz w:val="24"/>
          <w:szCs w:val="24"/>
        </w:rPr>
        <w:t xml:space="preserve"> TM is aware and oriented to person, place, and time. </w:t>
      </w:r>
    </w:p>
    <w:p w:rsidR="00756922" w:rsidRPr="008C56E3" w:rsidP="00714312">
      <w:pPr>
        <w:pStyle w:val="NormalWeb"/>
        <w:spacing w:before="0" w:beforeAutospacing="0" w:after="0" w:afterAutospacing="0" w:line="480" w:lineRule="auto"/>
      </w:pPr>
      <w:r w:rsidRPr="008C56E3">
        <w:rPr>
          <w:b/>
          <w:bCs/>
          <w:color w:val="000000"/>
        </w:rPr>
        <w:t>Diagnostic results</w:t>
      </w:r>
      <w:r w:rsidRPr="008C56E3">
        <w:rPr>
          <w:color w:val="000000"/>
        </w:rPr>
        <w:t>:</w:t>
      </w:r>
      <w:r w:rsidRPr="008C56E3">
        <w:t xml:space="preserve"> No labs or diagnostic results are required during today's visit </w:t>
      </w:r>
    </w:p>
    <w:p w:rsidR="00756922" w:rsidRPr="008C56E3" w:rsidP="004C2CE9">
      <w:pPr>
        <w:pStyle w:val="NormalWeb"/>
        <w:spacing w:before="0" w:beforeAutospacing="0" w:after="0" w:afterAutospacing="0" w:line="480" w:lineRule="auto"/>
        <w:jc w:val="center"/>
      </w:pPr>
      <w:r w:rsidRPr="008C56E3">
        <w:rPr>
          <w:b/>
          <w:bCs/>
          <w:color w:val="000000"/>
          <w:u w:val="single"/>
        </w:rPr>
        <w:t>Assessment</w:t>
      </w:r>
    </w:p>
    <w:p w:rsidR="00756922" w:rsidRPr="008C56E3" w:rsidP="004C2CE9">
      <w:pPr>
        <w:pStyle w:val="NormalWeb"/>
        <w:spacing w:before="0" w:beforeAutospacing="0" w:after="0" w:afterAutospacing="0" w:line="480" w:lineRule="auto"/>
        <w:rPr>
          <w:b/>
          <w:bCs/>
          <w:color w:val="000000"/>
        </w:rPr>
      </w:pPr>
      <w:r w:rsidRPr="008C56E3">
        <w:rPr>
          <w:b/>
          <w:bCs/>
          <w:color w:val="000000"/>
        </w:rPr>
        <w:t>Differentia</w:t>
      </w:r>
      <w:r w:rsidRPr="008C56E3">
        <w:rPr>
          <w:b/>
          <w:bCs/>
          <w:color w:val="000000"/>
        </w:rPr>
        <w:t>l Diagnose</w:t>
      </w:r>
      <w:bookmarkStart w:id="0" w:name="_GoBack"/>
      <w:bookmarkEnd w:id="0"/>
      <w:r w:rsidRPr="008C56E3">
        <w:rPr>
          <w:b/>
          <w:bCs/>
          <w:color w:val="000000"/>
        </w:rPr>
        <w:t>s</w:t>
      </w:r>
    </w:p>
    <w:p w:rsidR="00756922" w:rsidRPr="008C56E3" w:rsidP="004C2CE9">
      <w:pPr>
        <w:pStyle w:val="NormalWeb"/>
        <w:spacing w:before="0" w:beforeAutospacing="0" w:after="240" w:afterAutospacing="0" w:line="480" w:lineRule="auto"/>
        <w:rPr>
          <w:bCs/>
          <w:color w:val="000000"/>
        </w:rPr>
      </w:pPr>
      <w:r w:rsidRPr="008C56E3">
        <w:rPr>
          <w:b/>
          <w:bCs/>
          <w:color w:val="000000"/>
        </w:rPr>
        <w:t xml:space="preserve">Otitis Externa: </w:t>
      </w:r>
      <w:r w:rsidRPr="008C56E3">
        <w:rPr>
          <w:bCs/>
          <w:color w:val="000000"/>
        </w:rPr>
        <w:t>Also referred to as the external otitis or the swimmer's ear. This condition is linked with infectious, inflammatory ear or head conditions and is epitomized by erythema of the ear canal and shedding of the skin (</w:t>
      </w:r>
      <w:r w:rsidRPr="008C56E3">
        <w:rPr>
          <w:shd w:val="clear" w:color="auto" w:fill="FFFFFF"/>
        </w:rPr>
        <w:t>Gore, 2018</w:t>
      </w:r>
      <w:r w:rsidRPr="008C56E3">
        <w:rPr>
          <w:bCs/>
          <w:color w:val="000000"/>
        </w:rPr>
        <w:t>). Th</w:t>
      </w:r>
      <w:r w:rsidRPr="008C56E3">
        <w:rPr>
          <w:bCs/>
          <w:color w:val="000000"/>
        </w:rPr>
        <w:t>e condition occurs following the disruption of the protective factors and the normal pH within the auditory canal (</w:t>
      </w:r>
      <w:r w:rsidRPr="008C56E3">
        <w:rPr>
          <w:shd w:val="clear" w:color="auto" w:fill="FFFFFF"/>
        </w:rPr>
        <w:t>Gore, 2018</w:t>
      </w:r>
      <w:r w:rsidRPr="008C56E3">
        <w:rPr>
          <w:bCs/>
          <w:color w:val="000000"/>
        </w:rPr>
        <w:t>). Otitis externa is epitomized by ear pain, itching and irritation around the ear, a feeling of pressure and fullness inside the e</w:t>
      </w:r>
      <w:r w:rsidRPr="008C56E3">
        <w:rPr>
          <w:bCs/>
          <w:color w:val="000000"/>
        </w:rPr>
        <w:t>ar, redness and swelling of the outer ear and ear canal, as well as scaly skin in and around the ear canal (</w:t>
      </w:r>
      <w:r w:rsidRPr="008C56E3">
        <w:rPr>
          <w:shd w:val="clear" w:color="auto" w:fill="FFFFFF"/>
        </w:rPr>
        <w:t>Gore, 2018</w:t>
      </w:r>
      <w:r w:rsidRPr="008C56E3">
        <w:rPr>
          <w:bCs/>
          <w:color w:val="000000"/>
        </w:rPr>
        <w:t>). The risk factors linked to this condition include the presence of a foreign body blocking the external auditory canal, exposure to high humid</w:t>
      </w:r>
      <w:r w:rsidRPr="008C56E3">
        <w:rPr>
          <w:bCs/>
          <w:color w:val="000000"/>
        </w:rPr>
        <w:t xml:space="preserve">ity or temperature, or exposure to water or </w:t>
      </w:r>
      <w:r w:rsidRPr="008C56E3" w:rsidR="00DE599E">
        <w:rPr>
          <w:bCs/>
          <w:color w:val="000000"/>
        </w:rPr>
        <w:t>swimming.</w:t>
      </w:r>
      <w:r w:rsidR="00DE599E">
        <w:rPr>
          <w:bCs/>
          <w:color w:val="000000"/>
        </w:rPr>
        <w:t xml:space="preserve"> </w:t>
      </w:r>
      <w:r w:rsidRPr="008C56E3">
        <w:rPr>
          <w:bCs/>
          <w:color w:val="000000"/>
        </w:rPr>
        <w:t xml:space="preserve">The client’s clinical manifestation and HPI </w:t>
      </w:r>
      <w:r w:rsidRPr="008C56E3" w:rsidR="004822BA">
        <w:rPr>
          <w:bCs/>
          <w:color w:val="000000"/>
        </w:rPr>
        <w:t xml:space="preserve">presents </w:t>
      </w:r>
      <w:r w:rsidRPr="008C56E3">
        <w:rPr>
          <w:bCs/>
          <w:color w:val="000000"/>
        </w:rPr>
        <w:t xml:space="preserve">all the signs and symptoms </w:t>
      </w:r>
      <w:r w:rsidRPr="008C56E3" w:rsidR="004822BA">
        <w:rPr>
          <w:bCs/>
          <w:color w:val="000000"/>
        </w:rPr>
        <w:t xml:space="preserve">suggestive </w:t>
      </w:r>
      <w:r w:rsidRPr="008C56E3">
        <w:rPr>
          <w:bCs/>
          <w:color w:val="000000"/>
        </w:rPr>
        <w:t xml:space="preserve">of </w:t>
      </w:r>
      <w:r w:rsidRPr="008C56E3" w:rsidR="004822BA">
        <w:rPr>
          <w:bCs/>
          <w:color w:val="000000"/>
        </w:rPr>
        <w:t>o</w:t>
      </w:r>
      <w:r w:rsidRPr="008C56E3">
        <w:rPr>
          <w:bCs/>
          <w:color w:val="000000"/>
        </w:rPr>
        <w:t xml:space="preserve">titis </w:t>
      </w:r>
      <w:r w:rsidRPr="008C56E3" w:rsidR="00714312">
        <w:rPr>
          <w:bCs/>
          <w:color w:val="000000"/>
        </w:rPr>
        <w:t>e</w:t>
      </w:r>
      <w:r w:rsidRPr="008C56E3">
        <w:rPr>
          <w:bCs/>
          <w:color w:val="000000"/>
        </w:rPr>
        <w:t xml:space="preserve">xterna, making this condition the client’s primary diagnosis. </w:t>
      </w:r>
    </w:p>
    <w:p w:rsidR="00756922" w:rsidRPr="008C56E3" w:rsidP="004C2CE9">
      <w:pPr>
        <w:pStyle w:val="NormalWeb"/>
        <w:spacing w:before="0" w:beforeAutospacing="0" w:after="240" w:afterAutospacing="0" w:line="480" w:lineRule="auto"/>
        <w:rPr>
          <w:bCs/>
          <w:color w:val="000000"/>
        </w:rPr>
      </w:pPr>
      <w:r w:rsidRPr="008C56E3">
        <w:rPr>
          <w:b/>
          <w:bCs/>
          <w:color w:val="000000"/>
        </w:rPr>
        <w:t>Otitis Media:</w:t>
      </w:r>
      <w:r w:rsidRPr="008C56E3">
        <w:rPr>
          <w:bCs/>
          <w:color w:val="000000"/>
        </w:rPr>
        <w:t xml:space="preserve"> Otitis</w:t>
      </w:r>
      <w:r w:rsidRPr="008C56E3">
        <w:rPr>
          <w:bCs/>
          <w:color w:val="000000"/>
        </w:rPr>
        <w:t xml:space="preserve"> media is another probable diagnosis for this client. This condition is an inflammation of the middle ear and begins as an inflammatory process following a viral upper respiratory tract infection involving the nose, nasopharynx, middle ear mucosa, and eusta</w:t>
      </w:r>
      <w:r w:rsidRPr="008C56E3">
        <w:rPr>
          <w:bCs/>
          <w:color w:val="000000"/>
        </w:rPr>
        <w:t>chian tubes (</w:t>
      </w:r>
      <w:r w:rsidRPr="008C56E3">
        <w:rPr>
          <w:color w:val="222222"/>
          <w:shd w:val="clear" w:color="auto" w:fill="FFFFFF"/>
        </w:rPr>
        <w:t>Mansour et al., 2018</w:t>
      </w:r>
      <w:r w:rsidRPr="008C56E3">
        <w:rPr>
          <w:bCs/>
          <w:color w:val="000000"/>
        </w:rPr>
        <w:t>). Otitis media is characterized by loss of balance, pulling on of ear, difficulties sleeping, ear pain, challenges hearing, headache, diarrhea, and fever (</w:t>
      </w:r>
      <w:r w:rsidRPr="008C56E3">
        <w:rPr>
          <w:color w:val="222222"/>
          <w:shd w:val="clear" w:color="auto" w:fill="FFFFFF"/>
        </w:rPr>
        <w:t xml:space="preserve">Mansour et al., </w:t>
      </w:r>
      <w:r w:rsidRPr="008C56E3">
        <w:rPr>
          <w:color w:val="222222"/>
          <w:shd w:val="clear" w:color="auto" w:fill="FFFFFF"/>
        </w:rPr>
        <w:t>2018</w:t>
      </w:r>
      <w:r w:rsidRPr="008C56E3">
        <w:rPr>
          <w:bCs/>
          <w:color w:val="000000"/>
        </w:rPr>
        <w:t>). Although the client presented with some of th</w:t>
      </w:r>
      <w:r w:rsidRPr="008C56E3">
        <w:rPr>
          <w:bCs/>
          <w:color w:val="000000"/>
        </w:rPr>
        <w:t xml:space="preserve">e symptoms suggestive of otitis media, the probability of diagnosing him with this condition was ruled out since he didn't present with any respiratory infection. </w:t>
      </w:r>
    </w:p>
    <w:p w:rsidR="00756922" w:rsidRPr="008C56E3" w:rsidP="004C2CE9">
      <w:pPr>
        <w:pStyle w:val="NormalWeb"/>
        <w:spacing w:before="0" w:beforeAutospacing="0" w:after="240" w:afterAutospacing="0" w:line="480" w:lineRule="auto"/>
        <w:rPr>
          <w:bCs/>
          <w:color w:val="000000"/>
        </w:rPr>
      </w:pPr>
      <w:r w:rsidRPr="008C56E3">
        <w:rPr>
          <w:b/>
          <w:bCs/>
          <w:color w:val="000000"/>
        </w:rPr>
        <w:t>Myringitis</w:t>
      </w:r>
      <w:r w:rsidRPr="008C56E3">
        <w:rPr>
          <w:b/>
          <w:bCs/>
          <w:color w:val="000000"/>
        </w:rPr>
        <w:t>:</w:t>
      </w:r>
      <w:r w:rsidRPr="008C56E3">
        <w:rPr>
          <w:bCs/>
          <w:color w:val="000000"/>
        </w:rPr>
        <w:t xml:space="preserve"> </w:t>
      </w:r>
      <w:r w:rsidRPr="008C56E3">
        <w:rPr>
          <w:bCs/>
          <w:color w:val="000000"/>
        </w:rPr>
        <w:t>Myringitis</w:t>
      </w:r>
      <w:r w:rsidRPr="008C56E3">
        <w:rPr>
          <w:bCs/>
          <w:color w:val="000000"/>
        </w:rPr>
        <w:t xml:space="preserve"> is another probable diagnosis for this client. This condition is an eard</w:t>
      </w:r>
      <w:r w:rsidRPr="008C56E3">
        <w:rPr>
          <w:bCs/>
          <w:color w:val="000000"/>
        </w:rPr>
        <w:t xml:space="preserve">rum inflammation of the upper respiratory tract and the tympanic membrane. </w:t>
      </w:r>
      <w:r w:rsidRPr="008C56E3" w:rsidR="00714312">
        <w:rPr>
          <w:bCs/>
          <w:color w:val="000000"/>
        </w:rPr>
        <w:t>M</w:t>
      </w:r>
      <w:r w:rsidRPr="008C56E3">
        <w:rPr>
          <w:bCs/>
          <w:color w:val="000000"/>
        </w:rPr>
        <w:t>yringitis</w:t>
      </w:r>
      <w:r w:rsidRPr="008C56E3">
        <w:rPr>
          <w:bCs/>
          <w:color w:val="000000"/>
        </w:rPr>
        <w:t xml:space="preserve"> occurs as an allergic reaction or bacterial infection and is epitomized by hearing loss in the impacted ear, fever, severe pain, full feeling of the ears, tugging or pulling </w:t>
      </w:r>
      <w:r w:rsidRPr="008C56E3">
        <w:rPr>
          <w:bCs/>
          <w:color w:val="000000"/>
        </w:rPr>
        <w:t>at the ear, irritability, or fluid draining (</w:t>
      </w:r>
      <w:r w:rsidRPr="008C56E3">
        <w:t>Devaraja</w:t>
      </w:r>
      <w:r w:rsidRPr="008C56E3">
        <w:t>, 2019</w:t>
      </w:r>
      <w:r w:rsidRPr="008C56E3">
        <w:rPr>
          <w:bCs/>
          <w:color w:val="000000"/>
        </w:rPr>
        <w:t xml:space="preserve">). Although TM presented with some of the symptoms epitomizing </w:t>
      </w:r>
      <w:r w:rsidRPr="008C56E3">
        <w:rPr>
          <w:bCs/>
          <w:color w:val="000000"/>
        </w:rPr>
        <w:t>myringitis</w:t>
      </w:r>
      <w:r w:rsidRPr="008C56E3">
        <w:rPr>
          <w:bCs/>
          <w:color w:val="000000"/>
        </w:rPr>
        <w:t xml:space="preserve">, this condition was ruled out considering that he doesn’t have any reported allergic reaction or bacterial infection. </w:t>
      </w:r>
    </w:p>
    <w:p w:rsidR="00756922" w:rsidRPr="008C56E3" w:rsidP="004C2CE9">
      <w:pPr>
        <w:pStyle w:val="NormalWeb"/>
        <w:spacing w:before="0" w:beforeAutospacing="0" w:after="240" w:afterAutospacing="0" w:line="480" w:lineRule="auto"/>
        <w:jc w:val="center"/>
      </w:pPr>
      <w:r w:rsidRPr="008C56E3">
        <w:rPr>
          <w:b/>
          <w:bCs/>
          <w:color w:val="000000"/>
          <w:u w:val="single"/>
        </w:rPr>
        <w:t>Plan.</w:t>
      </w:r>
    </w:p>
    <w:p w:rsidR="00756922" w:rsidRPr="008C56E3" w:rsidP="004C2CE9">
      <w:pPr>
        <w:pStyle w:val="NormalWeb"/>
        <w:spacing w:before="0" w:beforeAutospacing="0" w:after="240" w:afterAutospacing="0" w:line="480" w:lineRule="auto"/>
        <w:ind w:firstLine="720"/>
      </w:pPr>
      <w:r w:rsidRPr="008C56E3">
        <w:rPr>
          <w:color w:val="000000"/>
        </w:rPr>
        <w:t>Th</w:t>
      </w:r>
      <w:r w:rsidRPr="008C56E3">
        <w:rPr>
          <w:color w:val="000000"/>
        </w:rPr>
        <w:t xml:space="preserve">e patient case depicts a </w:t>
      </w:r>
      <w:r w:rsidRPr="008C56E3">
        <w:t>10-year-old Non-Hispanic White male who came to the facility in the company of his mother with complaints of earache. His clinical manifestation is the characterizing symptoms for individuals with Otitis externa. As such, his cond</w:t>
      </w:r>
      <w:r w:rsidRPr="008C56E3">
        <w:t>ition can be managed by prescribing Ciprofloxacin 3 drops 2 times daily for 10 days</w:t>
      </w:r>
      <w:r w:rsidRPr="008C56E3" w:rsidR="00714312">
        <w:t xml:space="preserve"> (</w:t>
      </w:r>
      <w:r w:rsidRPr="008C56E3" w:rsidR="00717FDD">
        <w:rPr>
          <w:shd w:val="clear" w:color="auto" w:fill="FFFFFF"/>
        </w:rPr>
        <w:t>Gore, 2018</w:t>
      </w:r>
      <w:r w:rsidRPr="008C56E3" w:rsidR="00714312">
        <w:t>)</w:t>
      </w:r>
      <w:r w:rsidRPr="008C56E3">
        <w:t xml:space="preserve">. If </w:t>
      </w:r>
      <w:r w:rsidRPr="008C56E3" w:rsidR="00717FDD">
        <w:t>the patient’s</w:t>
      </w:r>
      <w:r w:rsidRPr="008C56E3">
        <w:t xml:space="preserve"> fever redevelops, he should take Tylenol 7.5ml q 6 hours as needed. Additionally, he is expected to refrain from swimming for a week which will help in keeping the </w:t>
      </w:r>
      <w:r w:rsidRPr="008C56E3">
        <w:t xml:space="preserve">external auditory canal dry during the treatment process. </w:t>
      </w:r>
      <w:r w:rsidRPr="008C56E3" w:rsidR="00717FDD">
        <w:t>The patient</w:t>
      </w:r>
      <w:r w:rsidRPr="008C56E3">
        <w:t xml:space="preserve"> should </w:t>
      </w:r>
      <w:r w:rsidRPr="008C56E3" w:rsidR="00717FDD">
        <w:t>revisit the clinic upon</w:t>
      </w:r>
      <w:r w:rsidRPr="008C56E3">
        <w:t xml:space="preserve"> completing the recommended dosage after 10 days for a follow-up assessment. </w:t>
      </w:r>
    </w:p>
    <w:p w:rsidR="00714312" w:rsidRPr="008C56E3" w:rsidP="004C2CE9">
      <w:pPr>
        <w:spacing w:after="240" w:line="240" w:lineRule="auto"/>
        <w:rPr>
          <w:rFonts w:ascii="Times New Roman" w:eastAsia="Times New Roman" w:hAnsi="Times New Roman" w:cs="Times New Roman"/>
          <w:b/>
          <w:color w:val="000000"/>
          <w:sz w:val="24"/>
          <w:szCs w:val="24"/>
        </w:rPr>
      </w:pPr>
      <w:r w:rsidRPr="008C56E3">
        <w:rPr>
          <w:rFonts w:ascii="Times New Roman" w:hAnsi="Times New Roman" w:cs="Times New Roman"/>
          <w:b/>
          <w:color w:val="000000"/>
          <w:sz w:val="24"/>
          <w:szCs w:val="24"/>
        </w:rPr>
        <w:br w:type="page"/>
      </w:r>
    </w:p>
    <w:p w:rsidR="00756922" w:rsidRPr="008C56E3" w:rsidP="00714312">
      <w:pPr>
        <w:pStyle w:val="NormalWeb"/>
        <w:spacing w:before="0" w:beforeAutospacing="0" w:after="0" w:afterAutospacing="0" w:line="480" w:lineRule="auto"/>
        <w:jc w:val="center"/>
        <w:rPr>
          <w:b/>
        </w:rPr>
      </w:pPr>
      <w:r w:rsidRPr="008C56E3">
        <w:rPr>
          <w:b/>
          <w:color w:val="000000"/>
        </w:rPr>
        <w:t>References</w:t>
      </w:r>
    </w:p>
    <w:p w:rsidR="00714312" w:rsidRPr="008C56E3" w:rsidP="00714312">
      <w:pPr>
        <w:spacing w:after="0" w:line="480" w:lineRule="auto"/>
        <w:ind w:left="720" w:hanging="720"/>
        <w:rPr>
          <w:rFonts w:ascii="Times New Roman" w:hAnsi="Times New Roman" w:cs="Times New Roman"/>
          <w:sz w:val="24"/>
          <w:szCs w:val="24"/>
        </w:rPr>
      </w:pPr>
      <w:r w:rsidRPr="008C56E3">
        <w:rPr>
          <w:rFonts w:ascii="Times New Roman" w:hAnsi="Times New Roman" w:cs="Times New Roman"/>
          <w:sz w:val="24"/>
          <w:szCs w:val="24"/>
        </w:rPr>
        <w:t>Danishyar</w:t>
      </w:r>
      <w:r w:rsidRPr="008C56E3">
        <w:rPr>
          <w:rFonts w:ascii="Times New Roman" w:hAnsi="Times New Roman" w:cs="Times New Roman"/>
          <w:sz w:val="24"/>
          <w:szCs w:val="24"/>
        </w:rPr>
        <w:t>, A., &amp; Ashurst, J. V. (2022). </w:t>
      </w:r>
      <w:r w:rsidRPr="008C56E3">
        <w:rPr>
          <w:rFonts w:ascii="Times New Roman" w:hAnsi="Times New Roman" w:cs="Times New Roman"/>
          <w:i/>
          <w:iCs/>
          <w:sz w:val="24"/>
          <w:szCs w:val="24"/>
        </w:rPr>
        <w:t xml:space="preserve">Acute otitis media - </w:t>
      </w:r>
      <w:r w:rsidRPr="008C56E3">
        <w:rPr>
          <w:rFonts w:ascii="Times New Roman" w:hAnsi="Times New Roman" w:cs="Times New Roman"/>
          <w:i/>
          <w:iCs/>
          <w:sz w:val="24"/>
          <w:szCs w:val="24"/>
        </w:rPr>
        <w:t>StatPearls</w:t>
      </w:r>
      <w:r w:rsidRPr="008C56E3">
        <w:rPr>
          <w:rFonts w:ascii="Times New Roman" w:hAnsi="Times New Roman" w:cs="Times New Roman"/>
          <w:i/>
          <w:iCs/>
          <w:sz w:val="24"/>
          <w:szCs w:val="24"/>
        </w:rPr>
        <w:t xml:space="preserve"> - NCBI bookshelf</w:t>
      </w:r>
      <w:r w:rsidRPr="008C56E3">
        <w:rPr>
          <w:rFonts w:ascii="Times New Roman" w:hAnsi="Times New Roman" w:cs="Times New Roman"/>
          <w:sz w:val="24"/>
          <w:szCs w:val="24"/>
        </w:rPr>
        <w:t>. National Center for Biotechnology Information. </w:t>
      </w:r>
      <w:hyperlink r:id="rId4" w:anchor="_ncbi_dlg_citbx_NBK470332" w:history="1">
        <w:r w:rsidRPr="008C56E3">
          <w:rPr>
            <w:rStyle w:val="Hyperlink"/>
            <w:rFonts w:ascii="Times New Roman" w:hAnsi="Times New Roman" w:cs="Times New Roman"/>
            <w:sz w:val="24"/>
            <w:szCs w:val="24"/>
          </w:rPr>
          <w:t>https://www.ncbi.nlm.nih.gov/books/NBK470332/#_ncbi_dlg_citbx_NBK470332</w:t>
        </w:r>
      </w:hyperlink>
      <w:r w:rsidRPr="008C56E3">
        <w:rPr>
          <w:rFonts w:ascii="Times New Roman" w:hAnsi="Times New Roman" w:cs="Times New Roman"/>
          <w:sz w:val="24"/>
          <w:szCs w:val="24"/>
        </w:rPr>
        <w:t xml:space="preserve"> </w:t>
      </w:r>
    </w:p>
    <w:p w:rsidR="008C56E3" w:rsidRPr="008C56E3" w:rsidP="00714312">
      <w:pPr>
        <w:spacing w:after="0" w:line="480" w:lineRule="auto"/>
        <w:ind w:left="720" w:hanging="720"/>
        <w:rPr>
          <w:rFonts w:ascii="Times New Roman" w:hAnsi="Times New Roman" w:cs="Times New Roman"/>
          <w:color w:val="222222"/>
          <w:sz w:val="24"/>
          <w:szCs w:val="24"/>
          <w:shd w:val="clear" w:color="auto" w:fill="FFFFFF"/>
        </w:rPr>
      </w:pPr>
      <w:r w:rsidRPr="008C56E3">
        <w:rPr>
          <w:rFonts w:ascii="Times New Roman" w:hAnsi="Times New Roman" w:cs="Times New Roman"/>
          <w:color w:val="222222"/>
          <w:sz w:val="24"/>
          <w:szCs w:val="24"/>
          <w:shd w:val="clear" w:color="auto" w:fill="FFFFFF"/>
        </w:rPr>
        <w:t>Devaraja</w:t>
      </w:r>
      <w:r w:rsidRPr="008C56E3">
        <w:rPr>
          <w:rFonts w:ascii="Times New Roman" w:hAnsi="Times New Roman" w:cs="Times New Roman"/>
          <w:color w:val="222222"/>
          <w:sz w:val="24"/>
          <w:szCs w:val="24"/>
          <w:shd w:val="clear" w:color="auto" w:fill="FFFFFF"/>
        </w:rPr>
        <w:t xml:space="preserve">, K. (2019). </w:t>
      </w:r>
      <w:r w:rsidRPr="008C56E3">
        <w:rPr>
          <w:rFonts w:ascii="Times New Roman" w:hAnsi="Times New Roman" w:cs="Times New Roman"/>
          <w:color w:val="222222"/>
          <w:sz w:val="24"/>
          <w:szCs w:val="24"/>
          <w:shd w:val="clear" w:color="auto" w:fill="FFFFFF"/>
        </w:rPr>
        <w:t>Myringitis</w:t>
      </w:r>
      <w:r w:rsidRPr="008C56E3">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w:t>
      </w:r>
      <w:r w:rsidRPr="008C56E3">
        <w:rPr>
          <w:rFonts w:ascii="Times New Roman" w:hAnsi="Times New Roman" w:cs="Times New Roman"/>
          <w:color w:val="222222"/>
          <w:sz w:val="24"/>
          <w:szCs w:val="24"/>
          <w:shd w:val="clear" w:color="auto" w:fill="FFFFFF"/>
        </w:rPr>
        <w:t>n update. </w:t>
      </w:r>
      <w:r w:rsidRPr="008C56E3">
        <w:rPr>
          <w:rFonts w:ascii="Times New Roman" w:hAnsi="Times New Roman" w:cs="Times New Roman"/>
          <w:i/>
          <w:iCs/>
          <w:color w:val="222222"/>
          <w:sz w:val="24"/>
          <w:szCs w:val="24"/>
          <w:shd w:val="clear" w:color="auto" w:fill="FFFFFF"/>
        </w:rPr>
        <w:t>Journal of Otology</w:t>
      </w:r>
      <w:r w:rsidRPr="008C56E3">
        <w:rPr>
          <w:rFonts w:ascii="Times New Roman" w:hAnsi="Times New Roman" w:cs="Times New Roman"/>
          <w:color w:val="222222"/>
          <w:sz w:val="24"/>
          <w:szCs w:val="24"/>
          <w:shd w:val="clear" w:color="auto" w:fill="FFFFFF"/>
        </w:rPr>
        <w:t>, </w:t>
      </w:r>
      <w:r w:rsidRPr="008C56E3">
        <w:rPr>
          <w:rFonts w:ascii="Times New Roman" w:hAnsi="Times New Roman" w:cs="Times New Roman"/>
          <w:i/>
          <w:iCs/>
          <w:color w:val="222222"/>
          <w:sz w:val="24"/>
          <w:szCs w:val="24"/>
          <w:shd w:val="clear" w:color="auto" w:fill="FFFFFF"/>
        </w:rPr>
        <w:t>14</w:t>
      </w:r>
      <w:r w:rsidRPr="008C56E3">
        <w:rPr>
          <w:rFonts w:ascii="Times New Roman" w:hAnsi="Times New Roman" w:cs="Times New Roman"/>
          <w:color w:val="222222"/>
          <w:sz w:val="24"/>
          <w:szCs w:val="24"/>
          <w:shd w:val="clear" w:color="auto" w:fill="FFFFFF"/>
        </w:rPr>
        <w:t>(1), 26-29.</w:t>
      </w:r>
      <w:r w:rsidRPr="008C56E3">
        <w:rPr>
          <w:rFonts w:ascii="Times New Roman" w:hAnsi="Times New Roman" w:cs="Times New Roman"/>
          <w:sz w:val="24"/>
          <w:szCs w:val="24"/>
        </w:rPr>
        <w:t xml:space="preserve"> </w:t>
      </w:r>
      <w:hyperlink r:id="rId5" w:history="1">
        <w:r w:rsidRPr="008C56E3">
          <w:rPr>
            <w:rStyle w:val="Hyperlink"/>
            <w:rFonts w:ascii="Times New Roman" w:hAnsi="Times New Roman" w:cs="Times New Roman"/>
            <w:sz w:val="24"/>
            <w:szCs w:val="24"/>
            <w:shd w:val="clear" w:color="auto" w:fill="FFFFFF"/>
          </w:rPr>
          <w:t>https://doi.org/10.1016/j.joto.2018.11.003</w:t>
        </w:r>
      </w:hyperlink>
      <w:r w:rsidRPr="008C56E3">
        <w:rPr>
          <w:rFonts w:ascii="Times New Roman" w:hAnsi="Times New Roman" w:cs="Times New Roman"/>
          <w:color w:val="222222"/>
          <w:sz w:val="24"/>
          <w:szCs w:val="24"/>
          <w:shd w:val="clear" w:color="auto" w:fill="FFFFFF"/>
        </w:rPr>
        <w:t xml:space="preserve"> </w:t>
      </w:r>
    </w:p>
    <w:p w:rsidR="00714312" w:rsidRPr="008C56E3" w:rsidP="00714312">
      <w:pPr>
        <w:spacing w:after="0" w:line="480" w:lineRule="auto"/>
        <w:ind w:left="720" w:hanging="720"/>
        <w:rPr>
          <w:rFonts w:ascii="Times New Roman" w:hAnsi="Times New Roman" w:cs="Times New Roman"/>
          <w:color w:val="333333"/>
          <w:sz w:val="24"/>
          <w:szCs w:val="24"/>
          <w:shd w:val="clear" w:color="auto" w:fill="FCFCFC"/>
        </w:rPr>
      </w:pPr>
      <w:r w:rsidRPr="008C56E3">
        <w:rPr>
          <w:rFonts w:ascii="Times New Roman" w:hAnsi="Times New Roman" w:cs="Times New Roman"/>
          <w:color w:val="222222"/>
          <w:sz w:val="24"/>
          <w:szCs w:val="24"/>
          <w:shd w:val="clear" w:color="auto" w:fill="FFFFFF"/>
        </w:rPr>
        <w:t xml:space="preserve">Mansour, S., </w:t>
      </w:r>
      <w:r w:rsidRPr="008C56E3">
        <w:rPr>
          <w:rFonts w:ascii="Times New Roman" w:hAnsi="Times New Roman" w:cs="Times New Roman"/>
          <w:color w:val="222222"/>
          <w:sz w:val="24"/>
          <w:szCs w:val="24"/>
          <w:shd w:val="clear" w:color="auto" w:fill="FFFFFF"/>
        </w:rPr>
        <w:t>Magnan</w:t>
      </w:r>
      <w:r w:rsidRPr="008C56E3">
        <w:rPr>
          <w:rFonts w:ascii="Times New Roman" w:hAnsi="Times New Roman" w:cs="Times New Roman"/>
          <w:color w:val="222222"/>
          <w:sz w:val="24"/>
          <w:szCs w:val="24"/>
          <w:shd w:val="clear" w:color="auto" w:fill="FFFFFF"/>
        </w:rPr>
        <w:t>, J., Nicolas, K., &amp; Haidar, H. (2018). Otitis media with effusion. In </w:t>
      </w:r>
      <w:r w:rsidRPr="008C56E3">
        <w:rPr>
          <w:rFonts w:ascii="Times New Roman" w:hAnsi="Times New Roman" w:cs="Times New Roman"/>
          <w:i/>
          <w:iCs/>
          <w:color w:val="222222"/>
          <w:sz w:val="24"/>
          <w:szCs w:val="24"/>
          <w:shd w:val="clear" w:color="auto" w:fill="FFFFFF"/>
        </w:rPr>
        <w:t>Middle Ear Diseases</w:t>
      </w:r>
      <w:r w:rsidRPr="008C56E3">
        <w:rPr>
          <w:rFonts w:ascii="Times New Roman" w:hAnsi="Times New Roman" w:cs="Times New Roman"/>
          <w:color w:val="222222"/>
          <w:sz w:val="24"/>
          <w:szCs w:val="24"/>
          <w:shd w:val="clear" w:color="auto" w:fill="FFFFFF"/>
        </w:rPr>
        <w:t> (pp. 115-142). Springer, Cham.</w:t>
      </w:r>
      <w:r w:rsidRPr="008C56E3">
        <w:rPr>
          <w:rFonts w:ascii="Times New Roman" w:hAnsi="Times New Roman" w:cs="Times New Roman"/>
          <w:sz w:val="24"/>
          <w:szCs w:val="24"/>
        </w:rPr>
        <w:t xml:space="preserve"> </w:t>
      </w:r>
    </w:p>
    <w:p w:rsidR="00714312" w:rsidRPr="008C56E3" w:rsidP="00714312">
      <w:pPr>
        <w:spacing w:after="0" w:line="480" w:lineRule="auto"/>
        <w:ind w:left="720" w:hanging="720"/>
        <w:rPr>
          <w:rFonts w:ascii="Times New Roman" w:hAnsi="Times New Roman" w:cs="Times New Roman"/>
          <w:color w:val="333333"/>
          <w:sz w:val="24"/>
          <w:szCs w:val="24"/>
          <w:shd w:val="clear" w:color="auto" w:fill="FCFCFC"/>
        </w:rPr>
      </w:pPr>
      <w:hyperlink r:id="rId6" w:history="1">
        <w:r w:rsidRPr="008C56E3">
          <w:rPr>
            <w:rStyle w:val="Hyperlink"/>
            <w:rFonts w:ascii="Times New Roman" w:hAnsi="Times New Roman" w:cs="Times New Roman"/>
            <w:sz w:val="24"/>
            <w:szCs w:val="24"/>
            <w:shd w:val="clear" w:color="auto" w:fill="FCFCFC"/>
          </w:rPr>
          <w:t>https://doi.org/10.1007/978-3-319-72962-6_3</w:t>
        </w:r>
      </w:hyperlink>
      <w:r w:rsidRPr="008C56E3">
        <w:rPr>
          <w:rFonts w:ascii="Times New Roman" w:hAnsi="Times New Roman" w:cs="Times New Roman"/>
          <w:color w:val="333333"/>
          <w:sz w:val="24"/>
          <w:szCs w:val="24"/>
          <w:shd w:val="clear" w:color="auto" w:fill="FCFCFC"/>
        </w:rPr>
        <w:t xml:space="preserve"> </w:t>
      </w:r>
    </w:p>
    <w:sectPr w:rsidSect="00DE599E">
      <w:headerReference w:type="default" r:id="rId7"/>
      <w:head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40762392"/>
      <w:docPartObj>
        <w:docPartGallery w:val="Page Numbers (Top of Page)"/>
        <w:docPartUnique/>
      </w:docPartObj>
    </w:sdtPr>
    <w:sdtEndPr>
      <w:rPr>
        <w:rFonts w:ascii="Times New Roman" w:hAnsi="Times New Roman" w:cs="Times New Roman"/>
        <w:noProof/>
        <w:sz w:val="24"/>
        <w:szCs w:val="24"/>
      </w:rPr>
    </w:sdtEndPr>
    <w:sdtContent>
      <w:p w:rsidR="004E0704" w:rsidRPr="004E0704">
        <w:pPr>
          <w:pStyle w:val="Header"/>
          <w:jc w:val="right"/>
          <w:rPr>
            <w:rFonts w:ascii="Times New Roman" w:hAnsi="Times New Roman" w:cs="Times New Roman"/>
            <w:sz w:val="24"/>
            <w:szCs w:val="24"/>
          </w:rPr>
        </w:pPr>
        <w:r w:rsidRPr="004E0704">
          <w:rPr>
            <w:rFonts w:ascii="Times New Roman" w:hAnsi="Times New Roman" w:cs="Times New Roman"/>
            <w:sz w:val="24"/>
            <w:szCs w:val="24"/>
          </w:rPr>
          <w:fldChar w:fldCharType="begin"/>
        </w:r>
        <w:r w:rsidRPr="004E0704">
          <w:rPr>
            <w:rFonts w:ascii="Times New Roman" w:hAnsi="Times New Roman" w:cs="Times New Roman"/>
            <w:sz w:val="24"/>
            <w:szCs w:val="24"/>
          </w:rPr>
          <w:instrText xml:space="preserve"> PAGE   \* MERGEFORMAT </w:instrText>
        </w:r>
        <w:r w:rsidRPr="004E0704">
          <w:rPr>
            <w:rFonts w:ascii="Times New Roman" w:hAnsi="Times New Roman" w:cs="Times New Roman"/>
            <w:sz w:val="24"/>
            <w:szCs w:val="24"/>
          </w:rPr>
          <w:fldChar w:fldCharType="separate"/>
        </w:r>
        <w:r w:rsidRPr="004E0704">
          <w:rPr>
            <w:rFonts w:ascii="Times New Roman" w:hAnsi="Times New Roman" w:cs="Times New Roman"/>
            <w:noProof/>
            <w:sz w:val="24"/>
            <w:szCs w:val="24"/>
          </w:rPr>
          <w:t>2</w:t>
        </w:r>
        <w:r w:rsidRPr="004E0704">
          <w:rPr>
            <w:rFonts w:ascii="Times New Roman" w:hAnsi="Times New Roman" w:cs="Times New Roman"/>
            <w:noProof/>
            <w:sz w:val="24"/>
            <w:szCs w:val="24"/>
          </w:rPr>
          <w:fldChar w:fldCharType="end"/>
        </w:r>
      </w:p>
    </w:sdtContent>
  </w:sdt>
  <w:p w:rsidR="004E0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03834034"/>
      <w:docPartObj>
        <w:docPartGallery w:val="Page Numbers (Top of Page)"/>
        <w:docPartUnique/>
      </w:docPartObj>
    </w:sdtPr>
    <w:sdtEndPr>
      <w:rPr>
        <w:rFonts w:ascii="Times New Roman" w:hAnsi="Times New Roman" w:cs="Times New Roman"/>
        <w:noProof/>
        <w:sz w:val="24"/>
        <w:szCs w:val="24"/>
      </w:rPr>
    </w:sdtEndPr>
    <w:sdtContent>
      <w:p w:rsidR="00DE599E" w:rsidRPr="00DE599E">
        <w:pPr>
          <w:pStyle w:val="Header"/>
          <w:jc w:val="right"/>
          <w:rPr>
            <w:rFonts w:ascii="Times New Roman" w:hAnsi="Times New Roman" w:cs="Times New Roman"/>
            <w:sz w:val="24"/>
            <w:szCs w:val="24"/>
          </w:rPr>
        </w:pPr>
        <w:r w:rsidRPr="00DE599E">
          <w:rPr>
            <w:rFonts w:ascii="Times New Roman" w:hAnsi="Times New Roman" w:cs="Times New Roman"/>
            <w:sz w:val="24"/>
            <w:szCs w:val="24"/>
          </w:rPr>
          <w:fldChar w:fldCharType="begin"/>
        </w:r>
        <w:r w:rsidRPr="00DE599E">
          <w:rPr>
            <w:rFonts w:ascii="Times New Roman" w:hAnsi="Times New Roman" w:cs="Times New Roman"/>
            <w:sz w:val="24"/>
            <w:szCs w:val="24"/>
          </w:rPr>
          <w:instrText xml:space="preserve"> PAGE   \* MERGEFORMAT </w:instrText>
        </w:r>
        <w:r w:rsidRPr="00DE599E">
          <w:rPr>
            <w:rFonts w:ascii="Times New Roman" w:hAnsi="Times New Roman" w:cs="Times New Roman"/>
            <w:sz w:val="24"/>
            <w:szCs w:val="24"/>
          </w:rPr>
          <w:fldChar w:fldCharType="separate"/>
        </w:r>
        <w:r w:rsidRPr="00DE599E">
          <w:rPr>
            <w:rFonts w:ascii="Times New Roman" w:hAnsi="Times New Roman" w:cs="Times New Roman"/>
            <w:noProof/>
            <w:sz w:val="24"/>
            <w:szCs w:val="24"/>
          </w:rPr>
          <w:t>2</w:t>
        </w:r>
        <w:r w:rsidRPr="00DE599E">
          <w:rPr>
            <w:rFonts w:ascii="Times New Roman" w:hAnsi="Times New Roman" w:cs="Times New Roman"/>
            <w:noProof/>
            <w:sz w:val="24"/>
            <w:szCs w:val="24"/>
          </w:rPr>
          <w:fldChar w:fldCharType="end"/>
        </w:r>
      </w:p>
    </w:sdtContent>
  </w:sdt>
  <w:p w:rsidR="00DE59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796"/>
    <w:rsid w:val="000162F9"/>
    <w:rsid w:val="00045796"/>
    <w:rsid w:val="00072157"/>
    <w:rsid w:val="00087CA0"/>
    <w:rsid w:val="000A1A00"/>
    <w:rsid w:val="000A5361"/>
    <w:rsid w:val="000B50E3"/>
    <w:rsid w:val="0012377E"/>
    <w:rsid w:val="001363AA"/>
    <w:rsid w:val="00146F23"/>
    <w:rsid w:val="001D64E3"/>
    <w:rsid w:val="001E0B41"/>
    <w:rsid w:val="001E0F52"/>
    <w:rsid w:val="001F7D72"/>
    <w:rsid w:val="00215B29"/>
    <w:rsid w:val="00296785"/>
    <w:rsid w:val="00313C84"/>
    <w:rsid w:val="00317E39"/>
    <w:rsid w:val="00332A1F"/>
    <w:rsid w:val="00336D2B"/>
    <w:rsid w:val="00377C33"/>
    <w:rsid w:val="003F6949"/>
    <w:rsid w:val="004134E1"/>
    <w:rsid w:val="0041453E"/>
    <w:rsid w:val="004810D7"/>
    <w:rsid w:val="004822BA"/>
    <w:rsid w:val="004C2CE9"/>
    <w:rsid w:val="004E0704"/>
    <w:rsid w:val="005B1A69"/>
    <w:rsid w:val="005B7EC2"/>
    <w:rsid w:val="005D5B04"/>
    <w:rsid w:val="005E1A32"/>
    <w:rsid w:val="006058FF"/>
    <w:rsid w:val="0062090E"/>
    <w:rsid w:val="00642F02"/>
    <w:rsid w:val="006A3EBC"/>
    <w:rsid w:val="006E2082"/>
    <w:rsid w:val="006E7297"/>
    <w:rsid w:val="0070659F"/>
    <w:rsid w:val="00714312"/>
    <w:rsid w:val="00717FDD"/>
    <w:rsid w:val="00756922"/>
    <w:rsid w:val="00771592"/>
    <w:rsid w:val="007768DC"/>
    <w:rsid w:val="00797A16"/>
    <w:rsid w:val="007A5275"/>
    <w:rsid w:val="00815026"/>
    <w:rsid w:val="00852072"/>
    <w:rsid w:val="008538AD"/>
    <w:rsid w:val="008674A9"/>
    <w:rsid w:val="008676E2"/>
    <w:rsid w:val="008C56E3"/>
    <w:rsid w:val="00973F1F"/>
    <w:rsid w:val="009F1F74"/>
    <w:rsid w:val="009F215C"/>
    <w:rsid w:val="009F463D"/>
    <w:rsid w:val="00A10F64"/>
    <w:rsid w:val="00A22BE6"/>
    <w:rsid w:val="00A624E4"/>
    <w:rsid w:val="00AF5FF5"/>
    <w:rsid w:val="00B87F58"/>
    <w:rsid w:val="00C66821"/>
    <w:rsid w:val="00CC32F1"/>
    <w:rsid w:val="00D34F8C"/>
    <w:rsid w:val="00DC49AE"/>
    <w:rsid w:val="00DE3EC6"/>
    <w:rsid w:val="00DE4A92"/>
    <w:rsid w:val="00DE599E"/>
    <w:rsid w:val="00E210A9"/>
    <w:rsid w:val="00E3084F"/>
    <w:rsid w:val="00EB598D"/>
    <w:rsid w:val="00EF6EA0"/>
    <w:rsid w:val="00F27387"/>
    <w:rsid w:val="00F96BCE"/>
    <w:rsid w:val="77E87B6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60822EA"/>
  <w15:docId w15:val="{AD66370D-0875-4C6B-982C-715508116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8C56E3"/>
    <w:rPr>
      <w:color w:val="605E5C"/>
      <w:shd w:val="clear" w:color="auto" w:fill="E1DFDD"/>
    </w:rPr>
  </w:style>
  <w:style w:type="paragraph" w:styleId="Header">
    <w:name w:val="header"/>
    <w:basedOn w:val="Normal"/>
    <w:link w:val="HeaderChar"/>
    <w:uiPriority w:val="99"/>
    <w:unhideWhenUsed/>
    <w:rsid w:val="00DE59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99E"/>
    <w:rPr>
      <w:sz w:val="22"/>
      <w:szCs w:val="22"/>
    </w:rPr>
  </w:style>
  <w:style w:type="paragraph" w:styleId="Footer">
    <w:name w:val="footer"/>
    <w:basedOn w:val="Normal"/>
    <w:link w:val="FooterChar"/>
    <w:uiPriority w:val="99"/>
    <w:unhideWhenUsed/>
    <w:rsid w:val="00DE59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99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ncbi.nlm.nih.gov/books/NBK470332/" TargetMode="External" /><Relationship Id="rId5" Type="http://schemas.openxmlformats.org/officeDocument/2006/relationships/hyperlink" Target="https://doi.org/10.1016/j.joto.2018.11.003" TargetMode="External" /><Relationship Id="rId6" Type="http://schemas.openxmlformats.org/officeDocument/2006/relationships/hyperlink" Target="https://doi.org/10.1007/978-3-319-72962-6_3"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1255</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Microsoft</cp:lastModifiedBy>
  <cp:revision>3</cp:revision>
  <dcterms:created xsi:type="dcterms:W3CDTF">2023-02-05T17:15:00Z</dcterms:created>
  <dcterms:modified xsi:type="dcterms:W3CDTF">2023-02-05T17:31:00Z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227091B3C92346A8834AFB6C68AFB6FC</vt:lpwstr>
  </property>
  <property fmtid="{D5CDD505-2E9C-101B-9397-08002B2CF9AE}" pid="3" name="KSOProductBuildVer">
    <vt:lpwstr>1033-11.2.0.11440</vt:lpwstr>
  </property>
</Properties>
</file>