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4D5" w:rsidRDefault="007004D5" w:rsidP="007004D5">
      <w:pPr>
        <w:spacing w:line="480" w:lineRule="auto"/>
        <w:jc w:val="center"/>
        <w:rPr>
          <w:rFonts w:ascii="Times New Roman" w:hAnsi="Times New Roman" w:cs="Times New Roman"/>
          <w:b/>
          <w:sz w:val="24"/>
          <w:szCs w:val="24"/>
          <w:lang w:val="en-GB"/>
        </w:rPr>
      </w:pPr>
    </w:p>
    <w:p w:rsidR="007004D5" w:rsidRDefault="007004D5" w:rsidP="007004D5">
      <w:pPr>
        <w:spacing w:line="480" w:lineRule="auto"/>
        <w:jc w:val="center"/>
        <w:rPr>
          <w:rFonts w:ascii="Times New Roman" w:hAnsi="Times New Roman" w:cs="Times New Roman"/>
          <w:b/>
          <w:sz w:val="24"/>
          <w:szCs w:val="24"/>
          <w:lang w:val="en-GB"/>
        </w:rPr>
      </w:pPr>
    </w:p>
    <w:p w:rsidR="007004D5" w:rsidRDefault="007004D5" w:rsidP="007004D5">
      <w:pPr>
        <w:spacing w:line="480" w:lineRule="auto"/>
        <w:jc w:val="center"/>
        <w:rPr>
          <w:rFonts w:ascii="Times New Roman" w:hAnsi="Times New Roman" w:cs="Times New Roman"/>
          <w:b/>
          <w:sz w:val="24"/>
          <w:szCs w:val="24"/>
          <w:lang w:val="en-GB"/>
        </w:rPr>
      </w:pPr>
    </w:p>
    <w:p w:rsidR="001125D5" w:rsidRDefault="001125D5" w:rsidP="00F112B1">
      <w:pPr>
        <w:spacing w:line="480" w:lineRule="auto"/>
        <w:rPr>
          <w:rFonts w:ascii="Times New Roman" w:hAnsi="Times New Roman" w:cs="Times New Roman"/>
          <w:b/>
          <w:sz w:val="24"/>
          <w:szCs w:val="24"/>
          <w:lang w:val="en-GB"/>
        </w:rPr>
      </w:pPr>
    </w:p>
    <w:p w:rsidR="003510F6" w:rsidRDefault="0072473B" w:rsidP="007004D5">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Responses</w:t>
      </w:r>
    </w:p>
    <w:p w:rsidR="00D2666B" w:rsidRDefault="00D2666B" w:rsidP="007004D5">
      <w:pPr>
        <w:spacing w:line="480" w:lineRule="auto"/>
        <w:jc w:val="center"/>
        <w:rPr>
          <w:rFonts w:ascii="Times New Roman" w:hAnsi="Times New Roman" w:cs="Times New Roman"/>
          <w:sz w:val="24"/>
          <w:szCs w:val="24"/>
        </w:rPr>
      </w:pPr>
    </w:p>
    <w:p w:rsidR="0072473B" w:rsidRPr="00C47A1C" w:rsidRDefault="0072473B" w:rsidP="007004D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72473B" w:rsidRDefault="0072473B" w:rsidP="007004D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2473B" w:rsidRDefault="0072473B" w:rsidP="007004D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72473B" w:rsidRDefault="0072473B" w:rsidP="007004D5">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72473B" w:rsidRDefault="0072473B" w:rsidP="007004D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95D4F" w:rsidRDefault="00495D4F" w:rsidP="007004D5">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72473B" w:rsidRDefault="00495D4F" w:rsidP="00495D4F">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Responses</w:t>
      </w:r>
    </w:p>
    <w:p w:rsidR="007548A8" w:rsidRDefault="007548A8" w:rsidP="00495D4F">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Response 1</w:t>
      </w:r>
    </w:p>
    <w:p w:rsidR="00650CF9" w:rsidRPr="00E23CB4" w:rsidRDefault="00650CF9" w:rsidP="00650CF9">
      <w:pPr>
        <w:spacing w:line="480" w:lineRule="auto"/>
        <w:rPr>
          <w:rFonts w:ascii="Times New Roman" w:hAnsi="Times New Roman" w:cs="Times New Roman"/>
          <w:sz w:val="24"/>
          <w:szCs w:val="24"/>
          <w:lang w:val="en-GB"/>
        </w:rPr>
      </w:pPr>
      <w:r w:rsidRPr="00E23CB4">
        <w:rPr>
          <w:rFonts w:ascii="Times New Roman" w:hAnsi="Times New Roman" w:cs="Times New Roman"/>
          <w:sz w:val="24"/>
          <w:szCs w:val="24"/>
          <w:lang w:val="en-GB"/>
        </w:rPr>
        <w:t xml:space="preserve">Hello Jennifer Kovatch, </w:t>
      </w:r>
    </w:p>
    <w:p w:rsidR="00650CF9" w:rsidRPr="00E23CB4" w:rsidRDefault="00650CF9" w:rsidP="00650CF9">
      <w:pPr>
        <w:spacing w:line="480" w:lineRule="auto"/>
        <w:ind w:firstLine="720"/>
        <w:rPr>
          <w:rFonts w:ascii="Times New Roman" w:hAnsi="Times New Roman" w:cs="Times New Roman"/>
          <w:sz w:val="24"/>
          <w:szCs w:val="24"/>
          <w:lang w:val="en-GB"/>
        </w:rPr>
      </w:pPr>
      <w:r w:rsidRPr="00E23CB4">
        <w:rPr>
          <w:rFonts w:ascii="Times New Roman" w:hAnsi="Times New Roman" w:cs="Times New Roman"/>
          <w:sz w:val="24"/>
          <w:szCs w:val="24"/>
          <w:lang w:val="en-GB"/>
        </w:rPr>
        <w:t xml:space="preserve">You have done an excellent job in addressing the four different scenarios Mrs Lane faces based on her mediation responses. In every scenario, you provide a comprehensive, step-by-step, evidence-based approach to how you could respond, which is responsible. Furthermore, throughout the discussion, you have demonstrated an in-depth understanding of the role played by both pharmacologic and psychotherapeutic interventions in depression management. Cujipers et al. (2019) reveal that pharmacologic interventions effectively address the short-term symptoms of depression, while therapies have long-lasting effects. Hence, both are important in addressing depression. </w:t>
      </w:r>
    </w:p>
    <w:p w:rsidR="00650CF9" w:rsidRPr="00E23CB4" w:rsidRDefault="00650CF9" w:rsidP="00650CF9">
      <w:pPr>
        <w:spacing w:line="480" w:lineRule="auto"/>
        <w:ind w:firstLine="720"/>
        <w:rPr>
          <w:rFonts w:ascii="Times New Roman" w:hAnsi="Times New Roman" w:cs="Times New Roman"/>
          <w:sz w:val="24"/>
          <w:szCs w:val="24"/>
          <w:lang w:val="en-GB"/>
        </w:rPr>
      </w:pPr>
      <w:r w:rsidRPr="00E23CB4">
        <w:rPr>
          <w:rFonts w:ascii="Times New Roman" w:hAnsi="Times New Roman" w:cs="Times New Roman"/>
          <w:sz w:val="24"/>
          <w:szCs w:val="24"/>
          <w:lang w:val="en-GB"/>
        </w:rPr>
        <w:t xml:space="preserve">One of the areas that I would like to emphasize is the need for comprehensive and careful following and monitoring after prescribing the antidepressant medications to Mrs Lisa. You have highlighted the importance of conducting a follow-up during the transition from escitalopram to duloxetine and checking for serotonin syndrome, which is vital during managing depression. However, it is essential to consider monitoring and conducting regular follow-ups to check other factors like possible side effects from medication, such as suicidality and mood changes. Li et al. (2022) revealed that selective serotonin reuptake inhibitors (SSRIs) were associated with an increased risk of suicide and suicide attempts. Therefore, a thorough follow-up must be made to monitor such side effects, given the patients' history of obesity. </w:t>
      </w:r>
    </w:p>
    <w:p w:rsidR="00650CF9" w:rsidRPr="00650CF9" w:rsidRDefault="00650CF9" w:rsidP="00650CF9">
      <w:pPr>
        <w:spacing w:line="480" w:lineRule="auto"/>
        <w:ind w:firstLine="720"/>
        <w:rPr>
          <w:rFonts w:ascii="Times New Roman" w:hAnsi="Times New Roman" w:cs="Times New Roman"/>
          <w:sz w:val="24"/>
          <w:szCs w:val="24"/>
          <w:lang w:val="en-GB"/>
        </w:rPr>
      </w:pPr>
      <w:r w:rsidRPr="00E23CB4">
        <w:rPr>
          <w:rFonts w:ascii="Times New Roman" w:hAnsi="Times New Roman" w:cs="Times New Roman"/>
          <w:sz w:val="24"/>
          <w:szCs w:val="24"/>
          <w:lang w:val="en-GB"/>
        </w:rPr>
        <w:t xml:space="preserve">Furthermore, it is essential to consider different factors that may affect the well-being and the lifestyle factors that may be causing Mrs Lane's depression. I like that throughout your treatment plan, you have stressed the importance of the patient maintaining proper sleep </w:t>
      </w:r>
      <w:r w:rsidRPr="00E23CB4">
        <w:rPr>
          <w:rFonts w:ascii="Times New Roman" w:hAnsi="Times New Roman" w:cs="Times New Roman"/>
          <w:sz w:val="24"/>
          <w:szCs w:val="24"/>
          <w:lang w:val="en-GB"/>
        </w:rPr>
        <w:lastRenderedPageBreak/>
        <w:t xml:space="preserve">hygiene, diet and exercise. However, these are not the only factors that may elevate Mrs Lane's depression. For instance, a study by sprung &amp; Rogers (2020) revealed that poor work-life balance could elevate perceived stress, general anxiety and depressive symptoms. Therefore, it is vital to consider factors such as life-work balance and social support to determine whether they impact the patient's mood and integrate them into the comprehensive depression treatment plan. </w:t>
      </w:r>
    </w:p>
    <w:p w:rsidR="00650CF9" w:rsidRPr="00E23CB4" w:rsidRDefault="00650CF9" w:rsidP="00650CF9">
      <w:pPr>
        <w:jc w:val="center"/>
        <w:rPr>
          <w:rFonts w:ascii="Times New Roman" w:hAnsi="Times New Roman" w:cs="Times New Roman"/>
          <w:b/>
          <w:sz w:val="24"/>
          <w:szCs w:val="24"/>
          <w:lang w:val="en-GB"/>
        </w:rPr>
      </w:pPr>
      <w:r w:rsidRPr="00E23CB4">
        <w:rPr>
          <w:rFonts w:ascii="Times New Roman" w:hAnsi="Times New Roman" w:cs="Times New Roman"/>
          <w:b/>
          <w:sz w:val="24"/>
          <w:szCs w:val="24"/>
          <w:lang w:val="en-GB"/>
        </w:rPr>
        <w:t>References</w:t>
      </w:r>
    </w:p>
    <w:p w:rsidR="00650CF9" w:rsidRPr="00E23CB4" w:rsidRDefault="00650CF9" w:rsidP="00650CF9">
      <w:pPr>
        <w:pStyle w:val="NormalWeb"/>
        <w:spacing w:before="0" w:beforeAutospacing="0" w:after="0" w:afterAutospacing="0" w:line="480" w:lineRule="auto"/>
        <w:ind w:left="720" w:hanging="720"/>
      </w:pPr>
      <w:r w:rsidRPr="00E23CB4">
        <w:t xml:space="preserve">Cuijpers, P., Quero, S., Dowrick, C., &amp; Arroll, B. (2019). Psychological Treatment of Depression in Primary Care: Recent Developments. </w:t>
      </w:r>
      <w:r w:rsidRPr="00E23CB4">
        <w:rPr>
          <w:i/>
          <w:iCs/>
        </w:rPr>
        <w:t>Current Psychiatry Reports</w:t>
      </w:r>
      <w:r w:rsidRPr="00E23CB4">
        <w:t xml:space="preserve">, </w:t>
      </w:r>
      <w:r w:rsidRPr="00E23CB4">
        <w:rPr>
          <w:i/>
          <w:iCs/>
        </w:rPr>
        <w:t>21</w:t>
      </w:r>
      <w:r w:rsidRPr="00E23CB4">
        <w:t>(12). https://doi.org/10.1007/s11920-019-1117-x</w:t>
      </w:r>
    </w:p>
    <w:p w:rsidR="00650CF9" w:rsidRPr="00E23CB4" w:rsidRDefault="00650CF9" w:rsidP="00650CF9">
      <w:pPr>
        <w:pStyle w:val="NormalWeb"/>
        <w:spacing w:before="0" w:beforeAutospacing="0" w:after="0" w:afterAutospacing="0" w:line="480" w:lineRule="auto"/>
        <w:ind w:left="720" w:hanging="720"/>
      </w:pPr>
      <w:r w:rsidRPr="00E23CB4">
        <w:t xml:space="preserve">Li, K., Zhou, G., Xiao, Y., Gu, J., Chen, Q., Xie, S., &amp; Wu, J. (2022). Risk of Suicidal Behaviors and Antidepressant Exposure Among Children and Adolescents: A Meta-Analysis of Observational Studies. </w:t>
      </w:r>
      <w:r w:rsidRPr="00E23CB4">
        <w:rPr>
          <w:i/>
          <w:iCs/>
        </w:rPr>
        <w:t>Frontiers in Psychiatry</w:t>
      </w:r>
      <w:r w:rsidRPr="00E23CB4">
        <w:t xml:space="preserve">, </w:t>
      </w:r>
      <w:r w:rsidRPr="00E23CB4">
        <w:rPr>
          <w:i/>
          <w:iCs/>
        </w:rPr>
        <w:t>13</w:t>
      </w:r>
      <w:r w:rsidRPr="00E23CB4">
        <w:t>. https://doi.org/10.3389/fpsyt.2022.880496</w:t>
      </w:r>
    </w:p>
    <w:p w:rsidR="00650CF9" w:rsidRPr="00E23CB4" w:rsidRDefault="00650CF9" w:rsidP="00650CF9">
      <w:pPr>
        <w:pStyle w:val="NormalWeb"/>
        <w:spacing w:before="0" w:beforeAutospacing="0" w:after="0" w:afterAutospacing="0" w:line="480" w:lineRule="auto"/>
        <w:ind w:left="720" w:hanging="720"/>
      </w:pPr>
      <w:r w:rsidRPr="00E23CB4">
        <w:t xml:space="preserve">Sprung, J. M., &amp; Rogers, A. (2020). Work-life balance as a predictor of college student anxiety and depression. </w:t>
      </w:r>
      <w:r w:rsidRPr="00E23CB4">
        <w:rPr>
          <w:i/>
          <w:iCs/>
        </w:rPr>
        <w:t>Journal of American College Health</w:t>
      </w:r>
      <w:r w:rsidRPr="00E23CB4">
        <w:t xml:space="preserve">, </w:t>
      </w:r>
      <w:r w:rsidRPr="00E23CB4">
        <w:rPr>
          <w:i/>
          <w:iCs/>
        </w:rPr>
        <w:t>69</w:t>
      </w:r>
      <w:r w:rsidRPr="00E23CB4">
        <w:t>(7), 1–8. https://doi.org/10.1080/07448481.2019.1706540</w:t>
      </w:r>
    </w:p>
    <w:p w:rsidR="008E3456" w:rsidRDefault="008E3456">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50CF9" w:rsidRPr="009C5C50" w:rsidRDefault="00650CF9" w:rsidP="00495D4F">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Response 2</w:t>
      </w:r>
    </w:p>
    <w:p w:rsidR="002A59C2" w:rsidRPr="00ED4BAB" w:rsidRDefault="007E318A" w:rsidP="00ED4BAB">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Hello</w:t>
      </w:r>
      <w:r w:rsidR="0007337A" w:rsidRPr="00ED4BAB">
        <w:rPr>
          <w:rFonts w:ascii="Times New Roman" w:hAnsi="Times New Roman" w:cs="Times New Roman"/>
          <w:sz w:val="24"/>
          <w:szCs w:val="24"/>
          <w:lang w:val="en-GB"/>
        </w:rPr>
        <w:t xml:space="preserve"> Riley Patton, </w:t>
      </w:r>
    </w:p>
    <w:p w:rsidR="00625E9F" w:rsidRPr="00ED4BAB" w:rsidRDefault="0007337A" w:rsidP="00FD4931">
      <w:pPr>
        <w:spacing w:line="480" w:lineRule="auto"/>
        <w:ind w:firstLine="720"/>
        <w:rPr>
          <w:rFonts w:ascii="Times New Roman" w:hAnsi="Times New Roman" w:cs="Times New Roman"/>
          <w:sz w:val="24"/>
          <w:szCs w:val="24"/>
          <w:lang w:val="en-GB"/>
        </w:rPr>
      </w:pPr>
      <w:r w:rsidRPr="00ED4BAB">
        <w:rPr>
          <w:rFonts w:ascii="Times New Roman" w:hAnsi="Times New Roman" w:cs="Times New Roman"/>
          <w:sz w:val="24"/>
          <w:szCs w:val="24"/>
          <w:lang w:val="en-GB"/>
        </w:rPr>
        <w:t>I find your discussion informative and helpful since it provides significant i</w:t>
      </w:r>
      <w:r w:rsidR="003201E7" w:rsidRPr="00ED4BAB">
        <w:rPr>
          <w:rFonts w:ascii="Times New Roman" w:hAnsi="Times New Roman" w:cs="Times New Roman"/>
          <w:sz w:val="24"/>
          <w:szCs w:val="24"/>
          <w:lang w:val="en-GB"/>
        </w:rPr>
        <w:t>nsights that can be utilized in different s</w:t>
      </w:r>
      <w:r w:rsidR="00BB72A3" w:rsidRPr="00ED4BAB">
        <w:rPr>
          <w:rFonts w:ascii="Times New Roman" w:hAnsi="Times New Roman" w:cs="Times New Roman"/>
          <w:sz w:val="24"/>
          <w:szCs w:val="24"/>
          <w:lang w:val="en-GB"/>
        </w:rPr>
        <w:t>cenarios when patients respond</w:t>
      </w:r>
      <w:r w:rsidR="003201E7" w:rsidRPr="00ED4BAB">
        <w:rPr>
          <w:rFonts w:ascii="Times New Roman" w:hAnsi="Times New Roman" w:cs="Times New Roman"/>
          <w:sz w:val="24"/>
          <w:szCs w:val="24"/>
          <w:lang w:val="en-GB"/>
        </w:rPr>
        <w:t xml:space="preserve"> differently to antidepressant medications. </w:t>
      </w:r>
      <w:r w:rsidR="00F172E0" w:rsidRPr="00ED4BAB">
        <w:rPr>
          <w:rFonts w:ascii="Times New Roman" w:hAnsi="Times New Roman" w:cs="Times New Roman"/>
          <w:sz w:val="24"/>
          <w:szCs w:val="24"/>
          <w:lang w:val="en-GB"/>
        </w:rPr>
        <w:t>One of the areas that I find helpful is how you outline the available treatment options when Mrs Lanes has pa</w:t>
      </w:r>
      <w:r w:rsidR="00A76D8A" w:rsidRPr="00ED4BAB">
        <w:rPr>
          <w:rFonts w:ascii="Times New Roman" w:hAnsi="Times New Roman" w:cs="Times New Roman"/>
          <w:sz w:val="24"/>
          <w:szCs w:val="24"/>
          <w:lang w:val="en-GB"/>
        </w:rPr>
        <w:t xml:space="preserve">rtially responded to medications, including changing the medication, increasing the dosage and augmenting. </w:t>
      </w:r>
      <w:r w:rsidR="00CF562D" w:rsidRPr="00ED4BAB">
        <w:rPr>
          <w:rFonts w:ascii="Times New Roman" w:hAnsi="Times New Roman" w:cs="Times New Roman"/>
          <w:sz w:val="24"/>
          <w:szCs w:val="24"/>
          <w:lang w:val="en-GB"/>
        </w:rPr>
        <w:t>Accord</w:t>
      </w:r>
      <w:r w:rsidR="00B631AB" w:rsidRPr="00ED4BAB">
        <w:rPr>
          <w:rFonts w:ascii="Times New Roman" w:hAnsi="Times New Roman" w:cs="Times New Roman"/>
          <w:sz w:val="24"/>
          <w:szCs w:val="24"/>
          <w:lang w:val="en-GB"/>
        </w:rPr>
        <w:t xml:space="preserve">ing to Hirshfeld et al. (2002), partial response to medication can be addressed through dose escalation, augmentation and switching strategies. </w:t>
      </w:r>
      <w:r w:rsidR="00A52438" w:rsidRPr="00ED4BAB">
        <w:rPr>
          <w:rFonts w:ascii="Times New Roman" w:hAnsi="Times New Roman" w:cs="Times New Roman"/>
          <w:sz w:val="24"/>
          <w:szCs w:val="24"/>
          <w:lang w:val="en-GB"/>
        </w:rPr>
        <w:t xml:space="preserve">However, it is </w:t>
      </w:r>
      <w:r w:rsidR="0088436C" w:rsidRPr="00ED4BAB">
        <w:rPr>
          <w:rFonts w:ascii="Times New Roman" w:hAnsi="Times New Roman" w:cs="Times New Roman"/>
          <w:sz w:val="24"/>
          <w:szCs w:val="24"/>
          <w:lang w:val="en-GB"/>
        </w:rPr>
        <w:t>vital to indicate the relevance of taking the patient'</w:t>
      </w:r>
      <w:r w:rsidR="00A31442" w:rsidRPr="00ED4BAB">
        <w:rPr>
          <w:rFonts w:ascii="Times New Roman" w:hAnsi="Times New Roman" w:cs="Times New Roman"/>
          <w:sz w:val="24"/>
          <w:szCs w:val="24"/>
          <w:lang w:val="en-GB"/>
        </w:rPr>
        <w:t xml:space="preserve">s preferences and treatment goals </w:t>
      </w:r>
      <w:r w:rsidR="0098126F" w:rsidRPr="00ED4BAB">
        <w:rPr>
          <w:rFonts w:ascii="Times New Roman" w:hAnsi="Times New Roman" w:cs="Times New Roman"/>
          <w:sz w:val="24"/>
          <w:szCs w:val="24"/>
          <w:lang w:val="en-GB"/>
        </w:rPr>
        <w:t xml:space="preserve">when </w:t>
      </w:r>
      <w:r w:rsidR="00CE5AEF" w:rsidRPr="00ED4BAB">
        <w:rPr>
          <w:rFonts w:ascii="Times New Roman" w:hAnsi="Times New Roman" w:cs="Times New Roman"/>
          <w:sz w:val="24"/>
          <w:szCs w:val="24"/>
          <w:lang w:val="en-GB"/>
        </w:rPr>
        <w:t xml:space="preserve">determining the </w:t>
      </w:r>
      <w:r w:rsidR="002D408A" w:rsidRPr="00ED4BAB">
        <w:rPr>
          <w:rFonts w:ascii="Times New Roman" w:hAnsi="Times New Roman" w:cs="Times New Roman"/>
          <w:sz w:val="24"/>
          <w:szCs w:val="24"/>
          <w:lang w:val="en-GB"/>
        </w:rPr>
        <w:t xml:space="preserve">treatment options. </w:t>
      </w:r>
      <w:r w:rsidR="006F10DF" w:rsidRPr="00ED4BAB">
        <w:rPr>
          <w:rFonts w:ascii="Times New Roman" w:hAnsi="Times New Roman" w:cs="Times New Roman"/>
          <w:sz w:val="24"/>
          <w:szCs w:val="24"/>
          <w:lang w:val="en-GB"/>
        </w:rPr>
        <w:t xml:space="preserve">Rush &amp; Thase (2018) highlight the importance of </w:t>
      </w:r>
      <w:r w:rsidR="00A732EB" w:rsidRPr="00ED4BAB">
        <w:rPr>
          <w:rFonts w:ascii="Times New Roman" w:hAnsi="Times New Roman" w:cs="Times New Roman"/>
          <w:sz w:val="24"/>
          <w:szCs w:val="24"/>
          <w:lang w:val="en-GB"/>
        </w:rPr>
        <w:t>engaging the patient when treating depression to address issues like beliefs about medication, treatment expectations and perception related to depressio</w:t>
      </w:r>
      <w:r w:rsidR="005D586B" w:rsidRPr="00ED4BAB">
        <w:rPr>
          <w:rFonts w:ascii="Times New Roman" w:hAnsi="Times New Roman" w:cs="Times New Roman"/>
          <w:sz w:val="24"/>
          <w:szCs w:val="24"/>
          <w:lang w:val="en-GB"/>
        </w:rPr>
        <w:t xml:space="preserve">n which may lead to the formation of trust, collaboration, commitment and shared decision making. This will, in turn, result in better patient outcomes. </w:t>
      </w:r>
      <w:bookmarkStart w:id="0" w:name="_GoBack"/>
      <w:bookmarkEnd w:id="0"/>
    </w:p>
    <w:p w:rsidR="005D586B" w:rsidRPr="00ED4BAB" w:rsidRDefault="0007337A" w:rsidP="00FD4931">
      <w:pPr>
        <w:spacing w:line="480" w:lineRule="auto"/>
        <w:ind w:firstLine="720"/>
        <w:rPr>
          <w:rFonts w:ascii="Times New Roman" w:hAnsi="Times New Roman" w:cs="Times New Roman"/>
          <w:sz w:val="24"/>
          <w:szCs w:val="24"/>
          <w:lang w:val="en-GB"/>
        </w:rPr>
      </w:pPr>
      <w:r w:rsidRPr="00ED4BAB">
        <w:rPr>
          <w:rFonts w:ascii="Times New Roman" w:hAnsi="Times New Roman" w:cs="Times New Roman"/>
          <w:sz w:val="24"/>
          <w:szCs w:val="24"/>
          <w:lang w:val="en-GB"/>
        </w:rPr>
        <w:t>The discussion can be even better when Mrs Lane is not responding to antidepressant</w:t>
      </w:r>
      <w:r w:rsidR="006F2A48" w:rsidRPr="00ED4BAB">
        <w:rPr>
          <w:rFonts w:ascii="Times New Roman" w:hAnsi="Times New Roman" w:cs="Times New Roman"/>
          <w:sz w:val="24"/>
          <w:szCs w:val="24"/>
          <w:lang w:val="en-GB"/>
        </w:rPr>
        <w:t xml:space="preserve"> medication. In your discussion, you state that a change in the medication provided earlier is the perfect step. However, it is vital to outline the factors that should be considered before making </w:t>
      </w:r>
      <w:r w:rsidR="001000BC" w:rsidRPr="00ED4BAB">
        <w:rPr>
          <w:rFonts w:ascii="Times New Roman" w:hAnsi="Times New Roman" w:cs="Times New Roman"/>
          <w:sz w:val="24"/>
          <w:szCs w:val="24"/>
          <w:lang w:val="en-GB"/>
        </w:rPr>
        <w:t>such a decision. Lonescu</w:t>
      </w:r>
      <w:r w:rsidR="00CA47DA" w:rsidRPr="00ED4BAB">
        <w:rPr>
          <w:rFonts w:ascii="Times New Roman" w:hAnsi="Times New Roman" w:cs="Times New Roman"/>
          <w:sz w:val="24"/>
          <w:szCs w:val="24"/>
          <w:lang w:val="en-GB"/>
        </w:rPr>
        <w:t xml:space="preserve"> et al.</w:t>
      </w:r>
      <w:r w:rsidR="00A8768A" w:rsidRPr="00ED4BAB">
        <w:rPr>
          <w:rFonts w:ascii="Times New Roman" w:hAnsi="Times New Roman" w:cs="Times New Roman"/>
          <w:sz w:val="24"/>
          <w:szCs w:val="24"/>
          <w:lang w:val="en-GB"/>
        </w:rPr>
        <w:t xml:space="preserve"> (2015) </w:t>
      </w:r>
      <w:r w:rsidR="00C3324B" w:rsidRPr="00ED4BAB">
        <w:rPr>
          <w:rFonts w:ascii="Times New Roman" w:hAnsi="Times New Roman" w:cs="Times New Roman"/>
          <w:sz w:val="24"/>
          <w:szCs w:val="24"/>
          <w:lang w:val="en-GB"/>
        </w:rPr>
        <w:t xml:space="preserve">reveal that </w:t>
      </w:r>
      <w:r w:rsidR="0045019B" w:rsidRPr="00ED4BAB">
        <w:rPr>
          <w:rFonts w:ascii="Times New Roman" w:hAnsi="Times New Roman" w:cs="Times New Roman"/>
          <w:sz w:val="24"/>
          <w:szCs w:val="24"/>
          <w:lang w:val="en-GB"/>
        </w:rPr>
        <w:t xml:space="preserve">before determining a patient is resistant to antidepressant medication, it is crucial to reassess the diagnosis, ensure that the patient is adhering to the medication, determine whether there is any possible drug-to-drug interaction and confirm that the correct dosage and duration was prescribed. </w:t>
      </w:r>
      <w:r w:rsidR="00F6138A" w:rsidRPr="00ED4BAB">
        <w:rPr>
          <w:rFonts w:ascii="Times New Roman" w:hAnsi="Times New Roman" w:cs="Times New Roman"/>
          <w:sz w:val="24"/>
          <w:szCs w:val="24"/>
          <w:lang w:val="en-GB"/>
        </w:rPr>
        <w:t xml:space="preserve">The provider must take into consideration </w:t>
      </w:r>
      <w:r w:rsidR="00A33ED2" w:rsidRPr="00ED4BAB">
        <w:rPr>
          <w:rFonts w:ascii="Times New Roman" w:hAnsi="Times New Roman" w:cs="Times New Roman"/>
          <w:sz w:val="24"/>
          <w:szCs w:val="24"/>
          <w:lang w:val="en-GB"/>
        </w:rPr>
        <w:t xml:space="preserve">such factors. Also, it is essential to state the medication substitute that may be effective in addressing depression, such as sertraline. </w:t>
      </w:r>
      <w:r w:rsidR="009049CF" w:rsidRPr="00ED4BAB">
        <w:rPr>
          <w:rFonts w:ascii="Times New Roman" w:hAnsi="Times New Roman" w:cs="Times New Roman"/>
          <w:sz w:val="24"/>
          <w:szCs w:val="24"/>
          <w:lang w:val="en-GB"/>
        </w:rPr>
        <w:t xml:space="preserve">Lewis et al. (2019) indicate that </w:t>
      </w:r>
      <w:r w:rsidR="00A81670" w:rsidRPr="00ED4BAB">
        <w:rPr>
          <w:rFonts w:ascii="Times New Roman" w:hAnsi="Times New Roman" w:cs="Times New Roman"/>
          <w:sz w:val="24"/>
          <w:szCs w:val="24"/>
          <w:lang w:val="en-GB"/>
        </w:rPr>
        <w:t xml:space="preserve">sertraline is likely to address the symptoms of depressive disorder after </w:t>
      </w:r>
      <w:r w:rsidR="00A81670" w:rsidRPr="00ED4BAB">
        <w:rPr>
          <w:rFonts w:ascii="Times New Roman" w:hAnsi="Times New Roman" w:cs="Times New Roman"/>
          <w:sz w:val="24"/>
          <w:szCs w:val="24"/>
          <w:lang w:val="en-GB"/>
        </w:rPr>
        <w:lastRenderedPageBreak/>
        <w:t xml:space="preserve">six weeks of administration and helps improve the quality of life, self-rated mental health and anxiety. </w:t>
      </w:r>
      <w:r w:rsidR="00131EE6" w:rsidRPr="00ED4BAB">
        <w:rPr>
          <w:rFonts w:ascii="Times New Roman" w:hAnsi="Times New Roman" w:cs="Times New Roman"/>
          <w:sz w:val="24"/>
          <w:szCs w:val="24"/>
          <w:lang w:val="en-GB"/>
        </w:rPr>
        <w:t>Th</w:t>
      </w:r>
      <w:r w:rsidR="00F65E05" w:rsidRPr="00ED4BAB">
        <w:rPr>
          <w:rFonts w:ascii="Times New Roman" w:hAnsi="Times New Roman" w:cs="Times New Roman"/>
          <w:sz w:val="24"/>
          <w:szCs w:val="24"/>
          <w:lang w:val="en-GB"/>
        </w:rPr>
        <w:t>is demonstrates that sertraline may be a perfect</w:t>
      </w:r>
      <w:r w:rsidR="00806F00" w:rsidRPr="00ED4BAB">
        <w:rPr>
          <w:rFonts w:ascii="Times New Roman" w:hAnsi="Times New Roman" w:cs="Times New Roman"/>
          <w:sz w:val="24"/>
          <w:szCs w:val="24"/>
          <w:lang w:val="en-GB"/>
        </w:rPr>
        <w:t xml:space="preserve"> prescription for Mrs Lane based on the Scenario. </w:t>
      </w:r>
      <w:r w:rsidR="009847E2">
        <w:rPr>
          <w:rFonts w:ascii="Times New Roman" w:hAnsi="Times New Roman" w:cs="Times New Roman"/>
          <w:sz w:val="24"/>
          <w:szCs w:val="24"/>
          <w:lang w:val="en-GB"/>
        </w:rPr>
        <w:t xml:space="preserve">Overall, your discussion is informative and adheres to the assignment instructions. </w:t>
      </w:r>
    </w:p>
    <w:p w:rsidR="00891925" w:rsidRPr="00ED4BAB" w:rsidRDefault="0007337A" w:rsidP="00AC5573">
      <w:pPr>
        <w:spacing w:line="480" w:lineRule="auto"/>
        <w:jc w:val="center"/>
        <w:rPr>
          <w:rFonts w:ascii="Times New Roman" w:hAnsi="Times New Roman" w:cs="Times New Roman"/>
          <w:b/>
          <w:sz w:val="24"/>
          <w:szCs w:val="24"/>
          <w:lang w:val="en-GB"/>
        </w:rPr>
      </w:pPr>
      <w:r w:rsidRPr="00ED4BAB">
        <w:rPr>
          <w:rFonts w:ascii="Times New Roman" w:hAnsi="Times New Roman" w:cs="Times New Roman"/>
          <w:b/>
          <w:sz w:val="24"/>
          <w:szCs w:val="24"/>
          <w:lang w:val="en-GB"/>
        </w:rPr>
        <w:t>References</w:t>
      </w:r>
    </w:p>
    <w:p w:rsidR="00AF4F53" w:rsidRPr="00ED4BAB" w:rsidRDefault="0007337A" w:rsidP="00ED4BAB">
      <w:pPr>
        <w:pStyle w:val="NormalWeb"/>
        <w:spacing w:before="0" w:beforeAutospacing="0" w:after="0" w:afterAutospacing="0" w:line="480" w:lineRule="auto"/>
        <w:ind w:left="720" w:hanging="720"/>
      </w:pPr>
      <w:r w:rsidRPr="00ED4BAB">
        <w:t>Hirschfeld, R. M. A., Montgomery, S. A., Aguglia, E., Amore, M., Delgado, P. L., Gastpar, M., Hawley, C., Kasp</w:t>
      </w:r>
      <w:r w:rsidRPr="00ED4BAB">
        <w:t xml:space="preserve">er, S., Linden, M., Massana, J., Mendlewicz, J., Möller, H.-J., Nemeroff, C. B., Saiz, J., Such, P., Torta, R., &amp; Versiani, M. (2002). Partial response and nonresponse to antidepressant therapy: current approaches and treatment options. </w:t>
      </w:r>
      <w:r w:rsidRPr="00ED4BAB">
        <w:rPr>
          <w:i/>
          <w:iCs/>
        </w:rPr>
        <w:t>The Journal of Clin</w:t>
      </w:r>
      <w:r w:rsidRPr="00ED4BAB">
        <w:rPr>
          <w:i/>
          <w:iCs/>
        </w:rPr>
        <w:t>ical Psychiatry</w:t>
      </w:r>
      <w:r w:rsidRPr="00ED4BAB">
        <w:t xml:space="preserve">, </w:t>
      </w:r>
      <w:r w:rsidRPr="00ED4BAB">
        <w:rPr>
          <w:i/>
          <w:iCs/>
        </w:rPr>
        <w:t>63</w:t>
      </w:r>
      <w:r w:rsidRPr="00ED4BAB">
        <w:t>(9), 826–837. https://doi.org/10.4088/jcp.v63n0913</w:t>
      </w:r>
    </w:p>
    <w:p w:rsidR="00AF4F53" w:rsidRPr="00ED4BAB" w:rsidRDefault="0007337A" w:rsidP="00ED4BAB">
      <w:pPr>
        <w:pStyle w:val="NormalWeb"/>
        <w:spacing w:before="0" w:beforeAutospacing="0" w:after="0" w:afterAutospacing="0" w:line="480" w:lineRule="auto"/>
        <w:ind w:left="720" w:hanging="720"/>
      </w:pPr>
      <w:r w:rsidRPr="00ED4BAB">
        <w:t xml:space="preserve">Ionescu, D. F., Rosenbaum, J. F., &amp; Alpert, J. E. (2015). Pharmacological approaches to the challenge of treatment-resistant depression. </w:t>
      </w:r>
      <w:r w:rsidRPr="00ED4BAB">
        <w:rPr>
          <w:i/>
          <w:iCs/>
        </w:rPr>
        <w:t>Dialogues in Clinical Neuroscience</w:t>
      </w:r>
      <w:r w:rsidRPr="00ED4BAB">
        <w:t xml:space="preserve">, </w:t>
      </w:r>
      <w:r w:rsidRPr="00ED4BAB">
        <w:rPr>
          <w:i/>
          <w:iCs/>
        </w:rPr>
        <w:t>17</w:t>
      </w:r>
      <w:r w:rsidRPr="00ED4BAB">
        <w:t>(2), 111–12</w:t>
      </w:r>
      <w:r w:rsidRPr="00ED4BAB">
        <w:t>6. https://www.ncbi.nlm.nih.gov/pmc/articles/PMC4518696/</w:t>
      </w:r>
    </w:p>
    <w:p w:rsidR="00AF4F53" w:rsidRPr="00ED4BAB" w:rsidRDefault="0007337A" w:rsidP="00ED4BAB">
      <w:pPr>
        <w:pStyle w:val="NormalWeb"/>
        <w:spacing w:before="0" w:beforeAutospacing="0" w:after="0" w:afterAutospacing="0" w:line="480" w:lineRule="auto"/>
        <w:ind w:left="720" w:hanging="720"/>
      </w:pPr>
      <w:r w:rsidRPr="00ED4BAB">
        <w:t xml:space="preserve">Lewis, G., Duffy, L., Ades, A., Amos, R., Araya, R., Brabyn, S., Button, K. S., Churchill, R., Derrick, C., Dowrick, C., Gilbody, S., Fawsitt, C., Hollingworth, W., Jones, V., Kendrick, T., Kessler, </w:t>
      </w:r>
      <w:r w:rsidRPr="00ED4BAB">
        <w:t xml:space="preserve">D., Kounali, D., Khan, N., Lanham, P., &amp; Pervin, J. (2019). The clinical effectiveness of sertraline in primary care and the role of depression severity and duration (PANDA): a pragmatic, double-blind, placebo-controlled randomized trial. </w:t>
      </w:r>
      <w:r w:rsidRPr="00ED4BAB">
        <w:rPr>
          <w:i/>
          <w:iCs/>
        </w:rPr>
        <w:t>The Lancet Psychi</w:t>
      </w:r>
      <w:r w:rsidRPr="00ED4BAB">
        <w:rPr>
          <w:i/>
          <w:iCs/>
        </w:rPr>
        <w:t>atry</w:t>
      </w:r>
      <w:r w:rsidRPr="00ED4BAB">
        <w:t xml:space="preserve">, </w:t>
      </w:r>
      <w:r w:rsidRPr="00ED4BAB">
        <w:rPr>
          <w:i/>
          <w:iCs/>
        </w:rPr>
        <w:t>6</w:t>
      </w:r>
      <w:r w:rsidRPr="00ED4BAB">
        <w:t>(11), 903–914. https://doi.org/10.1016/s2215-0366(19)30366-9</w:t>
      </w:r>
    </w:p>
    <w:p w:rsidR="00806F00" w:rsidRPr="008D2B21" w:rsidRDefault="0007337A" w:rsidP="008D2B21">
      <w:pPr>
        <w:pStyle w:val="NormalWeb"/>
        <w:spacing w:before="0" w:beforeAutospacing="0" w:after="0" w:afterAutospacing="0" w:line="480" w:lineRule="auto"/>
        <w:ind w:left="720" w:hanging="720"/>
      </w:pPr>
      <w:r w:rsidRPr="00ED4BAB">
        <w:t xml:space="preserve">Rush, A. J., &amp; Thase, M. E. (2018). Improving Depression Outcome by Patient-Centered Medical Management. </w:t>
      </w:r>
      <w:r w:rsidRPr="00ED4BAB">
        <w:rPr>
          <w:i/>
          <w:iCs/>
        </w:rPr>
        <w:t>American Journal of Psychiatry</w:t>
      </w:r>
      <w:r w:rsidRPr="00ED4BAB">
        <w:t xml:space="preserve">, </w:t>
      </w:r>
      <w:r w:rsidRPr="00ED4BAB">
        <w:rPr>
          <w:i/>
          <w:iCs/>
        </w:rPr>
        <w:t>175</w:t>
      </w:r>
      <w:r w:rsidRPr="00ED4BAB">
        <w:t>(12), 1187–1198. https://doi.org/10.1176/appi.aj</w:t>
      </w:r>
      <w:r w:rsidRPr="00ED4BAB">
        <w:t>p.2018.18040398</w:t>
      </w:r>
    </w:p>
    <w:sectPr w:rsidR="00806F00" w:rsidRPr="008D2B2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37A" w:rsidRDefault="0007337A" w:rsidP="00F112B1">
      <w:pPr>
        <w:spacing w:after="0" w:line="240" w:lineRule="auto"/>
      </w:pPr>
      <w:r>
        <w:separator/>
      </w:r>
    </w:p>
  </w:endnote>
  <w:endnote w:type="continuationSeparator" w:id="0">
    <w:p w:rsidR="0007337A" w:rsidRDefault="0007337A" w:rsidP="00F1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37A" w:rsidRDefault="0007337A" w:rsidP="00F112B1">
      <w:pPr>
        <w:spacing w:after="0" w:line="240" w:lineRule="auto"/>
      </w:pPr>
      <w:r>
        <w:separator/>
      </w:r>
    </w:p>
  </w:footnote>
  <w:footnote w:type="continuationSeparator" w:id="0">
    <w:p w:rsidR="0007337A" w:rsidRDefault="0007337A" w:rsidP="00F11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07476557"/>
      <w:docPartObj>
        <w:docPartGallery w:val="Page Numbers (Top of Page)"/>
        <w:docPartUnique/>
      </w:docPartObj>
    </w:sdtPr>
    <w:sdtEndPr>
      <w:rPr>
        <w:noProof/>
      </w:rPr>
    </w:sdtEndPr>
    <w:sdtContent>
      <w:p w:rsidR="00F112B1" w:rsidRPr="00F112B1" w:rsidRDefault="00F112B1">
        <w:pPr>
          <w:pStyle w:val="Header"/>
          <w:jc w:val="right"/>
          <w:rPr>
            <w:rFonts w:ascii="Times New Roman" w:hAnsi="Times New Roman" w:cs="Times New Roman"/>
            <w:sz w:val="24"/>
            <w:szCs w:val="24"/>
          </w:rPr>
        </w:pPr>
        <w:r w:rsidRPr="00F112B1">
          <w:rPr>
            <w:rFonts w:ascii="Times New Roman" w:hAnsi="Times New Roman" w:cs="Times New Roman"/>
            <w:sz w:val="24"/>
            <w:szCs w:val="24"/>
          </w:rPr>
          <w:fldChar w:fldCharType="begin"/>
        </w:r>
        <w:r w:rsidRPr="00F112B1">
          <w:rPr>
            <w:rFonts w:ascii="Times New Roman" w:hAnsi="Times New Roman" w:cs="Times New Roman"/>
            <w:sz w:val="24"/>
            <w:szCs w:val="24"/>
          </w:rPr>
          <w:instrText xml:space="preserve"> PAGE   \* MERGEFORMAT </w:instrText>
        </w:r>
        <w:r w:rsidRPr="00F112B1">
          <w:rPr>
            <w:rFonts w:ascii="Times New Roman" w:hAnsi="Times New Roman" w:cs="Times New Roman"/>
            <w:sz w:val="24"/>
            <w:szCs w:val="24"/>
          </w:rPr>
          <w:fldChar w:fldCharType="separate"/>
        </w:r>
        <w:r w:rsidR="000E1397">
          <w:rPr>
            <w:rFonts w:ascii="Times New Roman" w:hAnsi="Times New Roman" w:cs="Times New Roman"/>
            <w:noProof/>
            <w:sz w:val="24"/>
            <w:szCs w:val="24"/>
          </w:rPr>
          <w:t>1</w:t>
        </w:r>
        <w:r w:rsidRPr="00F112B1">
          <w:rPr>
            <w:rFonts w:ascii="Times New Roman" w:hAnsi="Times New Roman" w:cs="Times New Roman"/>
            <w:noProof/>
            <w:sz w:val="24"/>
            <w:szCs w:val="24"/>
          </w:rPr>
          <w:fldChar w:fldCharType="end"/>
        </w:r>
      </w:p>
    </w:sdtContent>
  </w:sdt>
  <w:p w:rsidR="00F112B1" w:rsidRPr="00F112B1" w:rsidRDefault="00F112B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F7"/>
    <w:rsid w:val="0007337A"/>
    <w:rsid w:val="000E1397"/>
    <w:rsid w:val="001000BC"/>
    <w:rsid w:val="001125D5"/>
    <w:rsid w:val="00131EE6"/>
    <w:rsid w:val="00142A6D"/>
    <w:rsid w:val="002A59C2"/>
    <w:rsid w:val="002D12E8"/>
    <w:rsid w:val="002D408A"/>
    <w:rsid w:val="003201E7"/>
    <w:rsid w:val="003510F6"/>
    <w:rsid w:val="0045019B"/>
    <w:rsid w:val="00495D4F"/>
    <w:rsid w:val="005D586B"/>
    <w:rsid w:val="00625E9F"/>
    <w:rsid w:val="00646113"/>
    <w:rsid w:val="00650CF9"/>
    <w:rsid w:val="006F10DF"/>
    <w:rsid w:val="006F2A48"/>
    <w:rsid w:val="007004D5"/>
    <w:rsid w:val="00722269"/>
    <w:rsid w:val="0072473B"/>
    <w:rsid w:val="007548A8"/>
    <w:rsid w:val="007E318A"/>
    <w:rsid w:val="00806F00"/>
    <w:rsid w:val="0088436C"/>
    <w:rsid w:val="00891925"/>
    <w:rsid w:val="00893DF7"/>
    <w:rsid w:val="008D2B21"/>
    <w:rsid w:val="008E3456"/>
    <w:rsid w:val="008E40DA"/>
    <w:rsid w:val="009049CF"/>
    <w:rsid w:val="0098126F"/>
    <w:rsid w:val="009847E2"/>
    <w:rsid w:val="009C5C50"/>
    <w:rsid w:val="00A31442"/>
    <w:rsid w:val="00A33ED2"/>
    <w:rsid w:val="00A52438"/>
    <w:rsid w:val="00A732EB"/>
    <w:rsid w:val="00A76D8A"/>
    <w:rsid w:val="00A81670"/>
    <w:rsid w:val="00A8768A"/>
    <w:rsid w:val="00AC5573"/>
    <w:rsid w:val="00AF4F53"/>
    <w:rsid w:val="00B631AB"/>
    <w:rsid w:val="00BB72A3"/>
    <w:rsid w:val="00C3324B"/>
    <w:rsid w:val="00CA47DA"/>
    <w:rsid w:val="00CC090E"/>
    <w:rsid w:val="00CE5AEF"/>
    <w:rsid w:val="00CF562D"/>
    <w:rsid w:val="00D2666B"/>
    <w:rsid w:val="00ED4BAB"/>
    <w:rsid w:val="00F112B1"/>
    <w:rsid w:val="00F172E0"/>
    <w:rsid w:val="00F6138A"/>
    <w:rsid w:val="00F65E05"/>
    <w:rsid w:val="00FD4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813C"/>
  <w15:chartTrackingRefBased/>
  <w15:docId w15:val="{19C6FE1C-C6A0-4DFF-A7FC-A63293C2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4F5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F11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2B1"/>
    <w:rPr>
      <w:lang w:val="en-US"/>
    </w:rPr>
  </w:style>
  <w:style w:type="paragraph" w:styleId="Footer">
    <w:name w:val="footer"/>
    <w:basedOn w:val="Normal"/>
    <w:link w:val="FooterChar"/>
    <w:uiPriority w:val="99"/>
    <w:unhideWhenUsed/>
    <w:rsid w:val="00F11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2B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2023-02-11T13:19:00Z</dcterms:created>
  <dcterms:modified xsi:type="dcterms:W3CDTF">2023-02-11T13:19:00Z</dcterms:modified>
</cp:coreProperties>
</file>