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2A59C2" w:rsidRDefault="002A19AC" w:rsidP="00C52EE9">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 xml:space="preserve">Week 3 Discussion 1: Enzymes </w:t>
      </w:r>
    </w:p>
    <w:p w:rsidR="007B1695" w:rsidRDefault="007B1695" w:rsidP="00C52EE9">
      <w:pPr>
        <w:spacing w:line="480" w:lineRule="auto"/>
        <w:jc w:val="center"/>
        <w:rPr>
          <w:rFonts w:ascii="Times New Roman" w:hAnsi="Times New Roman" w:cs="Times New Roman"/>
          <w:sz w:val="24"/>
          <w:szCs w:val="24"/>
        </w:rPr>
      </w:pPr>
    </w:p>
    <w:p w:rsidR="00141E4A" w:rsidRPr="00C47A1C"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663DD" w:rsidRDefault="004663DD" w:rsidP="00B226F6">
      <w:pPr>
        <w:spacing w:line="480" w:lineRule="auto"/>
        <w:ind w:firstLine="720"/>
        <w:jc w:val="center"/>
        <w:rPr>
          <w:rFonts w:ascii="Times New Roman" w:hAnsi="Times New Roman" w:cs="Times New Roman"/>
          <w:b/>
          <w:sz w:val="24"/>
          <w:szCs w:val="24"/>
          <w:lang w:val="en-GB"/>
        </w:rPr>
      </w:pPr>
    </w:p>
    <w:p w:rsidR="00CC2CBF" w:rsidRDefault="002A19A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F4E4D" w:rsidRDefault="004F4E4D">
      <w:pPr>
        <w:rPr>
          <w:rFonts w:ascii="Times New Roman" w:hAnsi="Times New Roman" w:cs="Times New Roman"/>
          <w:b/>
          <w:sz w:val="24"/>
          <w:szCs w:val="24"/>
          <w:lang w:val="en-GB"/>
        </w:rPr>
      </w:pPr>
    </w:p>
    <w:p w:rsidR="000A5BE1" w:rsidRPr="00AB237E" w:rsidRDefault="000A5BE1" w:rsidP="000A5BE1">
      <w:pPr>
        <w:spacing w:line="480" w:lineRule="auto"/>
        <w:ind w:firstLine="720"/>
        <w:jc w:val="center"/>
        <w:rPr>
          <w:rFonts w:ascii="Times New Roman" w:hAnsi="Times New Roman" w:cs="Times New Roman"/>
          <w:b/>
          <w:sz w:val="24"/>
          <w:szCs w:val="24"/>
          <w:lang w:val="en-GB"/>
        </w:rPr>
      </w:pPr>
      <w:bookmarkStart w:id="0" w:name="_GoBack"/>
      <w:bookmarkEnd w:id="0"/>
      <w:r w:rsidRPr="00AB237E">
        <w:rPr>
          <w:rFonts w:ascii="Times New Roman" w:hAnsi="Times New Roman" w:cs="Times New Roman"/>
          <w:b/>
          <w:sz w:val="24"/>
          <w:szCs w:val="24"/>
          <w:lang w:val="en-GB"/>
        </w:rPr>
        <w:t>Week 3 Discussion 2: Psychotropic Drugs</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The selected mediation for this discussion is haloperidol. This type of psychotropic medication belongs to the class of drugs referred to as antipsychotics. It is usually used to treat conditions like bipolar disorder, extreme behavioural disorders in children and bipolar disorder</w:t>
      </w:r>
      <w:r>
        <w:rPr>
          <w:rFonts w:ascii="Times New Roman" w:hAnsi="Times New Roman" w:cs="Times New Roman"/>
          <w:sz w:val="24"/>
          <w:szCs w:val="24"/>
          <w:lang w:val="en-GB"/>
        </w:rPr>
        <w:t xml:space="preserve"> </w:t>
      </w:r>
      <w:r w:rsidRPr="00C70D31">
        <w:rPr>
          <w:rFonts w:ascii="Times New Roman" w:hAnsi="Times New Roman" w:cs="Times New Roman"/>
          <w:sz w:val="24"/>
          <w:szCs w:val="24"/>
          <w:lang w:val="en-GB"/>
        </w:rPr>
        <w:t>(Rahman &amp; Marwaha, 2022)</w:t>
      </w:r>
      <w:r w:rsidRPr="00AB237E">
        <w:rPr>
          <w:rFonts w:ascii="Times New Roman" w:hAnsi="Times New Roman" w:cs="Times New Roman"/>
          <w:sz w:val="24"/>
          <w:szCs w:val="24"/>
          <w:lang w:val="en-GB"/>
        </w:rPr>
        <w:t xml:space="preserve">. Its mechanisms operate through the adjustment of the neurotransmitters in the brain, which helps to address symptoms like agitation, delusions and hallucinations.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Several precautions need to be taken when using haloperidol. First, it should not be used on patients with a history of conditions affecting the nervous system or Parkinson’s disease. Similarly, it should be used with caution for patients at risk of developing heart problems or those with existing heart issues. Just like other medications, the drug haloperidol has possible side effects. These include a dry mouth, weight gain and drowsiness</w:t>
      </w:r>
      <w:r>
        <w:rPr>
          <w:rFonts w:ascii="Times New Roman" w:hAnsi="Times New Roman" w:cs="Times New Roman"/>
          <w:sz w:val="24"/>
          <w:szCs w:val="24"/>
          <w:lang w:val="en-GB"/>
        </w:rPr>
        <w:t xml:space="preserve"> </w:t>
      </w:r>
      <w:r w:rsidRPr="00882D1A">
        <w:rPr>
          <w:rFonts w:ascii="Times New Roman" w:hAnsi="Times New Roman" w:cs="Times New Roman"/>
          <w:sz w:val="24"/>
          <w:szCs w:val="24"/>
          <w:lang w:val="en-GB"/>
        </w:rPr>
        <w:t>(Rahman &amp; Marwaha, 2022)</w:t>
      </w:r>
      <w:r w:rsidRPr="00AB237E">
        <w:rPr>
          <w:rFonts w:ascii="Times New Roman" w:hAnsi="Times New Roman" w:cs="Times New Roman"/>
          <w:sz w:val="24"/>
          <w:szCs w:val="24"/>
          <w:lang w:val="en-GB"/>
        </w:rPr>
        <w:t xml:space="preserve">. Also, it could cause a condition referred to as tardive dyskinesia. The condition causes involuntary movement of the tongue, face and other body parts.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Furthermore, patients need to inform their healthcare providers if they are taking other medications since it has the potential to interact with other medications or supplements. For instance, it can interact with medications used to address heart problems, regulate blood pressure or other antipsychotic medications</w:t>
      </w:r>
      <w:r>
        <w:rPr>
          <w:rFonts w:ascii="Times New Roman" w:hAnsi="Times New Roman" w:cs="Times New Roman"/>
          <w:sz w:val="24"/>
          <w:szCs w:val="24"/>
          <w:lang w:val="en-GB"/>
        </w:rPr>
        <w:t xml:space="preserve"> </w:t>
      </w:r>
      <w:r w:rsidRPr="00C97082">
        <w:rPr>
          <w:rFonts w:ascii="Times New Roman" w:hAnsi="Times New Roman" w:cs="Times New Roman"/>
          <w:sz w:val="24"/>
          <w:szCs w:val="24"/>
          <w:lang w:val="en-GB"/>
        </w:rPr>
        <w:t>(Khoe &amp; Wong, 2021)</w:t>
      </w:r>
      <w:r w:rsidRPr="00AB237E">
        <w:rPr>
          <w:rFonts w:ascii="Times New Roman" w:hAnsi="Times New Roman" w:cs="Times New Roman"/>
          <w:sz w:val="24"/>
          <w:szCs w:val="24"/>
          <w:lang w:val="en-GB"/>
        </w:rPr>
        <w:t xml:space="preserve">. Overdoes of haloperidol are severe and can lead to symptoms such as confusion, drowsiness and seizures. Therefore, if an individual suspects an overdose of haloperidol, they should seek medical attention immediately.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 xml:space="preserve">When prescribed in the presence of a CYP450 inhibitor like fluoxetine, it could increase haloperidol in the body. It can result in an increased risk of overdose and side </w:t>
      </w:r>
      <w:r w:rsidRPr="00AB237E">
        <w:rPr>
          <w:rFonts w:ascii="Times New Roman" w:hAnsi="Times New Roman" w:cs="Times New Roman"/>
          <w:sz w:val="24"/>
          <w:szCs w:val="24"/>
          <w:lang w:val="en-GB"/>
        </w:rPr>
        <w:lastRenderedPageBreak/>
        <w:t>effects. On the contrary, when haloperidol is administered in the presence of a CYP450 inducer like carbamazepine may lead to a decrease in the levels of haloperidol in the body. This may affect the effectiveness of the medication</w:t>
      </w:r>
      <w:r>
        <w:rPr>
          <w:rFonts w:ascii="Times New Roman" w:hAnsi="Times New Roman" w:cs="Times New Roman"/>
          <w:sz w:val="24"/>
          <w:szCs w:val="24"/>
          <w:lang w:val="en-GB"/>
        </w:rPr>
        <w:t xml:space="preserve"> </w:t>
      </w:r>
      <w:r w:rsidRPr="008F5123">
        <w:rPr>
          <w:rFonts w:ascii="Times New Roman" w:hAnsi="Times New Roman" w:cs="Times New Roman"/>
          <w:sz w:val="24"/>
          <w:szCs w:val="24"/>
          <w:lang w:val="en-GB"/>
        </w:rPr>
        <w:t>(Khoe &amp; Wong, 2021)</w:t>
      </w:r>
      <w:r w:rsidRPr="00AB237E">
        <w:rPr>
          <w:rFonts w:ascii="Times New Roman" w:hAnsi="Times New Roman" w:cs="Times New Roman"/>
          <w:sz w:val="24"/>
          <w:szCs w:val="24"/>
          <w:lang w:val="en-GB"/>
        </w:rPr>
        <w:t xml:space="preserve">. Therefore, monitoring the patient closely and adjusting the drug dosage effectively is vital. Indeed, haloperidol is a powerful medication that effectively treats mental health conditions.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Drugs that inhibit the metabolism of haloperidol include quinidine which is a cardiac medication; cimetidine, a histamine antagonist and fluoxetine, which is an antidepressant. The medications could cause an elevation in the levels of haloperidol in the body</w:t>
      </w:r>
      <w:r>
        <w:rPr>
          <w:rFonts w:ascii="Times New Roman" w:hAnsi="Times New Roman" w:cs="Times New Roman"/>
          <w:sz w:val="24"/>
          <w:szCs w:val="24"/>
          <w:lang w:val="en-GB"/>
        </w:rPr>
        <w:t xml:space="preserve"> </w:t>
      </w:r>
      <w:r w:rsidRPr="00930165">
        <w:rPr>
          <w:rFonts w:ascii="Times New Roman" w:hAnsi="Times New Roman" w:cs="Times New Roman"/>
          <w:sz w:val="24"/>
          <w:szCs w:val="24"/>
          <w:lang w:val="en-GB"/>
        </w:rPr>
        <w:t>(Khoe &amp; Wong, 2021)</w:t>
      </w:r>
      <w:r w:rsidRPr="00AB237E">
        <w:rPr>
          <w:rFonts w:ascii="Times New Roman" w:hAnsi="Times New Roman" w:cs="Times New Roman"/>
          <w:sz w:val="24"/>
          <w:szCs w:val="24"/>
          <w:lang w:val="en-GB"/>
        </w:rPr>
        <w:t xml:space="preserve">. Consequently, it could lead to increased drug sides effects such as sedation, drowsiness and extrapyramidal symptoms. On the contrary, drugs that induce the metabolism of haloperidol include phenytoin, an anticonvulsant, carbamazepine, an anticonvulsant and rifampin, an antibiotic. </w:t>
      </w:r>
    </w:p>
    <w:p w:rsidR="000A5BE1"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The pharmacokinetic considerations that should be observed during the prescription of haloperidol include; the drug being taken orally while the peak concentrations are achieved within 1-2 hours. Next, the drug is distributed all over the body after intake, but high concentrations are found in the brain and other organs. It is majorly excreted through the liver and has a half-life of 20-30 hours</w:t>
      </w:r>
      <w:r>
        <w:rPr>
          <w:rFonts w:ascii="Times New Roman" w:hAnsi="Times New Roman" w:cs="Times New Roman"/>
          <w:sz w:val="24"/>
          <w:szCs w:val="24"/>
          <w:lang w:val="en-GB"/>
        </w:rPr>
        <w:t xml:space="preserve"> </w:t>
      </w:r>
      <w:r w:rsidRPr="007C33FD">
        <w:rPr>
          <w:rFonts w:ascii="Times New Roman" w:hAnsi="Times New Roman" w:cs="Times New Roman"/>
          <w:sz w:val="24"/>
          <w:szCs w:val="24"/>
          <w:lang w:val="en-GB"/>
        </w:rPr>
        <w:t>(Li et al., 2022)</w:t>
      </w:r>
      <w:r w:rsidRPr="00AB237E">
        <w:rPr>
          <w:rFonts w:ascii="Times New Roman" w:hAnsi="Times New Roman" w:cs="Times New Roman"/>
          <w:sz w:val="24"/>
          <w:szCs w:val="24"/>
          <w:lang w:val="en-GB"/>
        </w:rPr>
        <w:t xml:space="preserve">. When prescribing the drug, there are no specific dietary considerations. However, patients taking the medication need to avoid alcohol since it elevates the risk of sedation and drowsiness. The drug is usually administered twice daily, depending on the patient's side effects and response. </w:t>
      </w:r>
    </w:p>
    <w:p w:rsidR="000A5BE1" w:rsidRDefault="000A5BE1" w:rsidP="000A5BE1">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5BE1" w:rsidRDefault="000A5BE1" w:rsidP="000A5BE1">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0A5BE1" w:rsidRDefault="000A5BE1" w:rsidP="000A5BE1">
      <w:pPr>
        <w:pStyle w:val="NormalWeb"/>
        <w:spacing w:before="0" w:beforeAutospacing="0" w:after="0" w:afterAutospacing="0" w:line="480" w:lineRule="auto"/>
        <w:ind w:left="720" w:hanging="720"/>
      </w:pPr>
      <w:r>
        <w:t xml:space="preserve">Khoe, H. C. H., &amp; Wong, V. S. Y. (2021). A case of delayed-onset multiple oculogyric crisis and torticollis episodes after low dose intramuscular haloperidol in a non-neuroleptic drug overdose setting. </w:t>
      </w:r>
      <w:r>
        <w:rPr>
          <w:i/>
          <w:iCs/>
        </w:rPr>
        <w:t>Proceedings of Singapore Healthcare</w:t>
      </w:r>
      <w:r>
        <w:t>, 201010582110408. https://doi.org/10.1177/20101058211040856</w:t>
      </w:r>
    </w:p>
    <w:p w:rsidR="000A5BE1" w:rsidRDefault="000A5BE1" w:rsidP="000A5BE1">
      <w:pPr>
        <w:pStyle w:val="NormalWeb"/>
        <w:spacing w:before="0" w:beforeAutospacing="0" w:after="0" w:afterAutospacing="0" w:line="480" w:lineRule="auto"/>
        <w:ind w:left="720" w:hanging="720"/>
      </w:pPr>
      <w:r>
        <w:t xml:space="preserve">Li, L., Sassen, S. D. T., van der Jagt, M., Endeman, H., Koch, B. C. P., &amp; Hunfeld, N. G. M. (2022). Pharmacokinetics of Haloperidol in Critically Ill Patients: Is There an Association with Inflammation? </w:t>
      </w:r>
      <w:r>
        <w:rPr>
          <w:i/>
          <w:iCs/>
        </w:rPr>
        <w:t>Pharmaceutics</w:t>
      </w:r>
      <w:r>
        <w:t xml:space="preserve">, </w:t>
      </w:r>
      <w:r>
        <w:rPr>
          <w:i/>
          <w:iCs/>
        </w:rPr>
        <w:t>14</w:t>
      </w:r>
      <w:r>
        <w:t>(3), 549. https://doi.org/10.3390/pharmaceutics14030549</w:t>
      </w:r>
    </w:p>
    <w:p w:rsidR="000A5BE1" w:rsidRDefault="000A5BE1" w:rsidP="000A5BE1">
      <w:pPr>
        <w:pStyle w:val="NormalWeb"/>
        <w:spacing w:before="0" w:beforeAutospacing="0" w:after="0" w:afterAutospacing="0" w:line="480" w:lineRule="auto"/>
        <w:ind w:left="720" w:hanging="720"/>
      </w:pPr>
      <w:r>
        <w:t xml:space="preserve">Rahman, S., &amp; Marwaha, R. (2022). Haloperidol. In </w:t>
      </w:r>
      <w:r>
        <w:rPr>
          <w:i/>
          <w:iCs/>
        </w:rPr>
        <w:t>www.ncbi.nlm.nih.gov</w:t>
      </w:r>
      <w:r>
        <w:t>. StatPearls Publishing. https://www.ncbi.nlm.nih.gov/books/NBK560892/</w:t>
      </w:r>
    </w:p>
    <w:p w:rsidR="000A5BE1" w:rsidRPr="00BC6BD4" w:rsidRDefault="000A5BE1" w:rsidP="000A5BE1">
      <w:pPr>
        <w:spacing w:line="480" w:lineRule="auto"/>
        <w:rPr>
          <w:rFonts w:ascii="Times New Roman" w:hAnsi="Times New Roman" w:cs="Times New Roman"/>
          <w:sz w:val="24"/>
          <w:szCs w:val="24"/>
          <w:lang w:val="en-GB"/>
        </w:rPr>
      </w:pPr>
    </w:p>
    <w:p w:rsidR="0058470F" w:rsidRPr="00A6228A" w:rsidRDefault="0058470F" w:rsidP="0058470F">
      <w:pPr>
        <w:spacing w:line="480" w:lineRule="auto"/>
        <w:rPr>
          <w:rFonts w:ascii="Times New Roman" w:hAnsi="Times New Roman" w:cs="Times New Roman"/>
          <w:b/>
          <w:sz w:val="24"/>
          <w:szCs w:val="24"/>
          <w:lang w:val="en-GB"/>
        </w:rPr>
      </w:pPr>
    </w:p>
    <w:p w:rsidR="00DC04FA" w:rsidRPr="00134AA5" w:rsidRDefault="00DC04FA" w:rsidP="00134AA5">
      <w:pPr>
        <w:rPr>
          <w:rFonts w:ascii="Times New Roman" w:hAnsi="Times New Roman" w:cs="Times New Roman"/>
          <w:sz w:val="24"/>
          <w:szCs w:val="24"/>
          <w:lang w:val="en-GB"/>
        </w:rPr>
      </w:pPr>
    </w:p>
    <w:p w:rsidR="00EF75DA" w:rsidRPr="00EF75DA" w:rsidRDefault="00EF75DA" w:rsidP="00EF75DA">
      <w:pPr>
        <w:rPr>
          <w:lang w:val="en-GB"/>
        </w:rPr>
      </w:pPr>
    </w:p>
    <w:sectPr w:rsidR="00EF75DA" w:rsidRPr="00EF75D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D21" w:rsidRDefault="00493D21">
      <w:pPr>
        <w:spacing w:after="0" w:line="240" w:lineRule="auto"/>
      </w:pPr>
      <w:r>
        <w:separator/>
      </w:r>
    </w:p>
  </w:endnote>
  <w:endnote w:type="continuationSeparator" w:id="0">
    <w:p w:rsidR="00493D21" w:rsidRDefault="004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D21" w:rsidRDefault="00493D21">
      <w:pPr>
        <w:spacing w:after="0" w:line="240" w:lineRule="auto"/>
      </w:pPr>
      <w:r>
        <w:separator/>
      </w:r>
    </w:p>
  </w:footnote>
  <w:footnote w:type="continuationSeparator" w:id="0">
    <w:p w:rsidR="00493D21" w:rsidRDefault="004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00504543"/>
      <w:docPartObj>
        <w:docPartGallery w:val="Page Numbers (Top of Page)"/>
        <w:docPartUnique/>
      </w:docPartObj>
    </w:sdtPr>
    <w:sdtEndPr/>
    <w:sdtContent>
      <w:p w:rsidR="007B1695" w:rsidRPr="007B1695" w:rsidRDefault="002A19AC" w:rsidP="007B1695">
        <w:pPr>
          <w:pStyle w:val="Header"/>
          <w:spacing w:line="480" w:lineRule="auto"/>
          <w:jc w:val="right"/>
          <w:rPr>
            <w:rFonts w:ascii="Times New Roman" w:hAnsi="Times New Roman" w:cs="Times New Roman"/>
            <w:sz w:val="24"/>
            <w:szCs w:val="24"/>
          </w:rPr>
        </w:pPr>
        <w:r w:rsidRPr="007B1695">
          <w:rPr>
            <w:rFonts w:ascii="Times New Roman" w:hAnsi="Times New Roman" w:cs="Times New Roman"/>
            <w:sz w:val="24"/>
            <w:szCs w:val="24"/>
          </w:rPr>
          <w:fldChar w:fldCharType="begin"/>
        </w:r>
        <w:r w:rsidRPr="007B1695">
          <w:rPr>
            <w:rFonts w:ascii="Times New Roman" w:hAnsi="Times New Roman" w:cs="Times New Roman"/>
            <w:sz w:val="24"/>
            <w:szCs w:val="24"/>
          </w:rPr>
          <w:instrText>PAGE   \* MERGEFORMAT</w:instrText>
        </w:r>
        <w:r w:rsidRPr="007B1695">
          <w:rPr>
            <w:rFonts w:ascii="Times New Roman" w:hAnsi="Times New Roman" w:cs="Times New Roman"/>
            <w:sz w:val="24"/>
            <w:szCs w:val="24"/>
          </w:rPr>
          <w:fldChar w:fldCharType="separate"/>
        </w:r>
        <w:r w:rsidR="00B727E3" w:rsidRPr="00B727E3">
          <w:rPr>
            <w:rFonts w:ascii="Times New Roman" w:hAnsi="Times New Roman" w:cs="Times New Roman"/>
            <w:noProof/>
            <w:sz w:val="24"/>
            <w:szCs w:val="24"/>
            <w:lang w:val="en-GB"/>
          </w:rPr>
          <w:t>2</w:t>
        </w:r>
        <w:r w:rsidRPr="007B1695">
          <w:rPr>
            <w:rFonts w:ascii="Times New Roman" w:hAnsi="Times New Roman" w:cs="Times New Roman"/>
            <w:sz w:val="24"/>
            <w:szCs w:val="24"/>
          </w:rPr>
          <w:fldChar w:fldCharType="end"/>
        </w:r>
      </w:p>
    </w:sdtContent>
  </w:sdt>
  <w:p w:rsidR="00C52EE9" w:rsidRDefault="00C52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69"/>
    <w:rsid w:val="000524E7"/>
    <w:rsid w:val="000545BE"/>
    <w:rsid w:val="000545EE"/>
    <w:rsid w:val="000637AE"/>
    <w:rsid w:val="000673C2"/>
    <w:rsid w:val="0009631E"/>
    <w:rsid w:val="000A5BE1"/>
    <w:rsid w:val="000B3F1F"/>
    <w:rsid w:val="000E3D80"/>
    <w:rsid w:val="000F2C9F"/>
    <w:rsid w:val="00110FFD"/>
    <w:rsid w:val="00134AA5"/>
    <w:rsid w:val="00140E17"/>
    <w:rsid w:val="00141E4A"/>
    <w:rsid w:val="00173F02"/>
    <w:rsid w:val="00181767"/>
    <w:rsid w:val="001D4D9F"/>
    <w:rsid w:val="001E3186"/>
    <w:rsid w:val="00206DC3"/>
    <w:rsid w:val="00253542"/>
    <w:rsid w:val="00283A6E"/>
    <w:rsid w:val="00283B3C"/>
    <w:rsid w:val="002A19AC"/>
    <w:rsid w:val="002A59C2"/>
    <w:rsid w:val="002E3E69"/>
    <w:rsid w:val="003366F1"/>
    <w:rsid w:val="003858F0"/>
    <w:rsid w:val="0039304C"/>
    <w:rsid w:val="0039558E"/>
    <w:rsid w:val="003A450F"/>
    <w:rsid w:val="003C0CA2"/>
    <w:rsid w:val="003E3AEF"/>
    <w:rsid w:val="003F6990"/>
    <w:rsid w:val="00401771"/>
    <w:rsid w:val="004350AF"/>
    <w:rsid w:val="004364CA"/>
    <w:rsid w:val="004663DD"/>
    <w:rsid w:val="00474BDF"/>
    <w:rsid w:val="00493D21"/>
    <w:rsid w:val="004A2A21"/>
    <w:rsid w:val="004A310E"/>
    <w:rsid w:val="004A330B"/>
    <w:rsid w:val="004B33F2"/>
    <w:rsid w:val="004B7EDB"/>
    <w:rsid w:val="004D4D00"/>
    <w:rsid w:val="004D66B2"/>
    <w:rsid w:val="004E058B"/>
    <w:rsid w:val="004E3723"/>
    <w:rsid w:val="004F1F1C"/>
    <w:rsid w:val="004F4E4D"/>
    <w:rsid w:val="004F7244"/>
    <w:rsid w:val="005309F7"/>
    <w:rsid w:val="00535403"/>
    <w:rsid w:val="005557AE"/>
    <w:rsid w:val="0058470F"/>
    <w:rsid w:val="005C7FF3"/>
    <w:rsid w:val="005D3AD8"/>
    <w:rsid w:val="005E0479"/>
    <w:rsid w:val="005F2D5E"/>
    <w:rsid w:val="00621A75"/>
    <w:rsid w:val="00647004"/>
    <w:rsid w:val="00650C4A"/>
    <w:rsid w:val="00652AB1"/>
    <w:rsid w:val="00657034"/>
    <w:rsid w:val="00657FF6"/>
    <w:rsid w:val="0067222A"/>
    <w:rsid w:val="006E4350"/>
    <w:rsid w:val="006F1B48"/>
    <w:rsid w:val="006F7F91"/>
    <w:rsid w:val="00702F6C"/>
    <w:rsid w:val="00744339"/>
    <w:rsid w:val="007479CD"/>
    <w:rsid w:val="00771200"/>
    <w:rsid w:val="007B1695"/>
    <w:rsid w:val="007E6678"/>
    <w:rsid w:val="007F1569"/>
    <w:rsid w:val="007F2CB5"/>
    <w:rsid w:val="00810C01"/>
    <w:rsid w:val="008465E9"/>
    <w:rsid w:val="00850870"/>
    <w:rsid w:val="009335B6"/>
    <w:rsid w:val="009724EE"/>
    <w:rsid w:val="00A015E3"/>
    <w:rsid w:val="00A0482E"/>
    <w:rsid w:val="00A6228A"/>
    <w:rsid w:val="00A76702"/>
    <w:rsid w:val="00AD0A4B"/>
    <w:rsid w:val="00B226F6"/>
    <w:rsid w:val="00B6711A"/>
    <w:rsid w:val="00B727E3"/>
    <w:rsid w:val="00B90221"/>
    <w:rsid w:val="00BA2A94"/>
    <w:rsid w:val="00BC6E45"/>
    <w:rsid w:val="00BE0669"/>
    <w:rsid w:val="00BF240F"/>
    <w:rsid w:val="00BF388F"/>
    <w:rsid w:val="00C31DF0"/>
    <w:rsid w:val="00C47A1C"/>
    <w:rsid w:val="00C52EE9"/>
    <w:rsid w:val="00C6121B"/>
    <w:rsid w:val="00C7107E"/>
    <w:rsid w:val="00C817CF"/>
    <w:rsid w:val="00CB3CCA"/>
    <w:rsid w:val="00CC2CBF"/>
    <w:rsid w:val="00CD0630"/>
    <w:rsid w:val="00CE586B"/>
    <w:rsid w:val="00D009EA"/>
    <w:rsid w:val="00D70353"/>
    <w:rsid w:val="00DB5974"/>
    <w:rsid w:val="00DC04FA"/>
    <w:rsid w:val="00E226E9"/>
    <w:rsid w:val="00E73793"/>
    <w:rsid w:val="00E74E5C"/>
    <w:rsid w:val="00E7704A"/>
    <w:rsid w:val="00EB7CCA"/>
    <w:rsid w:val="00EC526D"/>
    <w:rsid w:val="00EC5F07"/>
    <w:rsid w:val="00ED5A21"/>
    <w:rsid w:val="00EE11C2"/>
    <w:rsid w:val="00EF75DA"/>
    <w:rsid w:val="00F27BFC"/>
    <w:rsid w:val="00F44FCF"/>
    <w:rsid w:val="00F67CCE"/>
    <w:rsid w:val="00FA3F05"/>
    <w:rsid w:val="00FB145C"/>
    <w:rsid w:val="00FB42FA"/>
    <w:rsid w:val="00FB786B"/>
    <w:rsid w:val="00FF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2F41"/>
  <w15:chartTrackingRefBased/>
  <w15:docId w15:val="{971AF8E2-DCF4-42BD-A5C9-04141B98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7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5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EE9"/>
    <w:rPr>
      <w:lang w:val="en-US"/>
    </w:rPr>
  </w:style>
  <w:style w:type="paragraph" w:styleId="Footer">
    <w:name w:val="footer"/>
    <w:basedOn w:val="Normal"/>
    <w:link w:val="FooterChar"/>
    <w:uiPriority w:val="99"/>
    <w:unhideWhenUsed/>
    <w:rsid w:val="00C5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EE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2023-01-18T09:58:00Z</dcterms:created>
  <dcterms:modified xsi:type="dcterms:W3CDTF">2023-01-18T09:58:00Z</dcterms:modified>
</cp:coreProperties>
</file>