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7AC3" w14:textId="19065FEE" w:rsidR="00157566" w:rsidRPr="00A270BD" w:rsidRDefault="00547873" w:rsidP="00642BEB">
      <w:pPr>
        <w:spacing w:line="480" w:lineRule="auto"/>
        <w:ind w:firstLine="720"/>
        <w:jc w:val="both"/>
        <w:rPr>
          <w:rFonts w:ascii="Times New Roman" w:hAnsi="Times New Roman" w:cs="Times New Roman"/>
          <w:sz w:val="24"/>
          <w:szCs w:val="24"/>
        </w:rPr>
      </w:pPr>
      <w:r w:rsidRPr="00A270BD">
        <w:rPr>
          <w:rFonts w:ascii="Times New Roman" w:hAnsi="Times New Roman" w:cs="Times New Roman"/>
          <w:sz w:val="24"/>
          <w:szCs w:val="24"/>
        </w:rPr>
        <w:t xml:space="preserve">The physical assessment of a child relies on the help of a parent or a guardian. The parents or guardians are required to give the correct history of the child’s sickness and any medications given before. However, this may be challenging if the caregivers of the child are changed or when there is a change of custody. Though it may be thought that the medical history of children is normally shorter compared to adults, most pediatric patients </w:t>
      </w:r>
      <w:r w:rsidR="00157566" w:rsidRPr="00A270BD">
        <w:rPr>
          <w:rFonts w:ascii="Times New Roman" w:hAnsi="Times New Roman" w:cs="Times New Roman"/>
          <w:sz w:val="24"/>
          <w:szCs w:val="24"/>
        </w:rPr>
        <w:t>may have longer medical history before they get to the age where they can attend school</w:t>
      </w:r>
      <w:r w:rsidR="00A270BD" w:rsidRPr="00A270BD">
        <w:rPr>
          <w:rFonts w:ascii="Times New Roman" w:hAnsi="Times New Roman" w:cs="Times New Roman"/>
          <w:sz w:val="24"/>
          <w:szCs w:val="24"/>
        </w:rPr>
        <w:t xml:space="preserve"> (</w:t>
      </w:r>
      <w:r w:rsidR="00A270BD" w:rsidRPr="00A270BD">
        <w:rPr>
          <w:rFonts w:ascii="Times New Roman" w:hAnsi="Times New Roman" w:cs="Times New Roman"/>
          <w:color w:val="222222"/>
          <w:sz w:val="24"/>
          <w:szCs w:val="24"/>
          <w:shd w:val="clear" w:color="auto" w:fill="FFFFFF"/>
        </w:rPr>
        <w:t>Dersch-Mills</w:t>
      </w:r>
      <w:r w:rsidR="00A270BD" w:rsidRPr="00A270BD">
        <w:rPr>
          <w:rFonts w:ascii="Times New Roman" w:hAnsi="Times New Roman" w:cs="Times New Roman"/>
          <w:color w:val="222222"/>
          <w:sz w:val="24"/>
          <w:szCs w:val="24"/>
          <w:shd w:val="clear" w:color="auto" w:fill="FFFFFF"/>
        </w:rPr>
        <w:t>, 2019)</w:t>
      </w:r>
      <w:r w:rsidR="00157566" w:rsidRPr="00A270BD">
        <w:rPr>
          <w:rFonts w:ascii="Times New Roman" w:hAnsi="Times New Roman" w:cs="Times New Roman"/>
          <w:sz w:val="24"/>
          <w:szCs w:val="24"/>
        </w:rPr>
        <w:t xml:space="preserve">. Gathering the medical histories of adult patients and children patient is similar by using both a patient history and medical records. </w:t>
      </w:r>
    </w:p>
    <w:p w14:paraId="25493FF1" w14:textId="33353DF2" w:rsidR="006F4F61" w:rsidRPr="00A270BD" w:rsidRDefault="00157566" w:rsidP="00642BEB">
      <w:pPr>
        <w:spacing w:line="480" w:lineRule="auto"/>
        <w:ind w:firstLine="720"/>
        <w:jc w:val="both"/>
        <w:rPr>
          <w:rFonts w:ascii="Times New Roman" w:hAnsi="Times New Roman" w:cs="Times New Roman"/>
          <w:sz w:val="24"/>
          <w:szCs w:val="24"/>
        </w:rPr>
      </w:pPr>
      <w:r w:rsidRPr="00A270BD">
        <w:rPr>
          <w:rFonts w:ascii="Times New Roman" w:hAnsi="Times New Roman" w:cs="Times New Roman"/>
          <w:sz w:val="24"/>
          <w:szCs w:val="24"/>
        </w:rPr>
        <w:t xml:space="preserve">Pediatric patients often cannot talk about their symptoms and so, the nurses </w:t>
      </w:r>
      <w:r w:rsidR="004252F8" w:rsidRPr="00A270BD">
        <w:rPr>
          <w:rFonts w:ascii="Times New Roman" w:hAnsi="Times New Roman" w:cs="Times New Roman"/>
          <w:sz w:val="24"/>
          <w:szCs w:val="24"/>
        </w:rPr>
        <w:t xml:space="preserve">have to concentrate more on observing their signs and symptoms. </w:t>
      </w:r>
      <w:r w:rsidR="002F3CD1" w:rsidRPr="00A270BD">
        <w:rPr>
          <w:rFonts w:ascii="Times New Roman" w:hAnsi="Times New Roman" w:cs="Times New Roman"/>
          <w:sz w:val="24"/>
          <w:szCs w:val="24"/>
        </w:rPr>
        <w:t>Adults can verbally express themselves and take about their symptoms and just like the pediatric patients, they can be observed by the healthcare providers for signs and symptoms</w:t>
      </w:r>
      <w:r w:rsidR="00A270BD" w:rsidRPr="00A270BD">
        <w:rPr>
          <w:rFonts w:ascii="Times New Roman" w:hAnsi="Times New Roman" w:cs="Times New Roman"/>
          <w:sz w:val="24"/>
          <w:szCs w:val="24"/>
        </w:rPr>
        <w:t xml:space="preserve"> (</w:t>
      </w:r>
      <w:r w:rsidR="00A270BD" w:rsidRPr="00A270BD">
        <w:rPr>
          <w:rFonts w:ascii="Times New Roman" w:hAnsi="Times New Roman" w:cs="Times New Roman"/>
          <w:color w:val="222222"/>
          <w:sz w:val="24"/>
          <w:szCs w:val="24"/>
          <w:shd w:val="clear" w:color="auto" w:fill="FFFFFF"/>
        </w:rPr>
        <w:t>Dersch-Mills</w:t>
      </w:r>
      <w:r w:rsidR="00A270BD" w:rsidRPr="00A270BD">
        <w:rPr>
          <w:rFonts w:ascii="Times New Roman" w:hAnsi="Times New Roman" w:cs="Times New Roman"/>
          <w:color w:val="222222"/>
          <w:sz w:val="24"/>
          <w:szCs w:val="24"/>
          <w:shd w:val="clear" w:color="auto" w:fill="FFFFFF"/>
        </w:rPr>
        <w:t>, 2019)</w:t>
      </w:r>
      <w:r w:rsidR="002F3CD1" w:rsidRPr="00A270BD">
        <w:rPr>
          <w:rFonts w:ascii="Times New Roman" w:hAnsi="Times New Roman" w:cs="Times New Roman"/>
          <w:sz w:val="24"/>
          <w:szCs w:val="24"/>
        </w:rPr>
        <w:t>.</w:t>
      </w:r>
      <w:r w:rsidR="000F6DC3" w:rsidRPr="00A270BD">
        <w:rPr>
          <w:rFonts w:ascii="Times New Roman" w:hAnsi="Times New Roman" w:cs="Times New Roman"/>
          <w:sz w:val="24"/>
          <w:szCs w:val="24"/>
        </w:rPr>
        <w:t xml:space="preserve"> Engagement with pediatric patients requires the nurse to create a safe environment and using strategies that include minimize the number of people in the room or using toys. The nurse should also use a language that is appropriate with the age of the pediatric patient for them to understand what is going on. It is also important that the nurse is honest and clear about the assessment to increase engagement.</w:t>
      </w:r>
      <w:r w:rsidR="00702784" w:rsidRPr="00A270BD">
        <w:rPr>
          <w:rFonts w:ascii="Times New Roman" w:hAnsi="Times New Roman" w:cs="Times New Roman"/>
          <w:sz w:val="24"/>
          <w:szCs w:val="24"/>
        </w:rPr>
        <w:t xml:space="preserve"> Nurses can also provide choices to pediatric patients to make them gain control and feel less anxious</w:t>
      </w:r>
      <w:r w:rsidR="00A270BD" w:rsidRPr="00A270BD">
        <w:rPr>
          <w:rFonts w:ascii="Times New Roman" w:hAnsi="Times New Roman" w:cs="Times New Roman"/>
          <w:sz w:val="24"/>
          <w:szCs w:val="24"/>
        </w:rPr>
        <w:t xml:space="preserve"> (</w:t>
      </w:r>
      <w:r w:rsidR="00A270BD" w:rsidRPr="00A270BD">
        <w:rPr>
          <w:rFonts w:ascii="Times New Roman" w:hAnsi="Times New Roman" w:cs="Times New Roman"/>
          <w:color w:val="000000"/>
          <w:sz w:val="24"/>
          <w:szCs w:val="24"/>
          <w:shd w:val="clear" w:color="auto" w:fill="FFFFFF"/>
        </w:rPr>
        <w:t>Bucceri,</w:t>
      </w:r>
      <w:r w:rsidR="00A270BD" w:rsidRPr="00A270BD">
        <w:rPr>
          <w:rFonts w:ascii="Times New Roman" w:hAnsi="Times New Roman" w:cs="Times New Roman"/>
          <w:color w:val="000000"/>
          <w:sz w:val="24"/>
          <w:szCs w:val="24"/>
          <w:shd w:val="clear" w:color="auto" w:fill="FFFFFF"/>
        </w:rPr>
        <w:t xml:space="preserve"> 2018)</w:t>
      </w:r>
      <w:r w:rsidR="00702784" w:rsidRPr="00A270BD">
        <w:rPr>
          <w:rFonts w:ascii="Times New Roman" w:hAnsi="Times New Roman" w:cs="Times New Roman"/>
          <w:sz w:val="24"/>
          <w:szCs w:val="24"/>
        </w:rPr>
        <w:t>.</w:t>
      </w:r>
      <w:r w:rsidR="000F6DC3" w:rsidRPr="00A270BD">
        <w:rPr>
          <w:rFonts w:ascii="Times New Roman" w:hAnsi="Times New Roman" w:cs="Times New Roman"/>
          <w:sz w:val="24"/>
          <w:szCs w:val="24"/>
        </w:rPr>
        <w:t xml:space="preserve"> Engagement in adults just involves an interview with the patient where the nurse can educate the patient and both can take part in decision making.   </w:t>
      </w:r>
    </w:p>
    <w:p w14:paraId="28D614C8" w14:textId="37E80CAE" w:rsidR="00A270BD" w:rsidRPr="00A270BD" w:rsidRDefault="00A270BD" w:rsidP="00642BEB">
      <w:pPr>
        <w:spacing w:line="480" w:lineRule="auto"/>
        <w:ind w:firstLine="720"/>
        <w:jc w:val="both"/>
        <w:rPr>
          <w:rFonts w:ascii="Times New Roman" w:hAnsi="Times New Roman" w:cs="Times New Roman"/>
          <w:sz w:val="24"/>
          <w:szCs w:val="24"/>
        </w:rPr>
      </w:pPr>
    </w:p>
    <w:p w14:paraId="5C3B48C0" w14:textId="6962C9E9" w:rsidR="00A270BD" w:rsidRPr="00A270BD" w:rsidRDefault="00A270BD" w:rsidP="00642BEB">
      <w:pPr>
        <w:spacing w:line="480" w:lineRule="auto"/>
        <w:ind w:firstLine="720"/>
        <w:jc w:val="both"/>
        <w:rPr>
          <w:rFonts w:ascii="Times New Roman" w:hAnsi="Times New Roman" w:cs="Times New Roman"/>
          <w:sz w:val="24"/>
          <w:szCs w:val="24"/>
        </w:rPr>
      </w:pPr>
    </w:p>
    <w:p w14:paraId="0CBBCFD7" w14:textId="1C21166B" w:rsidR="00A270BD" w:rsidRPr="00A270BD" w:rsidRDefault="00A270BD" w:rsidP="00A270BD">
      <w:pPr>
        <w:spacing w:line="480" w:lineRule="auto"/>
        <w:jc w:val="both"/>
        <w:rPr>
          <w:rFonts w:ascii="Times New Roman" w:hAnsi="Times New Roman" w:cs="Times New Roman"/>
          <w:sz w:val="24"/>
          <w:szCs w:val="24"/>
        </w:rPr>
      </w:pPr>
    </w:p>
    <w:p w14:paraId="0C08166A" w14:textId="1C964662" w:rsidR="00A270BD" w:rsidRPr="00A270BD" w:rsidRDefault="00A270BD" w:rsidP="00A270BD">
      <w:pPr>
        <w:spacing w:line="480" w:lineRule="auto"/>
        <w:ind w:firstLine="720"/>
        <w:jc w:val="center"/>
        <w:rPr>
          <w:rFonts w:ascii="Times New Roman" w:hAnsi="Times New Roman" w:cs="Times New Roman"/>
          <w:b/>
          <w:bCs/>
          <w:sz w:val="24"/>
          <w:szCs w:val="24"/>
        </w:rPr>
      </w:pPr>
      <w:r w:rsidRPr="00A270BD">
        <w:rPr>
          <w:rFonts w:ascii="Times New Roman" w:hAnsi="Times New Roman" w:cs="Times New Roman"/>
          <w:b/>
          <w:bCs/>
          <w:sz w:val="24"/>
          <w:szCs w:val="24"/>
        </w:rPr>
        <w:lastRenderedPageBreak/>
        <w:t>References</w:t>
      </w:r>
    </w:p>
    <w:p w14:paraId="1C38F245" w14:textId="77777777" w:rsidR="00A270BD" w:rsidRPr="00A270BD" w:rsidRDefault="00A270BD" w:rsidP="00A270BD">
      <w:pPr>
        <w:spacing w:line="480" w:lineRule="auto"/>
        <w:ind w:left="720" w:hanging="720"/>
        <w:rPr>
          <w:rFonts w:ascii="Times New Roman" w:hAnsi="Times New Roman" w:cs="Times New Roman"/>
          <w:b/>
          <w:bCs/>
          <w:sz w:val="24"/>
          <w:szCs w:val="24"/>
        </w:rPr>
      </w:pPr>
      <w:r w:rsidRPr="00A270BD">
        <w:rPr>
          <w:rFonts w:ascii="Times New Roman" w:hAnsi="Times New Roman" w:cs="Times New Roman"/>
          <w:color w:val="000000"/>
          <w:sz w:val="24"/>
          <w:szCs w:val="24"/>
          <w:shd w:val="clear" w:color="auto" w:fill="FFFFFF"/>
        </w:rPr>
        <w:t>Bucceri, A. (2018). </w:t>
      </w:r>
      <w:r w:rsidRPr="00A270BD">
        <w:rPr>
          <w:rStyle w:val="Emphasis"/>
          <w:rFonts w:ascii="Times New Roman" w:hAnsi="Times New Roman" w:cs="Times New Roman"/>
          <w:color w:val="000000"/>
          <w:sz w:val="24"/>
          <w:szCs w:val="24"/>
          <w:shd w:val="clear" w:color="auto" w:fill="FFFFFF"/>
        </w:rPr>
        <w:t>How to keep the attention and cooperation of pediatric patients</w:t>
      </w:r>
      <w:r w:rsidRPr="00A270BD">
        <w:rPr>
          <w:rFonts w:ascii="Times New Roman" w:hAnsi="Times New Roman" w:cs="Times New Roman"/>
          <w:color w:val="000000"/>
          <w:sz w:val="24"/>
          <w:szCs w:val="24"/>
          <w:shd w:val="clear" w:color="auto" w:fill="FFFFFF"/>
        </w:rPr>
        <w:t>. RN Programs - Start Your Journey as a Registered Nurse. </w:t>
      </w:r>
      <w:hyperlink r:id="rId4" w:history="1">
        <w:r w:rsidRPr="00A270BD">
          <w:rPr>
            <w:rStyle w:val="Hyperlink"/>
            <w:rFonts w:ascii="Times New Roman" w:hAnsi="Times New Roman" w:cs="Times New Roman"/>
            <w:color w:val="000000"/>
            <w:sz w:val="24"/>
            <w:szCs w:val="24"/>
            <w:shd w:val="clear" w:color="auto" w:fill="FFFFFF"/>
          </w:rPr>
          <w:t>https://www.registerednursing.org/articles/keeping-attention-cooperation-pediatric-patients/</w:t>
        </w:r>
      </w:hyperlink>
    </w:p>
    <w:p w14:paraId="4FB30F24" w14:textId="77777777" w:rsidR="00A270BD" w:rsidRPr="00A270BD" w:rsidRDefault="00A270BD" w:rsidP="00A270BD">
      <w:pPr>
        <w:spacing w:line="480" w:lineRule="auto"/>
        <w:ind w:left="720" w:hanging="720"/>
        <w:rPr>
          <w:rFonts w:ascii="Times New Roman" w:hAnsi="Times New Roman" w:cs="Times New Roman"/>
          <w:color w:val="222222"/>
          <w:sz w:val="24"/>
          <w:szCs w:val="24"/>
          <w:shd w:val="clear" w:color="auto" w:fill="FFFFFF"/>
        </w:rPr>
      </w:pPr>
      <w:r w:rsidRPr="00A270BD">
        <w:rPr>
          <w:rFonts w:ascii="Times New Roman" w:hAnsi="Times New Roman" w:cs="Times New Roman"/>
          <w:color w:val="222222"/>
          <w:sz w:val="24"/>
          <w:szCs w:val="24"/>
          <w:shd w:val="clear" w:color="auto" w:fill="FFFFFF"/>
        </w:rPr>
        <w:t>Dersch-Mills, D. (2019). Assessment Considerations in Pediatric Patients. In </w:t>
      </w:r>
      <w:r w:rsidRPr="00A270BD">
        <w:rPr>
          <w:rFonts w:ascii="Times New Roman" w:hAnsi="Times New Roman" w:cs="Times New Roman"/>
          <w:i/>
          <w:iCs/>
          <w:color w:val="222222"/>
          <w:sz w:val="24"/>
          <w:szCs w:val="24"/>
          <w:shd w:val="clear" w:color="auto" w:fill="FFFFFF"/>
        </w:rPr>
        <w:t>Patient Assessment in Clinical Pharmacy</w:t>
      </w:r>
      <w:r w:rsidRPr="00A270BD">
        <w:rPr>
          <w:rFonts w:ascii="Times New Roman" w:hAnsi="Times New Roman" w:cs="Times New Roman"/>
          <w:color w:val="222222"/>
          <w:sz w:val="24"/>
          <w:szCs w:val="24"/>
          <w:shd w:val="clear" w:color="auto" w:fill="FFFFFF"/>
        </w:rPr>
        <w:t> (pp. 387-401). Springer, Cham.</w:t>
      </w:r>
    </w:p>
    <w:sectPr w:rsidR="00A270BD" w:rsidRPr="00A27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64"/>
    <w:rsid w:val="000F6DC3"/>
    <w:rsid w:val="00157566"/>
    <w:rsid w:val="00290364"/>
    <w:rsid w:val="002F3CD1"/>
    <w:rsid w:val="004252F8"/>
    <w:rsid w:val="00547873"/>
    <w:rsid w:val="00642BEB"/>
    <w:rsid w:val="006F4F61"/>
    <w:rsid w:val="00702784"/>
    <w:rsid w:val="00A20628"/>
    <w:rsid w:val="00A270BD"/>
    <w:rsid w:val="00AC4771"/>
    <w:rsid w:val="00CB03A0"/>
    <w:rsid w:val="00F03CC9"/>
    <w:rsid w:val="00FE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B435"/>
  <w15:chartTrackingRefBased/>
  <w15:docId w15:val="{3296D67B-1ECB-4DA7-943C-E8DC4099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270BD"/>
    <w:rPr>
      <w:i/>
      <w:iCs/>
    </w:rPr>
  </w:style>
  <w:style w:type="character" w:styleId="Hyperlink">
    <w:name w:val="Hyperlink"/>
    <w:basedOn w:val="DefaultParagraphFont"/>
    <w:uiPriority w:val="99"/>
    <w:semiHidden/>
    <w:unhideWhenUsed/>
    <w:rsid w:val="00A27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gisterednursing.org/articles/keeping-attention-cooperation-pediatric-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2023-01-23T16:55:00Z</dcterms:created>
  <dcterms:modified xsi:type="dcterms:W3CDTF">2023-01-24T16:20:00Z</dcterms:modified>
</cp:coreProperties>
</file>