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4A78D" w14:textId="1C22D890" w:rsidR="00541836" w:rsidRDefault="004E27FA" w:rsidP="004E27FA">
      <w:pPr>
        <w:rPr>
          <w:rFonts w:ascii="Times New Roman" w:hAnsi="Times New Roman" w:cs="Times New Roman"/>
          <w:sz w:val="24"/>
          <w:szCs w:val="24"/>
        </w:rPr>
      </w:pPr>
      <w:r w:rsidRPr="004E27FA">
        <w:rPr>
          <w:rFonts w:ascii="Times New Roman" w:hAnsi="Times New Roman" w:cs="Times New Roman"/>
          <w:sz w:val="24"/>
          <w:szCs w:val="24"/>
        </w:rPr>
        <w:tab/>
        <w:t xml:space="preserve">While </w:t>
      </w:r>
      <w:r>
        <w:rPr>
          <w:rFonts w:ascii="Times New Roman" w:hAnsi="Times New Roman" w:cs="Times New Roman"/>
          <w:sz w:val="24"/>
          <w:szCs w:val="24"/>
        </w:rPr>
        <w:t xml:space="preserve">acquiring a master’s degree in nursing is a crucial pathway to acquiring employment, many MSN students remain unemployed for prolonged periods. </w:t>
      </w:r>
      <w:r w:rsidR="0084323F">
        <w:rPr>
          <w:rFonts w:ascii="Times New Roman" w:hAnsi="Times New Roman" w:cs="Times New Roman"/>
          <w:sz w:val="24"/>
          <w:szCs w:val="24"/>
        </w:rPr>
        <w:t xml:space="preserve">In the 2020 national nursing workforce survey, </w:t>
      </w:r>
      <w:r w:rsidR="004E502C">
        <w:rPr>
          <w:rFonts w:ascii="Times New Roman" w:hAnsi="Times New Roman" w:cs="Times New Roman"/>
          <w:sz w:val="24"/>
          <w:szCs w:val="24"/>
        </w:rPr>
        <w:t xml:space="preserve">Smiley et al. (2021) </w:t>
      </w:r>
      <w:r w:rsidR="0084323F">
        <w:rPr>
          <w:rFonts w:ascii="Times New Roman" w:hAnsi="Times New Roman" w:cs="Times New Roman"/>
          <w:sz w:val="24"/>
          <w:szCs w:val="24"/>
        </w:rPr>
        <w:t xml:space="preserve">found that 14.6% of graduates cited </w:t>
      </w:r>
      <w:r w:rsidR="001534F6">
        <w:rPr>
          <w:rFonts w:ascii="Times New Roman" w:hAnsi="Times New Roman" w:cs="Times New Roman"/>
          <w:sz w:val="24"/>
          <w:szCs w:val="24"/>
        </w:rPr>
        <w:t>difficulties in finding a nursing position as one of the reasons for being unemployed.</w:t>
      </w:r>
      <w:r w:rsidR="002547A1">
        <w:rPr>
          <w:rFonts w:ascii="Times New Roman" w:hAnsi="Times New Roman" w:cs="Times New Roman"/>
          <w:sz w:val="24"/>
          <w:szCs w:val="24"/>
        </w:rPr>
        <w:t xml:space="preserve"> MSN-prepared nurses should understand aspects such as the job search process, interviewing, and negotiation</w:t>
      </w:r>
      <w:r w:rsidR="003032B2">
        <w:rPr>
          <w:rFonts w:ascii="Times New Roman" w:hAnsi="Times New Roman" w:cs="Times New Roman"/>
          <w:sz w:val="24"/>
          <w:szCs w:val="24"/>
        </w:rPr>
        <w:t xml:space="preserve"> to optimize their chances of employment after graduation</w:t>
      </w:r>
      <w:r w:rsidR="002547A1">
        <w:rPr>
          <w:rFonts w:ascii="Times New Roman" w:hAnsi="Times New Roman" w:cs="Times New Roman"/>
          <w:sz w:val="24"/>
          <w:szCs w:val="24"/>
        </w:rPr>
        <w:t xml:space="preserve">. </w:t>
      </w:r>
      <w:r w:rsidR="00043C71">
        <w:rPr>
          <w:rFonts w:ascii="Times New Roman" w:hAnsi="Times New Roman" w:cs="Times New Roman"/>
          <w:sz w:val="24"/>
          <w:szCs w:val="24"/>
        </w:rPr>
        <w:t>The discussion identifies concerns related to these areas</w:t>
      </w:r>
      <w:r w:rsidR="00FD139F">
        <w:rPr>
          <w:rFonts w:ascii="Times New Roman" w:hAnsi="Times New Roman" w:cs="Times New Roman"/>
          <w:sz w:val="24"/>
          <w:szCs w:val="24"/>
        </w:rPr>
        <w:t xml:space="preserve">. </w:t>
      </w:r>
      <w:r w:rsidR="003D7722">
        <w:rPr>
          <w:rFonts w:ascii="Times New Roman" w:hAnsi="Times New Roman" w:cs="Times New Roman"/>
          <w:sz w:val="24"/>
          <w:szCs w:val="24"/>
        </w:rPr>
        <w:t xml:space="preserve">A critical concern is the resources or networks that </w:t>
      </w:r>
      <w:r w:rsidR="00106325">
        <w:rPr>
          <w:rFonts w:ascii="Times New Roman" w:hAnsi="Times New Roman" w:cs="Times New Roman"/>
          <w:sz w:val="24"/>
          <w:szCs w:val="24"/>
        </w:rPr>
        <w:t xml:space="preserve">one can tap to expand the </w:t>
      </w:r>
      <w:r w:rsidR="00407FD5">
        <w:rPr>
          <w:rFonts w:ascii="Times New Roman" w:hAnsi="Times New Roman" w:cs="Times New Roman"/>
          <w:sz w:val="24"/>
          <w:szCs w:val="24"/>
        </w:rPr>
        <w:t>j</w:t>
      </w:r>
      <w:bookmarkStart w:id="0" w:name="_GoBack"/>
      <w:bookmarkEnd w:id="0"/>
      <w:r w:rsidR="00106325">
        <w:rPr>
          <w:rFonts w:ascii="Times New Roman" w:hAnsi="Times New Roman" w:cs="Times New Roman"/>
          <w:sz w:val="24"/>
          <w:szCs w:val="24"/>
        </w:rPr>
        <w:t>ob search and access hidden job opportunities</w:t>
      </w:r>
      <w:r w:rsidR="006C0E28">
        <w:rPr>
          <w:rFonts w:ascii="Times New Roman" w:hAnsi="Times New Roman" w:cs="Times New Roman"/>
          <w:sz w:val="24"/>
          <w:szCs w:val="24"/>
        </w:rPr>
        <w:t xml:space="preserve">. </w:t>
      </w:r>
      <w:r w:rsidR="00B43593">
        <w:rPr>
          <w:rFonts w:ascii="Times New Roman" w:hAnsi="Times New Roman" w:cs="Times New Roman"/>
          <w:sz w:val="24"/>
          <w:szCs w:val="24"/>
        </w:rPr>
        <w:t xml:space="preserve">I believe an MSN-prepared nurse should prepare for the job search by </w:t>
      </w:r>
      <w:r w:rsidR="006C77FE">
        <w:rPr>
          <w:rFonts w:ascii="Times New Roman" w:hAnsi="Times New Roman" w:cs="Times New Roman"/>
          <w:sz w:val="24"/>
          <w:szCs w:val="24"/>
        </w:rPr>
        <w:t xml:space="preserve">working closely with career coaches and networking with others within professional nursing organizations. </w:t>
      </w:r>
      <w:r w:rsidR="00BD5307">
        <w:rPr>
          <w:rFonts w:ascii="Times New Roman" w:hAnsi="Times New Roman" w:cs="Times New Roman"/>
          <w:sz w:val="24"/>
          <w:szCs w:val="24"/>
        </w:rPr>
        <w:t xml:space="preserve">Regarding interviewing, a primary concern entails communicating and displaying one’s skills, experiences, and accomplishments during an interview. </w:t>
      </w:r>
      <w:r w:rsidR="00541836">
        <w:rPr>
          <w:rFonts w:ascii="Times New Roman" w:hAnsi="Times New Roman" w:cs="Times New Roman"/>
          <w:sz w:val="24"/>
          <w:szCs w:val="24"/>
        </w:rPr>
        <w:t xml:space="preserve">From my understanding, </w:t>
      </w:r>
      <w:r w:rsidR="00F85FA6">
        <w:rPr>
          <w:rFonts w:ascii="Times New Roman" w:hAnsi="Times New Roman" w:cs="Times New Roman"/>
          <w:sz w:val="24"/>
          <w:szCs w:val="24"/>
        </w:rPr>
        <w:t xml:space="preserve">MSN-prepared nurses should also portray </w:t>
      </w:r>
      <w:r w:rsidR="002C39E8">
        <w:rPr>
          <w:rFonts w:ascii="Times New Roman" w:hAnsi="Times New Roman" w:cs="Times New Roman"/>
          <w:sz w:val="24"/>
          <w:szCs w:val="24"/>
        </w:rPr>
        <w:t>competence acquired through continuing professional development (</w:t>
      </w:r>
      <w:r w:rsidR="00576F31">
        <w:rPr>
          <w:rFonts w:ascii="Times New Roman" w:hAnsi="Times New Roman" w:cs="Times New Roman"/>
          <w:sz w:val="24"/>
          <w:szCs w:val="24"/>
        </w:rPr>
        <w:t>Rahmah et al., 2022</w:t>
      </w:r>
      <w:r w:rsidR="002C39E8">
        <w:rPr>
          <w:rFonts w:ascii="Times New Roman" w:hAnsi="Times New Roman" w:cs="Times New Roman"/>
          <w:sz w:val="24"/>
          <w:szCs w:val="24"/>
        </w:rPr>
        <w:t xml:space="preserve">). </w:t>
      </w:r>
      <w:r w:rsidR="00541836">
        <w:rPr>
          <w:rFonts w:ascii="Times New Roman" w:hAnsi="Times New Roman" w:cs="Times New Roman"/>
          <w:sz w:val="24"/>
          <w:szCs w:val="24"/>
        </w:rPr>
        <w:t>I</w:t>
      </w:r>
      <w:r w:rsidR="002C39E8">
        <w:rPr>
          <w:rFonts w:ascii="Times New Roman" w:hAnsi="Times New Roman" w:cs="Times New Roman"/>
          <w:sz w:val="24"/>
          <w:szCs w:val="24"/>
        </w:rPr>
        <w:t xml:space="preserve">n preparing for an interview, I believe one should also </w:t>
      </w:r>
      <w:r w:rsidR="00675B9E">
        <w:rPr>
          <w:rFonts w:ascii="Times New Roman" w:hAnsi="Times New Roman" w:cs="Times New Roman"/>
          <w:sz w:val="24"/>
          <w:szCs w:val="24"/>
        </w:rPr>
        <w:t xml:space="preserve">seek and understand other competencies relevant to the job. </w:t>
      </w:r>
      <w:r w:rsidR="00FB57FA">
        <w:rPr>
          <w:rFonts w:ascii="Times New Roman" w:hAnsi="Times New Roman" w:cs="Times New Roman"/>
          <w:sz w:val="24"/>
          <w:szCs w:val="24"/>
        </w:rPr>
        <w:t xml:space="preserve">Negotiations also evoke several concerns. </w:t>
      </w:r>
      <w:r w:rsidR="00D01FD2">
        <w:rPr>
          <w:rFonts w:ascii="Times New Roman" w:hAnsi="Times New Roman" w:cs="Times New Roman"/>
          <w:sz w:val="24"/>
          <w:szCs w:val="24"/>
        </w:rPr>
        <w:t xml:space="preserve">A crucial question to ask oneself </w:t>
      </w:r>
      <w:r w:rsidR="00EF3FDD">
        <w:rPr>
          <w:rFonts w:ascii="Times New Roman" w:hAnsi="Times New Roman" w:cs="Times New Roman"/>
          <w:sz w:val="24"/>
          <w:szCs w:val="24"/>
        </w:rPr>
        <w:t>pertain</w:t>
      </w:r>
      <w:r w:rsidR="00B21A3B">
        <w:rPr>
          <w:rFonts w:ascii="Times New Roman" w:hAnsi="Times New Roman" w:cs="Times New Roman"/>
          <w:sz w:val="24"/>
          <w:szCs w:val="24"/>
        </w:rPr>
        <w:t>ing</w:t>
      </w:r>
      <w:r w:rsidR="00EF3FDD">
        <w:rPr>
          <w:rFonts w:ascii="Times New Roman" w:hAnsi="Times New Roman" w:cs="Times New Roman"/>
          <w:sz w:val="24"/>
          <w:szCs w:val="24"/>
        </w:rPr>
        <w:t xml:space="preserve"> to the</w:t>
      </w:r>
      <w:r w:rsidR="00D01FD2">
        <w:rPr>
          <w:rFonts w:ascii="Times New Roman" w:hAnsi="Times New Roman" w:cs="Times New Roman"/>
          <w:sz w:val="24"/>
          <w:szCs w:val="24"/>
        </w:rPr>
        <w:t xml:space="preserve"> negotiation techniques one</w:t>
      </w:r>
      <w:r w:rsidR="00EF3FDD">
        <w:rPr>
          <w:rFonts w:ascii="Times New Roman" w:hAnsi="Times New Roman" w:cs="Times New Roman"/>
          <w:sz w:val="24"/>
          <w:szCs w:val="24"/>
        </w:rPr>
        <w:t xml:space="preserve"> could use to ensure a win-win outcome. According to</w:t>
      </w:r>
      <w:r w:rsidR="005E5DEC">
        <w:rPr>
          <w:rFonts w:ascii="Times New Roman" w:hAnsi="Times New Roman" w:cs="Times New Roman"/>
          <w:sz w:val="24"/>
          <w:szCs w:val="24"/>
        </w:rPr>
        <w:t xml:space="preserve"> Oberle et al. (2019)</w:t>
      </w:r>
      <w:r w:rsidR="00EF3FDD">
        <w:rPr>
          <w:rFonts w:ascii="Times New Roman" w:hAnsi="Times New Roman" w:cs="Times New Roman"/>
          <w:sz w:val="24"/>
          <w:szCs w:val="24"/>
        </w:rPr>
        <w:t xml:space="preserve">, this depends on </w:t>
      </w:r>
      <w:r w:rsidR="00434525">
        <w:rPr>
          <w:rFonts w:ascii="Times New Roman" w:hAnsi="Times New Roman" w:cs="Times New Roman"/>
          <w:sz w:val="24"/>
          <w:szCs w:val="24"/>
        </w:rPr>
        <w:t>making clear the position one is applying for and discussing the negotiable and nonnegotiable areas of the potential job description. A second concern regards when</w:t>
      </w:r>
      <w:r w:rsidR="004D40D9">
        <w:rPr>
          <w:rFonts w:ascii="Times New Roman" w:hAnsi="Times New Roman" w:cs="Times New Roman"/>
          <w:sz w:val="24"/>
          <w:szCs w:val="24"/>
        </w:rPr>
        <w:t xml:space="preserve"> to </w:t>
      </w:r>
      <w:r w:rsidR="00AF2CE3">
        <w:rPr>
          <w:rFonts w:ascii="Times New Roman" w:hAnsi="Times New Roman" w:cs="Times New Roman"/>
          <w:sz w:val="24"/>
          <w:szCs w:val="24"/>
        </w:rPr>
        <w:t>initiate negotiations</w:t>
      </w:r>
      <w:r w:rsidR="009918D5">
        <w:rPr>
          <w:rFonts w:ascii="Times New Roman" w:hAnsi="Times New Roman" w:cs="Times New Roman"/>
          <w:sz w:val="24"/>
          <w:szCs w:val="24"/>
        </w:rPr>
        <w:t xml:space="preserve"> about salary and benefits</w:t>
      </w:r>
      <w:r w:rsidR="00AF2CE3">
        <w:rPr>
          <w:rFonts w:ascii="Times New Roman" w:hAnsi="Times New Roman" w:cs="Times New Roman"/>
          <w:sz w:val="24"/>
          <w:szCs w:val="24"/>
        </w:rPr>
        <w:t>.</w:t>
      </w:r>
      <w:r w:rsidR="00910C37">
        <w:rPr>
          <w:rFonts w:ascii="Times New Roman" w:hAnsi="Times New Roman" w:cs="Times New Roman"/>
          <w:sz w:val="24"/>
          <w:szCs w:val="24"/>
        </w:rPr>
        <w:t xml:space="preserve"> </w:t>
      </w:r>
      <w:r w:rsidR="00A42CF5">
        <w:rPr>
          <w:rFonts w:ascii="Times New Roman" w:hAnsi="Times New Roman" w:cs="Times New Roman"/>
          <w:sz w:val="24"/>
          <w:szCs w:val="24"/>
        </w:rPr>
        <w:t>As supported by</w:t>
      </w:r>
      <w:r w:rsidR="005E5DEC">
        <w:rPr>
          <w:rFonts w:ascii="Times New Roman" w:hAnsi="Times New Roman" w:cs="Times New Roman"/>
          <w:sz w:val="24"/>
          <w:szCs w:val="24"/>
        </w:rPr>
        <w:t xml:space="preserve"> Berman and Gottlieb (2019)</w:t>
      </w:r>
      <w:r w:rsidR="00A42CF5">
        <w:rPr>
          <w:rFonts w:ascii="Times New Roman" w:hAnsi="Times New Roman" w:cs="Times New Roman"/>
          <w:sz w:val="24"/>
          <w:szCs w:val="24"/>
        </w:rPr>
        <w:t xml:space="preserve">, I believe that </w:t>
      </w:r>
      <w:r w:rsidR="00181563">
        <w:rPr>
          <w:rFonts w:ascii="Times New Roman" w:hAnsi="Times New Roman" w:cs="Times New Roman"/>
          <w:sz w:val="24"/>
          <w:szCs w:val="24"/>
        </w:rPr>
        <w:t xml:space="preserve">the negotiations </w:t>
      </w:r>
      <w:r w:rsidR="00A42CF5">
        <w:rPr>
          <w:rFonts w:ascii="Times New Roman" w:hAnsi="Times New Roman" w:cs="Times New Roman"/>
          <w:sz w:val="24"/>
          <w:szCs w:val="24"/>
        </w:rPr>
        <w:t>should not be initiated during the first interview</w:t>
      </w:r>
      <w:r w:rsidR="00181563">
        <w:rPr>
          <w:rFonts w:ascii="Times New Roman" w:hAnsi="Times New Roman" w:cs="Times New Roman"/>
          <w:sz w:val="24"/>
          <w:szCs w:val="24"/>
        </w:rPr>
        <w:t xml:space="preserve"> but after a job offer.</w:t>
      </w:r>
      <w:r w:rsidR="002613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06DD3" w14:textId="4A6807E7" w:rsidR="00541836" w:rsidRDefault="00541836" w:rsidP="005418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References </w:t>
      </w:r>
    </w:p>
    <w:p w14:paraId="4C1CFFF1" w14:textId="77777777" w:rsidR="00426FF4" w:rsidRPr="005E5DEC" w:rsidRDefault="00426FF4" w:rsidP="004E502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E5DEC">
        <w:rPr>
          <w:rFonts w:ascii="Times New Roman" w:hAnsi="Times New Roman" w:cs="Times New Roman"/>
          <w:sz w:val="24"/>
          <w:szCs w:val="24"/>
        </w:rPr>
        <w:lastRenderedPageBreak/>
        <w:t xml:space="preserve">Berman, R. A., &amp; Gottlieb, A. S. (2019). Job Negotiations in Academic Medicine: Building a Competency-Based Roadmap for Residents and Fellows. </w:t>
      </w:r>
      <w:r w:rsidRPr="005E5DEC">
        <w:rPr>
          <w:rFonts w:ascii="Times New Roman" w:hAnsi="Times New Roman" w:cs="Times New Roman"/>
          <w:i/>
          <w:iCs/>
          <w:sz w:val="24"/>
          <w:szCs w:val="24"/>
        </w:rPr>
        <w:t>Journal of General Internal Medicine</w:t>
      </w:r>
      <w:r w:rsidRPr="005E5DEC">
        <w:rPr>
          <w:rFonts w:ascii="Times New Roman" w:hAnsi="Times New Roman" w:cs="Times New Roman"/>
          <w:sz w:val="24"/>
          <w:szCs w:val="24"/>
        </w:rPr>
        <w:t xml:space="preserve">, </w:t>
      </w:r>
      <w:r w:rsidRPr="005E5DEC">
        <w:rPr>
          <w:rFonts w:ascii="Times New Roman" w:hAnsi="Times New Roman" w:cs="Times New Roman"/>
          <w:i/>
          <w:iCs/>
          <w:sz w:val="24"/>
          <w:szCs w:val="24"/>
        </w:rPr>
        <w:t>34</w:t>
      </w:r>
      <w:r w:rsidRPr="005E5DEC">
        <w:rPr>
          <w:rFonts w:ascii="Times New Roman" w:hAnsi="Times New Roman" w:cs="Times New Roman"/>
          <w:sz w:val="24"/>
          <w:szCs w:val="24"/>
        </w:rPr>
        <w:t xml:space="preserve">(1), 146-149. </w:t>
      </w:r>
      <w:hyperlink r:id="rId6" w:history="1">
        <w:r w:rsidRPr="004956F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https://doi.org/10.1007/s11606-018-4632-2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939A65" w14:textId="77777777" w:rsidR="00426FF4" w:rsidRDefault="00426FF4" w:rsidP="004E502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E5DEC">
        <w:rPr>
          <w:rFonts w:ascii="Times New Roman" w:hAnsi="Times New Roman" w:cs="Times New Roman"/>
          <w:sz w:val="24"/>
          <w:szCs w:val="24"/>
        </w:rPr>
        <w:t xml:space="preserve">Oberle, A. J., Kumar, S., Nelson, M., Kraft, M., &amp; Lenz, P. H. (2019). Searching for the First Job: A Practical Guide for Fellows-in-Training. </w:t>
      </w:r>
      <w:r w:rsidRPr="005E5DEC">
        <w:rPr>
          <w:rFonts w:ascii="Times New Roman" w:hAnsi="Times New Roman" w:cs="Times New Roman"/>
          <w:i/>
          <w:iCs/>
          <w:sz w:val="24"/>
          <w:szCs w:val="24"/>
        </w:rPr>
        <w:t>Chest</w:t>
      </w:r>
      <w:r w:rsidRPr="005E5DEC">
        <w:rPr>
          <w:rFonts w:ascii="Times New Roman" w:hAnsi="Times New Roman" w:cs="Times New Roman"/>
          <w:sz w:val="24"/>
          <w:szCs w:val="24"/>
        </w:rPr>
        <w:t xml:space="preserve">, </w:t>
      </w:r>
      <w:r w:rsidRPr="005E5DEC">
        <w:rPr>
          <w:rFonts w:ascii="Times New Roman" w:hAnsi="Times New Roman" w:cs="Times New Roman"/>
          <w:i/>
          <w:iCs/>
          <w:sz w:val="24"/>
          <w:szCs w:val="24"/>
        </w:rPr>
        <w:t>155</w:t>
      </w:r>
      <w:r w:rsidRPr="005E5DEC">
        <w:rPr>
          <w:rFonts w:ascii="Times New Roman" w:hAnsi="Times New Roman" w:cs="Times New Roman"/>
          <w:sz w:val="24"/>
          <w:szCs w:val="24"/>
        </w:rPr>
        <w:t xml:space="preserve">(1), 25-32. </w:t>
      </w:r>
      <w:hyperlink r:id="rId7" w:history="1">
        <w:r w:rsidRPr="004956F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https://doi.org/10.1016/j.chest.2018.10.025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96C000" w14:textId="77777777" w:rsidR="00426FF4" w:rsidRPr="005E5DEC" w:rsidRDefault="00426FF4" w:rsidP="004E502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76F31">
        <w:rPr>
          <w:rFonts w:ascii="Times New Roman" w:hAnsi="Times New Roman" w:cs="Times New Roman"/>
          <w:sz w:val="24"/>
          <w:szCs w:val="24"/>
        </w:rPr>
        <w:t xml:space="preserve">Rahmah, N. M., Sri Hariyati, R. T., &amp; Sahar, J. (2022). Nurses' efforts to maintain competence: A qualitative study. </w:t>
      </w:r>
      <w:r w:rsidRPr="00576F31">
        <w:rPr>
          <w:rFonts w:ascii="Times New Roman" w:hAnsi="Times New Roman" w:cs="Times New Roman"/>
          <w:i/>
          <w:iCs/>
          <w:sz w:val="24"/>
          <w:szCs w:val="24"/>
        </w:rPr>
        <w:t>Journal of Public Health Research</w:t>
      </w:r>
      <w:r w:rsidRPr="00576F31">
        <w:rPr>
          <w:rFonts w:ascii="Times New Roman" w:hAnsi="Times New Roman" w:cs="Times New Roman"/>
          <w:sz w:val="24"/>
          <w:szCs w:val="24"/>
        </w:rPr>
        <w:t xml:space="preserve">, </w:t>
      </w:r>
      <w:r w:rsidRPr="00576F31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576F31">
        <w:rPr>
          <w:rFonts w:ascii="Times New Roman" w:hAnsi="Times New Roman" w:cs="Times New Roman"/>
          <w:sz w:val="24"/>
          <w:szCs w:val="24"/>
        </w:rPr>
        <w:t xml:space="preserve">(2). </w:t>
      </w:r>
      <w:hyperlink r:id="rId8" w:history="1">
        <w:r w:rsidRPr="005E5DE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https://doi.org/10.4081/jphr.2021.2736</w:t>
        </w:r>
      </w:hyperlink>
    </w:p>
    <w:p w14:paraId="2E509964" w14:textId="77777777" w:rsidR="00426FF4" w:rsidRDefault="00426FF4" w:rsidP="004E502C">
      <w:pPr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502C">
        <w:rPr>
          <w:rFonts w:ascii="Times New Roman" w:hAnsi="Times New Roman" w:cs="Times New Roman"/>
          <w:sz w:val="24"/>
          <w:szCs w:val="24"/>
          <w:shd w:val="clear" w:color="auto" w:fill="FFFFFF"/>
        </w:rPr>
        <w:t>Smiley, R. A., Ruttinger, C., Oliveira, C. M., Hudson, L. R., Allgeyer, R., Reneau, K. A., ... &amp; Alexander, M. (2021). The 2020 national nursing workforce survey. </w:t>
      </w:r>
      <w:r w:rsidRPr="004E502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Nursing Regulation</w:t>
      </w:r>
      <w:r w:rsidRPr="004E502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E502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12</w:t>
      </w:r>
      <w:r w:rsidRPr="004E50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(1), S1-S96. </w:t>
      </w:r>
      <w:hyperlink r:id="rId9" w:history="1">
        <w:r w:rsidRPr="004956F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https://doi.org/10.1016/S2155-8256(21)00027-2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426FF4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3D08C" w14:textId="77777777" w:rsidR="004213E8" w:rsidRDefault="004213E8" w:rsidP="00620B34">
      <w:pPr>
        <w:spacing w:line="240" w:lineRule="auto"/>
      </w:pPr>
      <w:r>
        <w:separator/>
      </w:r>
    </w:p>
  </w:endnote>
  <w:endnote w:type="continuationSeparator" w:id="0">
    <w:p w14:paraId="0FFE667C" w14:textId="77777777" w:rsidR="004213E8" w:rsidRDefault="004213E8" w:rsidP="00620B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CEF29" w14:textId="4A7069C2" w:rsidR="00620B34" w:rsidRDefault="00620B34" w:rsidP="00620B34">
    <w:pPr>
      <w:pStyle w:val="Footer"/>
      <w:tabs>
        <w:tab w:val="clear" w:pos="4680"/>
        <w:tab w:val="clear" w:pos="9360"/>
        <w:tab w:val="left" w:pos="23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17BBB" w14:textId="77777777" w:rsidR="004213E8" w:rsidRDefault="004213E8" w:rsidP="00620B34">
      <w:pPr>
        <w:spacing w:line="240" w:lineRule="auto"/>
      </w:pPr>
      <w:r>
        <w:separator/>
      </w:r>
    </w:p>
  </w:footnote>
  <w:footnote w:type="continuationSeparator" w:id="0">
    <w:p w14:paraId="6202A6CC" w14:textId="77777777" w:rsidR="004213E8" w:rsidRDefault="004213E8" w:rsidP="00620B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FA"/>
    <w:rsid w:val="00043C71"/>
    <w:rsid w:val="00106325"/>
    <w:rsid w:val="001534F6"/>
    <w:rsid w:val="00181563"/>
    <w:rsid w:val="001E2BB6"/>
    <w:rsid w:val="002547A1"/>
    <w:rsid w:val="002613FA"/>
    <w:rsid w:val="002C39E8"/>
    <w:rsid w:val="003032B2"/>
    <w:rsid w:val="003D7722"/>
    <w:rsid w:val="00407FD5"/>
    <w:rsid w:val="004213E8"/>
    <w:rsid w:val="00426FF4"/>
    <w:rsid w:val="00434525"/>
    <w:rsid w:val="004D40D9"/>
    <w:rsid w:val="004E27FA"/>
    <w:rsid w:val="004E502C"/>
    <w:rsid w:val="00541836"/>
    <w:rsid w:val="00576F31"/>
    <w:rsid w:val="005E5DEC"/>
    <w:rsid w:val="00620B34"/>
    <w:rsid w:val="00624229"/>
    <w:rsid w:val="00675B9E"/>
    <w:rsid w:val="006C0E28"/>
    <w:rsid w:val="006C77FE"/>
    <w:rsid w:val="0077797C"/>
    <w:rsid w:val="0084323F"/>
    <w:rsid w:val="008F5AA7"/>
    <w:rsid w:val="00910C37"/>
    <w:rsid w:val="009918D5"/>
    <w:rsid w:val="00A42CF5"/>
    <w:rsid w:val="00AF2CE3"/>
    <w:rsid w:val="00B21A3B"/>
    <w:rsid w:val="00B43593"/>
    <w:rsid w:val="00BD5307"/>
    <w:rsid w:val="00C57751"/>
    <w:rsid w:val="00CD2FFA"/>
    <w:rsid w:val="00D01FD2"/>
    <w:rsid w:val="00EE30D5"/>
    <w:rsid w:val="00EF3FDD"/>
    <w:rsid w:val="00F85FA6"/>
    <w:rsid w:val="00FB57FA"/>
    <w:rsid w:val="00FD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7DFA0"/>
  <w15:chartTrackingRefBased/>
  <w15:docId w15:val="{ED84B56C-6C4A-4EE6-A428-F68BC2D5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323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32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0B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B3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20B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B3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081/jphr.2021.27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chest.2018.10.02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7/s11606-018-4632-2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oi.org/10.1016/S2155-8256(21)00027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2023-06-20T19:26:00Z</dcterms:created>
  <dcterms:modified xsi:type="dcterms:W3CDTF">2023-07-12T06:01:00Z</dcterms:modified>
</cp:coreProperties>
</file>