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582217" w:rsidRDefault="00085FA0" w:rsidP="00582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hAnsi="Times New Roman" w:cs="Times New Roman"/>
          <w:sz w:val="24"/>
          <w:szCs w:val="24"/>
        </w:rPr>
        <w:t>Hello</w:t>
      </w:r>
      <w:r w:rsidR="00C331EC" w:rsidRPr="00582217">
        <w:rPr>
          <w:rFonts w:ascii="Times New Roman" w:hAnsi="Times New Roman" w:cs="Times New Roman"/>
          <w:sz w:val="24"/>
          <w:szCs w:val="24"/>
        </w:rPr>
        <w:t xml:space="preserve"> Erin Atkinson</w:t>
      </w:r>
      <w:r w:rsidRPr="00582217">
        <w:rPr>
          <w:rFonts w:ascii="Times New Roman" w:hAnsi="Times New Roman" w:cs="Times New Roman"/>
          <w:sz w:val="24"/>
          <w:szCs w:val="24"/>
        </w:rPr>
        <w:t>,</w:t>
      </w:r>
    </w:p>
    <w:p w:rsidR="00085FA0" w:rsidRPr="00582217" w:rsidRDefault="00823EB7" w:rsidP="00AF6F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hAnsi="Times New Roman" w:cs="Times New Roman"/>
          <w:sz w:val="24"/>
          <w:szCs w:val="24"/>
        </w:rPr>
        <w:t>Great post</w:t>
      </w:r>
      <w:r w:rsidR="006333AF" w:rsidRPr="00582217">
        <w:rPr>
          <w:rFonts w:ascii="Times New Roman" w:hAnsi="Times New Roman" w:cs="Times New Roman"/>
          <w:sz w:val="24"/>
          <w:szCs w:val="24"/>
        </w:rPr>
        <w:t xml:space="preserve">. </w:t>
      </w:r>
      <w:r w:rsidR="00AF6F4A" w:rsidRPr="00582217">
        <w:rPr>
          <w:rFonts w:ascii="Times New Roman" w:hAnsi="Times New Roman" w:cs="Times New Roman"/>
          <w:sz w:val="24"/>
          <w:szCs w:val="24"/>
        </w:rPr>
        <w:t>A</w:t>
      </w:r>
      <w:r w:rsidR="00AF6F4A">
        <w:rPr>
          <w:rFonts w:ascii="Times New Roman" w:hAnsi="Times New Roman" w:cs="Times New Roman"/>
          <w:sz w:val="24"/>
          <w:szCs w:val="24"/>
        </w:rPr>
        <w:t xml:space="preserve"> lack of human and institutional resources and government policies hinder access to quality care and mental health continuity at the local or community level</w:t>
      </w:r>
      <w:r w:rsidR="00AF6F4A" w:rsidRPr="00582217">
        <w:rPr>
          <w:rFonts w:ascii="Times New Roman" w:hAnsi="Times New Roman" w:cs="Times New Roman"/>
          <w:sz w:val="24"/>
          <w:szCs w:val="24"/>
        </w:rPr>
        <w:t xml:space="preserve">. </w:t>
      </w:r>
      <w:r w:rsidR="006333AF" w:rsidRPr="00582217">
        <w:rPr>
          <w:rFonts w:ascii="Times New Roman" w:hAnsi="Times New Roman" w:cs="Times New Roman"/>
          <w:sz w:val="24"/>
          <w:szCs w:val="24"/>
        </w:rPr>
        <w:t xml:space="preserve">It is crucial to note that mental health conditions account for 13% of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6333AF" w:rsidRPr="00582217">
        <w:rPr>
          <w:rFonts w:ascii="Times New Roman" w:hAnsi="Times New Roman" w:cs="Times New Roman"/>
          <w:sz w:val="24"/>
          <w:szCs w:val="24"/>
        </w:rPr>
        <w:t>disease burden globally</w:t>
      </w:r>
      <w:r w:rsidR="00AF6F4A">
        <w:rPr>
          <w:rFonts w:ascii="Times New Roman" w:hAnsi="Times New Roman" w:cs="Times New Roman"/>
          <w:sz w:val="24"/>
          <w:szCs w:val="24"/>
        </w:rPr>
        <w:t>,</w:t>
      </w:r>
      <w:r w:rsidR="006333AF" w:rsidRPr="00582217">
        <w:rPr>
          <w:rFonts w:ascii="Times New Roman" w:hAnsi="Times New Roman" w:cs="Times New Roman"/>
          <w:sz w:val="24"/>
          <w:szCs w:val="24"/>
        </w:rPr>
        <w:t xml:space="preserve"> and it is expected to rise to 15% by 2030. </w:t>
      </w:r>
      <w:r w:rsidR="00723461" w:rsidRPr="00582217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AF6F4A">
        <w:rPr>
          <w:rFonts w:ascii="Times New Roman" w:hAnsi="Times New Roman" w:cs="Times New Roman"/>
          <w:sz w:val="24"/>
          <w:szCs w:val="24"/>
        </w:rPr>
        <w:t>approximately 450 million globally and 25% of the population are expected to</w:t>
      </w:r>
      <w:r w:rsidR="00984354" w:rsidRPr="00582217">
        <w:rPr>
          <w:rFonts w:ascii="Times New Roman" w:hAnsi="Times New Roman" w:cs="Times New Roman"/>
          <w:sz w:val="24"/>
          <w:szCs w:val="24"/>
        </w:rPr>
        <w:t xml:space="preserve"> suffer from mental health illnesses</w:t>
      </w:r>
      <w:r w:rsidR="0003381B" w:rsidRPr="005822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381B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Carbonell</w:t>
      </w:r>
      <w:proofErr w:type="spellEnd"/>
      <w:r w:rsidR="0003381B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03381B" w:rsidRPr="00582217">
        <w:rPr>
          <w:rFonts w:ascii="Times New Roman" w:hAnsi="Times New Roman" w:cs="Times New Roman"/>
          <w:sz w:val="24"/>
          <w:szCs w:val="24"/>
        </w:rPr>
        <w:t>)</w:t>
      </w:r>
      <w:r w:rsidR="00984354" w:rsidRPr="00582217">
        <w:rPr>
          <w:rFonts w:ascii="Times New Roman" w:hAnsi="Times New Roman" w:cs="Times New Roman"/>
          <w:sz w:val="24"/>
          <w:szCs w:val="24"/>
        </w:rPr>
        <w:t xml:space="preserve">. </w:t>
      </w:r>
      <w:r w:rsidR="009C28EC" w:rsidRPr="00582217">
        <w:rPr>
          <w:rFonts w:ascii="Times New Roman" w:hAnsi="Times New Roman" w:cs="Times New Roman"/>
          <w:sz w:val="24"/>
          <w:szCs w:val="24"/>
        </w:rPr>
        <w:t>Besides, the prevalence of mental illnesses has increased significantly</w:t>
      </w:r>
      <w:r w:rsidR="00AF6F4A">
        <w:rPr>
          <w:rFonts w:ascii="Times New Roman" w:hAnsi="Times New Roman" w:cs="Times New Roman"/>
          <w:sz w:val="24"/>
          <w:szCs w:val="24"/>
        </w:rPr>
        <w:t>,</w:t>
      </w:r>
      <w:r w:rsidR="009C28EC" w:rsidRPr="00582217">
        <w:rPr>
          <w:rFonts w:ascii="Times New Roman" w:hAnsi="Times New Roman" w:cs="Times New Roman"/>
          <w:sz w:val="24"/>
          <w:szCs w:val="24"/>
        </w:rPr>
        <w:t xml:space="preserve"> and mental health systems</w:t>
      </w:r>
      <w:r w:rsidR="00F25916" w:rsidRPr="00582217">
        <w:rPr>
          <w:rFonts w:ascii="Times New Roman" w:hAnsi="Times New Roman" w:cs="Times New Roman"/>
          <w:sz w:val="24"/>
          <w:szCs w:val="24"/>
        </w:rPr>
        <w:t xml:space="preserve"> are typically deficient or non-existent globally. The existing barriers and limitation</w:t>
      </w:r>
      <w:r w:rsidR="00AF6F4A">
        <w:rPr>
          <w:rFonts w:ascii="Times New Roman" w:hAnsi="Times New Roman" w:cs="Times New Roman"/>
          <w:sz w:val="24"/>
          <w:szCs w:val="24"/>
        </w:rPr>
        <w:t>s</w:t>
      </w:r>
      <w:r w:rsidR="00F25916" w:rsidRPr="00582217">
        <w:rPr>
          <w:rFonts w:ascii="Times New Roman" w:hAnsi="Times New Roman" w:cs="Times New Roman"/>
          <w:sz w:val="24"/>
          <w:szCs w:val="24"/>
        </w:rPr>
        <w:t xml:space="preserve"> to us</w:t>
      </w:r>
      <w:r w:rsidR="00AF6F4A">
        <w:rPr>
          <w:rFonts w:ascii="Times New Roman" w:hAnsi="Times New Roman" w:cs="Times New Roman"/>
          <w:sz w:val="24"/>
          <w:szCs w:val="24"/>
        </w:rPr>
        <w:t>ing and accessing</w:t>
      </w:r>
      <w:r w:rsidR="00F25916" w:rsidRPr="00582217">
        <w:rPr>
          <w:rFonts w:ascii="Times New Roman" w:hAnsi="Times New Roman" w:cs="Times New Roman"/>
          <w:sz w:val="24"/>
          <w:szCs w:val="24"/>
        </w:rPr>
        <w:t xml:space="preserve"> mental health </w:t>
      </w:r>
      <w:r w:rsidR="00F41E71" w:rsidRPr="00582217">
        <w:rPr>
          <w:rFonts w:ascii="Times New Roman" w:hAnsi="Times New Roman" w:cs="Times New Roman"/>
          <w:sz w:val="24"/>
          <w:szCs w:val="24"/>
        </w:rPr>
        <w:t xml:space="preserve">services include </w:t>
      </w:r>
      <w:r w:rsidR="00AF6F4A">
        <w:rPr>
          <w:rFonts w:ascii="Times New Roman" w:hAnsi="Times New Roman" w:cs="Times New Roman"/>
          <w:sz w:val="24"/>
          <w:szCs w:val="24"/>
        </w:rPr>
        <w:t xml:space="preserve">a </w:t>
      </w:r>
      <w:r w:rsidR="00F41E71" w:rsidRPr="00582217">
        <w:rPr>
          <w:rFonts w:ascii="Times New Roman" w:hAnsi="Times New Roman" w:cs="Times New Roman"/>
          <w:sz w:val="24"/>
          <w:szCs w:val="24"/>
        </w:rPr>
        <w:t>lack of budget for mental health services and countries that provide real spending figure</w:t>
      </w:r>
      <w:r w:rsidR="00FD02B9" w:rsidRPr="00582217">
        <w:rPr>
          <w:rFonts w:ascii="Times New Roman" w:hAnsi="Times New Roman" w:cs="Times New Roman"/>
          <w:sz w:val="24"/>
          <w:szCs w:val="24"/>
        </w:rPr>
        <w:t>s</w:t>
      </w:r>
      <w:r w:rsidR="00AF6F4A">
        <w:rPr>
          <w:rFonts w:ascii="Times New Roman" w:hAnsi="Times New Roman" w:cs="Times New Roman"/>
          <w:sz w:val="24"/>
          <w:szCs w:val="24"/>
        </w:rPr>
        <w:t>;</w:t>
      </w:r>
      <w:r w:rsidR="00FD02B9" w:rsidRPr="00582217">
        <w:rPr>
          <w:rFonts w:ascii="Times New Roman" w:hAnsi="Times New Roman" w:cs="Times New Roman"/>
          <w:sz w:val="24"/>
          <w:szCs w:val="24"/>
        </w:rPr>
        <w:t xml:space="preserve"> less than 1% of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FD02B9" w:rsidRPr="00582217">
        <w:rPr>
          <w:rFonts w:ascii="Times New Roman" w:hAnsi="Times New Roman" w:cs="Times New Roman"/>
          <w:sz w:val="24"/>
          <w:szCs w:val="24"/>
        </w:rPr>
        <w:t>total budget is allocated to mental health (</w:t>
      </w:r>
      <w:proofErr w:type="spellStart"/>
      <w:r w:rsidR="001F7140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Carbonell</w:t>
      </w:r>
      <w:proofErr w:type="spellEnd"/>
      <w:r w:rsidR="001F7140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FD02B9" w:rsidRPr="00582217">
        <w:rPr>
          <w:rFonts w:ascii="Times New Roman" w:hAnsi="Times New Roman" w:cs="Times New Roman"/>
          <w:sz w:val="24"/>
          <w:szCs w:val="24"/>
        </w:rPr>
        <w:t xml:space="preserve">). </w:t>
      </w:r>
      <w:r w:rsidR="00AF6F4A">
        <w:rPr>
          <w:rFonts w:ascii="Times New Roman" w:hAnsi="Times New Roman" w:cs="Times New Roman"/>
          <w:sz w:val="24"/>
          <w:szCs w:val="24"/>
        </w:rPr>
        <w:t>Limited access to mental health has also led to treatment gap in patients and family members by having them</w:t>
      </w:r>
      <w:r w:rsidR="009E74B0" w:rsidRPr="00582217">
        <w:rPr>
          <w:rFonts w:ascii="Times New Roman" w:hAnsi="Times New Roman" w:cs="Times New Roman"/>
          <w:sz w:val="24"/>
          <w:szCs w:val="24"/>
        </w:rPr>
        <w:t xml:space="preserve"> offset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9E74B0" w:rsidRPr="00582217">
        <w:rPr>
          <w:rFonts w:ascii="Times New Roman" w:hAnsi="Times New Roman" w:cs="Times New Roman"/>
          <w:sz w:val="24"/>
          <w:szCs w:val="24"/>
        </w:rPr>
        <w:t xml:space="preserve">high cost of economic and psychosocial </w:t>
      </w:r>
      <w:r w:rsidR="00582217" w:rsidRPr="00582217">
        <w:rPr>
          <w:rFonts w:ascii="Times New Roman" w:hAnsi="Times New Roman" w:cs="Times New Roman"/>
          <w:sz w:val="24"/>
          <w:szCs w:val="24"/>
        </w:rPr>
        <w:t>terms.</w:t>
      </w:r>
    </w:p>
    <w:p w:rsidR="00AF6F4A" w:rsidRDefault="00C93351" w:rsidP="00582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hAnsi="Times New Roman" w:cs="Times New Roman"/>
          <w:sz w:val="24"/>
          <w:szCs w:val="24"/>
        </w:rPr>
        <w:t xml:space="preserve">According to WHO’s Assessment Instrument for Mental Health Systems, there is </w:t>
      </w:r>
      <w:r w:rsidR="00AF6F4A">
        <w:rPr>
          <w:rFonts w:ascii="Times New Roman" w:hAnsi="Times New Roman" w:cs="Times New Roman"/>
          <w:sz w:val="24"/>
          <w:szCs w:val="24"/>
        </w:rPr>
        <w:t>a need to gather essential information</w:t>
      </w:r>
      <w:r w:rsidRPr="00582217">
        <w:rPr>
          <w:rFonts w:ascii="Times New Roman" w:hAnsi="Times New Roman" w:cs="Times New Roman"/>
          <w:sz w:val="24"/>
          <w:szCs w:val="24"/>
        </w:rPr>
        <w:t xml:space="preserve"> on different healthcare systems and strengthen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Pr="00582217">
        <w:rPr>
          <w:rFonts w:ascii="Times New Roman" w:hAnsi="Times New Roman" w:cs="Times New Roman"/>
          <w:sz w:val="24"/>
          <w:szCs w:val="24"/>
        </w:rPr>
        <w:t xml:space="preserve">commitment of </w:t>
      </w:r>
      <w:r w:rsidR="00B06FA3" w:rsidRPr="00582217">
        <w:rPr>
          <w:rFonts w:ascii="Times New Roman" w:hAnsi="Times New Roman" w:cs="Times New Roman"/>
          <w:sz w:val="24"/>
          <w:szCs w:val="24"/>
        </w:rPr>
        <w:t>governments</w:t>
      </w:r>
      <w:r w:rsidRPr="00582217">
        <w:rPr>
          <w:rFonts w:ascii="Times New Roman" w:hAnsi="Times New Roman" w:cs="Times New Roman"/>
          <w:sz w:val="24"/>
          <w:szCs w:val="24"/>
        </w:rPr>
        <w:t xml:space="preserve"> to increase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Pr="00582217">
        <w:rPr>
          <w:rFonts w:ascii="Times New Roman" w:hAnsi="Times New Roman" w:cs="Times New Roman"/>
          <w:sz w:val="24"/>
          <w:szCs w:val="24"/>
        </w:rPr>
        <w:t>allocation of finances and human resources related to mental illness</w:t>
      </w:r>
      <w:r w:rsidR="008B093A" w:rsidRPr="00582217">
        <w:rPr>
          <w:rFonts w:ascii="Times New Roman" w:hAnsi="Times New Roman" w:cs="Times New Roman"/>
          <w:sz w:val="24"/>
          <w:szCs w:val="24"/>
        </w:rPr>
        <w:t>es</w:t>
      </w:r>
      <w:r w:rsidR="00AF6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6F4A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Carbonell</w:t>
      </w:r>
      <w:proofErr w:type="spellEnd"/>
      <w:r w:rsidR="00AF6F4A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AF6F4A">
        <w:rPr>
          <w:rFonts w:ascii="Times New Roman" w:hAnsi="Times New Roman" w:cs="Times New Roman"/>
          <w:sz w:val="24"/>
          <w:szCs w:val="24"/>
        </w:rPr>
        <w:t>)</w:t>
      </w:r>
      <w:r w:rsidR="008B093A" w:rsidRPr="00582217">
        <w:rPr>
          <w:rFonts w:ascii="Times New Roman" w:hAnsi="Times New Roman" w:cs="Times New Roman"/>
          <w:sz w:val="24"/>
          <w:szCs w:val="24"/>
        </w:rPr>
        <w:t xml:space="preserve">. </w:t>
      </w:r>
      <w:r w:rsidR="00AF6F4A">
        <w:rPr>
          <w:rFonts w:ascii="Times New Roman" w:hAnsi="Times New Roman" w:cs="Times New Roman"/>
          <w:sz w:val="24"/>
          <w:szCs w:val="24"/>
        </w:rPr>
        <w:t>T</w:t>
      </w:r>
      <w:r w:rsidR="008B093A" w:rsidRPr="00582217">
        <w:rPr>
          <w:rFonts w:ascii="Times New Roman" w:hAnsi="Times New Roman" w:cs="Times New Roman"/>
          <w:sz w:val="24"/>
          <w:szCs w:val="24"/>
        </w:rPr>
        <w:t xml:space="preserve">here is </w:t>
      </w:r>
      <w:r w:rsidR="00AF6F4A">
        <w:rPr>
          <w:rFonts w:ascii="Times New Roman" w:hAnsi="Times New Roman" w:cs="Times New Roman"/>
          <w:sz w:val="24"/>
          <w:szCs w:val="24"/>
        </w:rPr>
        <w:t xml:space="preserve">a </w:t>
      </w:r>
      <w:r w:rsidR="008B093A" w:rsidRPr="00582217">
        <w:rPr>
          <w:rFonts w:ascii="Times New Roman" w:hAnsi="Times New Roman" w:cs="Times New Roman"/>
          <w:sz w:val="24"/>
          <w:szCs w:val="24"/>
        </w:rPr>
        <w:t xml:space="preserve">lack of consensus on </w:t>
      </w:r>
      <w:r w:rsidR="00AF6F4A">
        <w:rPr>
          <w:rFonts w:ascii="Times New Roman" w:hAnsi="Times New Roman" w:cs="Times New Roman"/>
          <w:sz w:val="24"/>
          <w:szCs w:val="24"/>
        </w:rPr>
        <w:t xml:space="preserve">a </w:t>
      </w:r>
      <w:r w:rsidR="008B093A" w:rsidRPr="00582217">
        <w:rPr>
          <w:rFonts w:ascii="Times New Roman" w:hAnsi="Times New Roman" w:cs="Times New Roman"/>
          <w:sz w:val="24"/>
          <w:szCs w:val="24"/>
        </w:rPr>
        <w:t>definition, government apathy, stigma</w:t>
      </w:r>
      <w:r w:rsidR="00AF6F4A">
        <w:rPr>
          <w:rFonts w:ascii="Times New Roman" w:hAnsi="Times New Roman" w:cs="Times New Roman"/>
          <w:sz w:val="24"/>
          <w:szCs w:val="24"/>
        </w:rPr>
        <w:t>,</w:t>
      </w:r>
      <w:r w:rsidR="008B093A" w:rsidRPr="00582217">
        <w:rPr>
          <w:rFonts w:ascii="Times New Roman" w:hAnsi="Times New Roman" w:cs="Times New Roman"/>
          <w:sz w:val="24"/>
          <w:szCs w:val="24"/>
        </w:rPr>
        <w:t xml:space="preserve"> and implementation of </w:t>
      </w:r>
      <w:r w:rsidR="00B06FA3" w:rsidRPr="00582217">
        <w:rPr>
          <w:rFonts w:ascii="Times New Roman" w:hAnsi="Times New Roman" w:cs="Times New Roman"/>
          <w:sz w:val="24"/>
          <w:szCs w:val="24"/>
        </w:rPr>
        <w:t>deinstitutionalization and treatment barriers that appear as latent challenges and barriers</w:t>
      </w:r>
      <w:r w:rsidR="001F7140" w:rsidRPr="00582217">
        <w:rPr>
          <w:rFonts w:ascii="Times New Roman" w:hAnsi="Times New Roman" w:cs="Times New Roman"/>
          <w:sz w:val="24"/>
          <w:szCs w:val="24"/>
        </w:rPr>
        <w:t xml:space="preserve"> to mental health (</w:t>
      </w:r>
      <w:proofErr w:type="spellStart"/>
      <w:r w:rsidR="001F7140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Carbonell</w:t>
      </w:r>
      <w:proofErr w:type="spellEnd"/>
      <w:r w:rsidR="001F7140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1F7140" w:rsidRPr="00582217">
        <w:rPr>
          <w:rFonts w:ascii="Times New Roman" w:hAnsi="Times New Roman" w:cs="Times New Roman"/>
          <w:sz w:val="24"/>
          <w:szCs w:val="24"/>
        </w:rPr>
        <w:t>)</w:t>
      </w:r>
      <w:r w:rsidR="00B06FA3" w:rsidRPr="00582217">
        <w:rPr>
          <w:rFonts w:ascii="Times New Roman" w:hAnsi="Times New Roman" w:cs="Times New Roman"/>
          <w:sz w:val="24"/>
          <w:szCs w:val="24"/>
        </w:rPr>
        <w:t xml:space="preserve">. These factors tend to </w:t>
      </w:r>
      <w:r w:rsidR="00ED533F" w:rsidRPr="00582217">
        <w:rPr>
          <w:rFonts w:ascii="Times New Roman" w:hAnsi="Times New Roman" w:cs="Times New Roman"/>
          <w:sz w:val="24"/>
          <w:szCs w:val="24"/>
        </w:rPr>
        <w:t>exacerbate</w:t>
      </w:r>
      <w:r w:rsidR="00B06FA3" w:rsidRPr="00582217">
        <w:rPr>
          <w:rFonts w:ascii="Times New Roman" w:hAnsi="Times New Roman" w:cs="Times New Roman"/>
          <w:sz w:val="24"/>
          <w:szCs w:val="24"/>
        </w:rPr>
        <w:t xml:space="preserve"> the current situation of mental health globally</w:t>
      </w:r>
      <w:r w:rsidR="00ED533F" w:rsidRPr="005822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140" w:rsidRPr="00582217" w:rsidRDefault="00E85174" w:rsidP="00582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hAnsi="Times New Roman" w:cs="Times New Roman"/>
          <w:sz w:val="24"/>
          <w:szCs w:val="24"/>
        </w:rPr>
        <w:t>Some of the strategies to overcome or reduce access to mental health care services include state legislature</w:t>
      </w:r>
      <w:r w:rsidR="00B63E17" w:rsidRPr="00582217">
        <w:rPr>
          <w:rFonts w:ascii="Times New Roman" w:hAnsi="Times New Roman" w:cs="Times New Roman"/>
          <w:sz w:val="24"/>
          <w:szCs w:val="24"/>
        </w:rPr>
        <w:t xml:space="preserve"> through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B63E17" w:rsidRPr="00582217">
        <w:rPr>
          <w:rFonts w:ascii="Times New Roman" w:hAnsi="Times New Roman" w:cs="Times New Roman"/>
          <w:sz w:val="24"/>
          <w:szCs w:val="24"/>
        </w:rPr>
        <w:t xml:space="preserve">enactment of programs that will reduce geographical barriers and allocation </w:t>
      </w:r>
      <w:r w:rsidR="00AF6F4A">
        <w:rPr>
          <w:rFonts w:ascii="Times New Roman" w:hAnsi="Times New Roman" w:cs="Times New Roman"/>
          <w:sz w:val="24"/>
          <w:szCs w:val="24"/>
        </w:rPr>
        <w:t xml:space="preserve">of </w:t>
      </w:r>
      <w:r w:rsidR="00B63E17" w:rsidRPr="00582217">
        <w:rPr>
          <w:rFonts w:ascii="Times New Roman" w:hAnsi="Times New Roman" w:cs="Times New Roman"/>
          <w:sz w:val="24"/>
          <w:szCs w:val="24"/>
        </w:rPr>
        <w:t xml:space="preserve">funding and alignment of altered regulations to expand </w:t>
      </w:r>
      <w:r w:rsidR="00AF6F4A">
        <w:rPr>
          <w:rFonts w:ascii="Times New Roman" w:hAnsi="Times New Roman" w:cs="Times New Roman"/>
          <w:sz w:val="24"/>
          <w:szCs w:val="24"/>
        </w:rPr>
        <w:t xml:space="preserve">a </w:t>
      </w:r>
      <w:r w:rsidR="00B63E17" w:rsidRPr="00582217">
        <w:rPr>
          <w:rFonts w:ascii="Times New Roman" w:hAnsi="Times New Roman" w:cs="Times New Roman"/>
          <w:sz w:val="24"/>
          <w:szCs w:val="24"/>
        </w:rPr>
        <w:t xml:space="preserve">state-funded program that </w:t>
      </w:r>
      <w:r w:rsidR="003346C7" w:rsidRPr="00582217">
        <w:rPr>
          <w:rFonts w:ascii="Times New Roman" w:hAnsi="Times New Roman" w:cs="Times New Roman"/>
          <w:sz w:val="24"/>
          <w:szCs w:val="24"/>
        </w:rPr>
        <w:t>enhances primary care access</w:t>
      </w:r>
      <w:r w:rsidR="00C90D5C" w:rsidRPr="005822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2217" w:rsidRPr="00582217">
        <w:rPr>
          <w:rFonts w:ascii="Times New Roman" w:hAnsi="Times New Roman" w:cs="Times New Roman"/>
          <w:sz w:val="24"/>
          <w:szCs w:val="24"/>
        </w:rPr>
        <w:t>Grembowski</w:t>
      </w:r>
      <w:proofErr w:type="spellEnd"/>
      <w:r w:rsidR="00582217" w:rsidRPr="00582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2217" w:rsidRPr="00582217">
        <w:rPr>
          <w:rFonts w:ascii="Times New Roman" w:hAnsi="Times New Roman" w:cs="Times New Roman"/>
          <w:sz w:val="24"/>
          <w:szCs w:val="24"/>
        </w:rPr>
        <w:t>Booshehri</w:t>
      </w:r>
      <w:proofErr w:type="spellEnd"/>
      <w:r w:rsidR="00582217" w:rsidRPr="00582217">
        <w:rPr>
          <w:rFonts w:ascii="Times New Roman" w:hAnsi="Times New Roman" w:cs="Times New Roman"/>
          <w:sz w:val="24"/>
          <w:szCs w:val="24"/>
        </w:rPr>
        <w:t>, &amp; Dugan, 2021</w:t>
      </w:r>
      <w:r w:rsidR="00C90D5C" w:rsidRPr="00582217">
        <w:rPr>
          <w:rFonts w:ascii="Times New Roman" w:hAnsi="Times New Roman" w:cs="Times New Roman"/>
          <w:sz w:val="24"/>
          <w:szCs w:val="24"/>
        </w:rPr>
        <w:t>)</w:t>
      </w:r>
      <w:r w:rsidR="003346C7" w:rsidRPr="00582217">
        <w:rPr>
          <w:rFonts w:ascii="Times New Roman" w:hAnsi="Times New Roman" w:cs="Times New Roman"/>
          <w:sz w:val="24"/>
          <w:szCs w:val="24"/>
        </w:rPr>
        <w:t>. It is crucial</w:t>
      </w:r>
      <w:r w:rsidR="00C90D5C" w:rsidRPr="00582217">
        <w:rPr>
          <w:rFonts w:ascii="Times New Roman" w:hAnsi="Times New Roman" w:cs="Times New Roman"/>
          <w:sz w:val="24"/>
          <w:szCs w:val="24"/>
        </w:rPr>
        <w:t xml:space="preserve"> </w:t>
      </w:r>
      <w:r w:rsidR="003346C7" w:rsidRPr="00582217">
        <w:rPr>
          <w:rFonts w:ascii="Times New Roman" w:hAnsi="Times New Roman" w:cs="Times New Roman"/>
          <w:sz w:val="24"/>
          <w:szCs w:val="24"/>
        </w:rPr>
        <w:t xml:space="preserve">to </w:t>
      </w:r>
      <w:r w:rsidR="003346C7" w:rsidRPr="00582217">
        <w:rPr>
          <w:rFonts w:ascii="Times New Roman" w:hAnsi="Times New Roman" w:cs="Times New Roman"/>
          <w:sz w:val="24"/>
          <w:szCs w:val="24"/>
        </w:rPr>
        <w:lastRenderedPageBreak/>
        <w:t xml:space="preserve">address issues related to health insurance and financial maldistribution through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3346C7" w:rsidRPr="00582217">
        <w:rPr>
          <w:rFonts w:ascii="Times New Roman" w:hAnsi="Times New Roman" w:cs="Times New Roman"/>
          <w:sz w:val="24"/>
          <w:szCs w:val="24"/>
        </w:rPr>
        <w:t>enactment of state-initiated insurance expansion that will address</w:t>
      </w:r>
      <w:r w:rsidR="00C90D5C" w:rsidRPr="00582217">
        <w:rPr>
          <w:rFonts w:ascii="Times New Roman" w:hAnsi="Times New Roman" w:cs="Times New Roman"/>
          <w:sz w:val="24"/>
          <w:szCs w:val="24"/>
        </w:rPr>
        <w:t xml:space="preserve"> disparities in coverage and </w:t>
      </w:r>
      <w:r w:rsidR="00AF6F4A">
        <w:rPr>
          <w:rFonts w:ascii="Times New Roman" w:hAnsi="Times New Roman" w:cs="Times New Roman"/>
          <w:sz w:val="24"/>
          <w:szCs w:val="24"/>
        </w:rPr>
        <w:t xml:space="preserve">the </w:t>
      </w:r>
      <w:r w:rsidR="00C90D5C" w:rsidRPr="00582217">
        <w:rPr>
          <w:rFonts w:ascii="Times New Roman" w:hAnsi="Times New Roman" w:cs="Times New Roman"/>
          <w:sz w:val="24"/>
          <w:szCs w:val="24"/>
        </w:rPr>
        <w:t>rising cos</w:t>
      </w:r>
      <w:r w:rsidR="00AF6F4A">
        <w:rPr>
          <w:rFonts w:ascii="Times New Roman" w:hAnsi="Times New Roman" w:cs="Times New Roman"/>
          <w:sz w:val="24"/>
          <w:szCs w:val="24"/>
        </w:rPr>
        <w:t>t</w:t>
      </w:r>
      <w:r w:rsidR="00C90D5C" w:rsidRPr="00582217">
        <w:rPr>
          <w:rFonts w:ascii="Times New Roman" w:hAnsi="Times New Roman" w:cs="Times New Roman"/>
          <w:sz w:val="24"/>
          <w:szCs w:val="24"/>
        </w:rPr>
        <w:t xml:space="preserve"> of medical services to socioeconomically vulnerable households. Besides</w:t>
      </w:r>
      <w:r w:rsidR="00DD65C5" w:rsidRPr="00582217">
        <w:rPr>
          <w:rFonts w:ascii="Times New Roman" w:hAnsi="Times New Roman" w:cs="Times New Roman"/>
          <w:sz w:val="24"/>
          <w:szCs w:val="24"/>
        </w:rPr>
        <w:t xml:space="preserve">, reforms should </w:t>
      </w:r>
      <w:bookmarkStart w:id="0" w:name="_GoBack"/>
      <w:bookmarkEnd w:id="0"/>
      <w:r w:rsidR="00DD65C5" w:rsidRPr="00582217">
        <w:rPr>
          <w:rFonts w:ascii="Times New Roman" w:hAnsi="Times New Roman" w:cs="Times New Roman"/>
          <w:sz w:val="24"/>
          <w:szCs w:val="24"/>
        </w:rPr>
        <w:t>be passed to address affordability,</w:t>
      </w:r>
      <w:r w:rsidR="00B14DB5" w:rsidRPr="00582217">
        <w:rPr>
          <w:rFonts w:ascii="Times New Roman" w:hAnsi="Times New Roman" w:cs="Times New Roman"/>
          <w:sz w:val="24"/>
          <w:szCs w:val="24"/>
        </w:rPr>
        <w:t xml:space="preserve"> stigma,</w:t>
      </w:r>
      <w:r w:rsidR="00DD65C5" w:rsidRPr="00582217">
        <w:rPr>
          <w:rFonts w:ascii="Times New Roman" w:hAnsi="Times New Roman" w:cs="Times New Roman"/>
          <w:sz w:val="24"/>
          <w:szCs w:val="24"/>
        </w:rPr>
        <w:t xml:space="preserve"> racial bias</w:t>
      </w:r>
      <w:r w:rsidR="00B14DB5" w:rsidRPr="00582217">
        <w:rPr>
          <w:rFonts w:ascii="Times New Roman" w:hAnsi="Times New Roman" w:cs="Times New Roman"/>
          <w:sz w:val="24"/>
          <w:szCs w:val="24"/>
        </w:rPr>
        <w:t>,</w:t>
      </w:r>
      <w:r w:rsidR="00DD65C5" w:rsidRPr="00582217">
        <w:rPr>
          <w:rFonts w:ascii="Times New Roman" w:hAnsi="Times New Roman" w:cs="Times New Roman"/>
          <w:sz w:val="24"/>
          <w:szCs w:val="24"/>
        </w:rPr>
        <w:t xml:space="preserve"> trust</w:t>
      </w:r>
      <w:r w:rsidR="00AF6F4A">
        <w:rPr>
          <w:rFonts w:ascii="Times New Roman" w:hAnsi="Times New Roman" w:cs="Times New Roman"/>
          <w:sz w:val="24"/>
          <w:szCs w:val="24"/>
        </w:rPr>
        <w:t>,</w:t>
      </w:r>
      <w:r w:rsidR="00B14DB5" w:rsidRPr="00582217">
        <w:rPr>
          <w:rFonts w:ascii="Times New Roman" w:hAnsi="Times New Roman" w:cs="Times New Roman"/>
          <w:sz w:val="24"/>
          <w:szCs w:val="24"/>
        </w:rPr>
        <w:t xml:space="preserve"> and unaddressed burdens</w:t>
      </w:r>
      <w:r w:rsidR="00DD65C5" w:rsidRPr="00582217">
        <w:rPr>
          <w:rFonts w:ascii="Times New Roman" w:hAnsi="Times New Roman" w:cs="Times New Roman"/>
          <w:sz w:val="24"/>
          <w:szCs w:val="24"/>
        </w:rPr>
        <w:t xml:space="preserve"> for historically marginalized groups. </w:t>
      </w:r>
      <w:r w:rsidR="00C90D5C" w:rsidRPr="00582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140" w:rsidRPr="00582217" w:rsidRDefault="001F7140" w:rsidP="005822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21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F7140" w:rsidRPr="00582217" w:rsidRDefault="001F7140" w:rsidP="00AF6F4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Carbonell</w:t>
      </w:r>
      <w:proofErr w:type="spellEnd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Navarro‐Pérez, J. J., &amp; Mestre, M. V. (2020). Challenges and barriers in mental healthcare systems and their impact on the family: A systematic integrative review. </w:t>
      </w:r>
      <w:r w:rsidRPr="005822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&amp; social care in the community</w:t>
      </w:r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822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1366-1379.</w:t>
      </w:r>
      <w:r w:rsidRPr="0058221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8221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https://doi.org/10.1111/hsc.12968</w:t>
        </w:r>
      </w:hyperlink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14DB5" w:rsidRPr="00582217" w:rsidRDefault="00B14DB5" w:rsidP="00AF6F4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7831451"/>
      <w:proofErr w:type="spellStart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Grembowski</w:t>
      </w:r>
      <w:proofErr w:type="spellEnd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Booshehri</w:t>
      </w:r>
      <w:proofErr w:type="spellEnd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G., &amp; Dugan, J. (2021</w:t>
      </w:r>
      <w:bookmarkEnd w:id="1"/>
      <w:r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Overcoming Barriers to Access Health Care.</w:t>
      </w:r>
      <w:r w:rsidR="00582217" w:rsidRPr="005822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82217" w:rsidRPr="0058221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https://depts.washington.edu/uwchips/docs/brief-access-barriers.pdf</w:t>
        </w:r>
      </w:hyperlink>
      <w:r w:rsidR="00582217" w:rsidRPr="00582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B14DB5" w:rsidRPr="0058221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MLQ0MTczMzc0MjdT0lEKTi0uzszPAykwrAUA4Ue39SwAAAA="/>
  </w:docVars>
  <w:rsids>
    <w:rsidRoot w:val="00C331EC"/>
    <w:rsid w:val="0003381B"/>
    <w:rsid w:val="00085FA0"/>
    <w:rsid w:val="000A1E7A"/>
    <w:rsid w:val="001F7140"/>
    <w:rsid w:val="00304FC9"/>
    <w:rsid w:val="003071DA"/>
    <w:rsid w:val="003346C7"/>
    <w:rsid w:val="005406F0"/>
    <w:rsid w:val="00582217"/>
    <w:rsid w:val="006333AF"/>
    <w:rsid w:val="00723461"/>
    <w:rsid w:val="007B68CE"/>
    <w:rsid w:val="00823EB7"/>
    <w:rsid w:val="008B093A"/>
    <w:rsid w:val="00984354"/>
    <w:rsid w:val="009C28EC"/>
    <w:rsid w:val="009E74B0"/>
    <w:rsid w:val="00A8302C"/>
    <w:rsid w:val="00AF6F4A"/>
    <w:rsid w:val="00B06FA3"/>
    <w:rsid w:val="00B14DB5"/>
    <w:rsid w:val="00B63E17"/>
    <w:rsid w:val="00C331EC"/>
    <w:rsid w:val="00C90D5C"/>
    <w:rsid w:val="00C93351"/>
    <w:rsid w:val="00DD65C5"/>
    <w:rsid w:val="00E85174"/>
    <w:rsid w:val="00ED533F"/>
    <w:rsid w:val="00F25916"/>
    <w:rsid w:val="00F41E71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A795"/>
  <w15:chartTrackingRefBased/>
  <w15:docId w15:val="{AD699630-E6B3-4926-A58D-EC8CA25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ts.washington.edu/uwchips/docs/brief-access-barriers.pdf" TargetMode="External"/><Relationship Id="rId4" Type="http://schemas.openxmlformats.org/officeDocument/2006/relationships/hyperlink" Target="https://doi.org/10.1111/hsc.12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2023-06-16T12:26:00Z</dcterms:created>
  <dcterms:modified xsi:type="dcterms:W3CDTF">2023-06-16T15:15:00Z</dcterms:modified>
</cp:coreProperties>
</file>