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F966" w14:textId="117D4EE8" w:rsidR="00523C08" w:rsidRPr="00C33B30" w:rsidRDefault="00C33B30" w:rsidP="00523C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B30">
        <w:rPr>
          <w:rFonts w:ascii="Times New Roman" w:hAnsi="Times New Roman" w:cs="Times New Roman"/>
          <w:b/>
          <w:bCs/>
          <w:sz w:val="24"/>
          <w:szCs w:val="24"/>
        </w:rPr>
        <w:t>Reflecting on Learning and Practice Readiness</w:t>
      </w:r>
    </w:p>
    <w:p w14:paraId="47C26728" w14:textId="0F09D689" w:rsidR="00EE30D5" w:rsidRDefault="00606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Nurses have a fundamental role in transforming the healthcare system through the translation of evidence into practice. </w:t>
      </w:r>
      <w:r w:rsidR="0006384B">
        <w:rPr>
          <w:rFonts w:ascii="Times New Roman" w:hAnsi="Times New Roman" w:cs="Times New Roman"/>
          <w:sz w:val="24"/>
          <w:szCs w:val="24"/>
        </w:rPr>
        <w:t>Engaging in reflective practices could facilitate the translation of evidence by allowing them to gain meaning from their experiences (</w:t>
      </w:r>
      <w:r w:rsidR="009F499A">
        <w:rPr>
          <w:rFonts w:ascii="Times New Roman" w:hAnsi="Times New Roman" w:cs="Times New Roman"/>
          <w:sz w:val="24"/>
          <w:szCs w:val="24"/>
        </w:rPr>
        <w:t>Wang, 2023</w:t>
      </w:r>
      <w:r w:rsidR="00E914E4">
        <w:rPr>
          <w:rFonts w:ascii="Times New Roman" w:hAnsi="Times New Roman" w:cs="Times New Roman"/>
          <w:sz w:val="24"/>
          <w:szCs w:val="24"/>
        </w:rPr>
        <w:t xml:space="preserve">). </w:t>
      </w:r>
      <w:r w:rsidR="00D905C0">
        <w:rPr>
          <w:rFonts w:ascii="Times New Roman" w:hAnsi="Times New Roman" w:cs="Times New Roman"/>
          <w:sz w:val="24"/>
          <w:szCs w:val="24"/>
        </w:rPr>
        <w:t xml:space="preserve">Consistently, </w:t>
      </w:r>
      <w:r w:rsidR="003F168E">
        <w:rPr>
          <w:rFonts w:ascii="Times New Roman" w:hAnsi="Times New Roman" w:cs="Times New Roman"/>
          <w:sz w:val="24"/>
          <w:szCs w:val="24"/>
        </w:rPr>
        <w:t>reflecting on the lessons learned from the course is fundamental to my learning journey</w:t>
      </w:r>
      <w:r w:rsidR="0028592B">
        <w:rPr>
          <w:rFonts w:ascii="Times New Roman" w:hAnsi="Times New Roman" w:cs="Times New Roman"/>
          <w:sz w:val="24"/>
          <w:szCs w:val="24"/>
        </w:rPr>
        <w:t xml:space="preserve">, as </w:t>
      </w:r>
      <w:r w:rsidR="00B54797">
        <w:rPr>
          <w:rFonts w:ascii="Times New Roman" w:hAnsi="Times New Roman" w:cs="Times New Roman"/>
          <w:sz w:val="24"/>
          <w:szCs w:val="24"/>
        </w:rPr>
        <w:t>evidenced by the ways the course challenged my thinking</w:t>
      </w:r>
      <w:r w:rsidR="003F168E">
        <w:rPr>
          <w:rFonts w:ascii="Times New Roman" w:hAnsi="Times New Roman" w:cs="Times New Roman"/>
          <w:sz w:val="24"/>
          <w:szCs w:val="24"/>
        </w:rPr>
        <w:t xml:space="preserve">. </w:t>
      </w:r>
      <w:r w:rsidR="0028592B">
        <w:rPr>
          <w:rFonts w:ascii="Times New Roman" w:hAnsi="Times New Roman" w:cs="Times New Roman"/>
          <w:sz w:val="24"/>
          <w:szCs w:val="24"/>
        </w:rPr>
        <w:t>Firstly, t</w:t>
      </w:r>
      <w:r w:rsidR="002F77ED">
        <w:rPr>
          <w:rFonts w:ascii="Times New Roman" w:hAnsi="Times New Roman" w:cs="Times New Roman"/>
          <w:sz w:val="24"/>
          <w:szCs w:val="24"/>
        </w:rPr>
        <w:t xml:space="preserve">he discussion forums, assignments, experiences, and exposures </w:t>
      </w:r>
      <w:r w:rsidR="00B54797">
        <w:rPr>
          <w:rFonts w:ascii="Times New Roman" w:hAnsi="Times New Roman" w:cs="Times New Roman"/>
          <w:sz w:val="24"/>
          <w:szCs w:val="24"/>
        </w:rPr>
        <w:t xml:space="preserve">brought new realization about </w:t>
      </w:r>
      <w:r w:rsidR="0028592B">
        <w:rPr>
          <w:rFonts w:ascii="Times New Roman" w:hAnsi="Times New Roman" w:cs="Times New Roman"/>
          <w:sz w:val="24"/>
          <w:szCs w:val="24"/>
        </w:rPr>
        <w:t>searching, appraising, and using</w:t>
      </w:r>
      <w:r w:rsidR="002F77ED">
        <w:rPr>
          <w:rFonts w:ascii="Times New Roman" w:hAnsi="Times New Roman" w:cs="Times New Roman"/>
          <w:sz w:val="24"/>
          <w:szCs w:val="24"/>
        </w:rPr>
        <w:t xml:space="preserve"> of evid</w:t>
      </w:r>
      <w:r w:rsidR="0028592B">
        <w:rPr>
          <w:rFonts w:ascii="Times New Roman" w:hAnsi="Times New Roman" w:cs="Times New Roman"/>
          <w:sz w:val="24"/>
          <w:szCs w:val="24"/>
        </w:rPr>
        <w:t xml:space="preserve">ence to support practice changes. </w:t>
      </w:r>
      <w:r w:rsidR="00022A9A">
        <w:rPr>
          <w:rFonts w:ascii="Times New Roman" w:hAnsi="Times New Roman" w:cs="Times New Roman"/>
          <w:sz w:val="24"/>
          <w:szCs w:val="24"/>
        </w:rPr>
        <w:t xml:space="preserve">While I had conducted in the past, I had little insights into the appropriate selection and use of databases. </w:t>
      </w:r>
      <w:r w:rsidR="009D2906">
        <w:rPr>
          <w:rFonts w:ascii="Times New Roman" w:hAnsi="Times New Roman" w:cs="Times New Roman"/>
          <w:sz w:val="24"/>
          <w:szCs w:val="24"/>
        </w:rPr>
        <w:t xml:space="preserve">However, I learned </w:t>
      </w:r>
      <w:r w:rsidR="00717A38">
        <w:rPr>
          <w:rFonts w:ascii="Times New Roman" w:hAnsi="Times New Roman" w:cs="Times New Roman"/>
          <w:sz w:val="24"/>
          <w:szCs w:val="24"/>
        </w:rPr>
        <w:t>about the importance of</w:t>
      </w:r>
      <w:r w:rsidR="008E3458">
        <w:rPr>
          <w:rFonts w:ascii="Times New Roman" w:hAnsi="Times New Roman" w:cs="Times New Roman"/>
          <w:sz w:val="24"/>
          <w:szCs w:val="24"/>
        </w:rPr>
        <w:t xml:space="preserve"> combining</w:t>
      </w:r>
      <w:r w:rsidR="00717A38">
        <w:rPr>
          <w:rFonts w:ascii="Times New Roman" w:hAnsi="Times New Roman" w:cs="Times New Roman"/>
          <w:sz w:val="24"/>
          <w:szCs w:val="24"/>
        </w:rPr>
        <w:t xml:space="preserve"> databases </w:t>
      </w:r>
      <w:r w:rsidR="008E3458">
        <w:rPr>
          <w:rFonts w:ascii="Times New Roman" w:hAnsi="Times New Roman" w:cs="Times New Roman"/>
          <w:sz w:val="24"/>
          <w:szCs w:val="24"/>
        </w:rPr>
        <w:t xml:space="preserve">such as CINAHL and MEDLINE </w:t>
      </w:r>
      <w:r w:rsidR="00717A38">
        <w:rPr>
          <w:rFonts w:ascii="Times New Roman" w:hAnsi="Times New Roman" w:cs="Times New Roman"/>
          <w:sz w:val="24"/>
          <w:szCs w:val="24"/>
        </w:rPr>
        <w:t xml:space="preserve">in the search process. As supported by </w:t>
      </w:r>
      <w:r w:rsidR="008E3458">
        <w:rPr>
          <w:rFonts w:ascii="Times New Roman" w:hAnsi="Times New Roman" w:cs="Times New Roman"/>
          <w:sz w:val="24"/>
          <w:szCs w:val="24"/>
        </w:rPr>
        <w:t>evidence</w:t>
      </w:r>
      <w:r w:rsidR="00717A38">
        <w:rPr>
          <w:rFonts w:ascii="Times New Roman" w:hAnsi="Times New Roman" w:cs="Times New Roman"/>
          <w:sz w:val="24"/>
          <w:szCs w:val="24"/>
        </w:rPr>
        <w:t xml:space="preserve">, </w:t>
      </w:r>
      <w:r w:rsidR="009D2906">
        <w:rPr>
          <w:rFonts w:ascii="Times New Roman" w:hAnsi="Times New Roman" w:cs="Times New Roman"/>
          <w:sz w:val="24"/>
          <w:szCs w:val="24"/>
        </w:rPr>
        <w:t xml:space="preserve">combining at least two databases </w:t>
      </w:r>
      <w:r w:rsidR="001B4DF6">
        <w:rPr>
          <w:rFonts w:ascii="Times New Roman" w:hAnsi="Times New Roman" w:cs="Times New Roman"/>
          <w:sz w:val="24"/>
          <w:szCs w:val="24"/>
        </w:rPr>
        <w:t>allows a high coverage of articles</w:t>
      </w:r>
      <w:r w:rsidR="008E34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3458" w:rsidRPr="009F499A">
        <w:rPr>
          <w:rFonts w:ascii="Times New Roman" w:hAnsi="Times New Roman" w:cs="Times New Roman"/>
          <w:sz w:val="24"/>
          <w:szCs w:val="24"/>
        </w:rPr>
        <w:t>Klerings</w:t>
      </w:r>
      <w:proofErr w:type="spellEnd"/>
      <w:r w:rsidR="008E3458" w:rsidRPr="009F499A">
        <w:rPr>
          <w:rFonts w:ascii="Times New Roman" w:hAnsi="Times New Roman" w:cs="Times New Roman"/>
          <w:sz w:val="24"/>
          <w:szCs w:val="24"/>
        </w:rPr>
        <w:t xml:space="preserve"> et al.</w:t>
      </w:r>
      <w:r w:rsidR="006D333F" w:rsidRPr="009F499A">
        <w:rPr>
          <w:rFonts w:ascii="Times New Roman" w:hAnsi="Times New Roman" w:cs="Times New Roman"/>
          <w:sz w:val="24"/>
          <w:szCs w:val="24"/>
        </w:rPr>
        <w:t>,</w:t>
      </w:r>
      <w:r w:rsidR="008E3458" w:rsidRPr="009F499A">
        <w:rPr>
          <w:rFonts w:ascii="Times New Roman" w:hAnsi="Times New Roman" w:cs="Times New Roman"/>
          <w:sz w:val="24"/>
          <w:szCs w:val="24"/>
        </w:rPr>
        <w:t xml:space="preserve"> 2022</w:t>
      </w:r>
      <w:r w:rsidR="006D333F" w:rsidRPr="009F499A">
        <w:rPr>
          <w:rFonts w:ascii="Times New Roman" w:hAnsi="Times New Roman" w:cs="Times New Roman"/>
          <w:sz w:val="24"/>
          <w:szCs w:val="24"/>
        </w:rPr>
        <w:t>; Tawfik et al., 2019</w:t>
      </w:r>
      <w:r w:rsidR="006D333F">
        <w:rPr>
          <w:rFonts w:ascii="Times New Roman" w:hAnsi="Times New Roman" w:cs="Times New Roman"/>
          <w:sz w:val="24"/>
          <w:szCs w:val="24"/>
        </w:rPr>
        <w:t>)</w:t>
      </w:r>
      <w:r w:rsidR="00717A38">
        <w:rPr>
          <w:rFonts w:ascii="Times New Roman" w:hAnsi="Times New Roman" w:cs="Times New Roman"/>
          <w:sz w:val="24"/>
          <w:szCs w:val="24"/>
        </w:rPr>
        <w:t>.</w:t>
      </w:r>
      <w:r w:rsidR="00827DAC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105F60">
        <w:rPr>
          <w:rFonts w:ascii="Times New Roman" w:hAnsi="Times New Roman" w:cs="Times New Roman"/>
          <w:sz w:val="24"/>
          <w:szCs w:val="24"/>
        </w:rPr>
        <w:t>course</w:t>
      </w:r>
      <w:r w:rsidR="00827DAC">
        <w:rPr>
          <w:rFonts w:ascii="Times New Roman" w:hAnsi="Times New Roman" w:cs="Times New Roman"/>
          <w:sz w:val="24"/>
          <w:szCs w:val="24"/>
        </w:rPr>
        <w:t xml:space="preserve"> </w:t>
      </w:r>
      <w:r w:rsidR="00105F60">
        <w:rPr>
          <w:rFonts w:ascii="Times New Roman" w:hAnsi="Times New Roman" w:cs="Times New Roman"/>
          <w:sz w:val="24"/>
          <w:szCs w:val="24"/>
        </w:rPr>
        <w:t>challenged my thoughts about evidence appraisal</w:t>
      </w:r>
      <w:r w:rsidR="008B1D2C">
        <w:rPr>
          <w:rFonts w:ascii="Times New Roman" w:hAnsi="Times New Roman" w:cs="Times New Roman"/>
          <w:sz w:val="24"/>
          <w:szCs w:val="24"/>
        </w:rPr>
        <w:t xml:space="preserve">, with new understanding of critical appraisal tools. Many </w:t>
      </w:r>
      <w:r w:rsidR="001F654C">
        <w:rPr>
          <w:rFonts w:ascii="Times New Roman" w:hAnsi="Times New Roman" w:cs="Times New Roman"/>
          <w:sz w:val="24"/>
          <w:szCs w:val="24"/>
        </w:rPr>
        <w:t xml:space="preserve">critical appraisal tools </w:t>
      </w:r>
      <w:r w:rsidR="000444FE">
        <w:rPr>
          <w:rFonts w:ascii="Times New Roman" w:hAnsi="Times New Roman" w:cs="Times New Roman"/>
          <w:sz w:val="24"/>
          <w:szCs w:val="24"/>
        </w:rPr>
        <w:t>could be used to determine the validity, reliability, relevance, and applicability of evidence in practice (</w:t>
      </w:r>
      <w:r w:rsidR="000444FE" w:rsidRPr="007468A1">
        <w:rPr>
          <w:rFonts w:ascii="Times New Roman" w:hAnsi="Times New Roman" w:cs="Times New Roman"/>
          <w:sz w:val="24"/>
          <w:szCs w:val="24"/>
        </w:rPr>
        <w:t>Carpenter et al., 2019).</w:t>
      </w:r>
      <w:r w:rsidR="002E4758">
        <w:rPr>
          <w:rFonts w:ascii="Times New Roman" w:hAnsi="Times New Roman" w:cs="Times New Roman"/>
          <w:sz w:val="24"/>
          <w:szCs w:val="24"/>
        </w:rPr>
        <w:t xml:space="preserve"> For example, I learned that CASP is often used </w:t>
      </w:r>
      <w:r w:rsidR="00133BBB">
        <w:rPr>
          <w:rFonts w:ascii="Times New Roman" w:hAnsi="Times New Roman" w:cs="Times New Roman"/>
          <w:sz w:val="24"/>
          <w:szCs w:val="24"/>
        </w:rPr>
        <w:t>because of its user friendless and ease of use in determining the quality and relevance of</w:t>
      </w:r>
      <w:r w:rsidR="009D798B">
        <w:rPr>
          <w:rFonts w:ascii="Times New Roman" w:hAnsi="Times New Roman" w:cs="Times New Roman"/>
          <w:sz w:val="24"/>
          <w:szCs w:val="24"/>
        </w:rPr>
        <w:t xml:space="preserve"> research (</w:t>
      </w:r>
      <w:r w:rsidR="009D798B" w:rsidRPr="007468A1">
        <w:rPr>
          <w:rFonts w:ascii="Times New Roman" w:hAnsi="Times New Roman" w:cs="Times New Roman"/>
          <w:sz w:val="24"/>
          <w:szCs w:val="24"/>
        </w:rPr>
        <w:t>Long et al., 2020; Ma et al., 2020</w:t>
      </w:r>
      <w:r w:rsidR="009D798B">
        <w:rPr>
          <w:rFonts w:ascii="Times New Roman" w:hAnsi="Times New Roman" w:cs="Times New Roman"/>
          <w:sz w:val="24"/>
          <w:szCs w:val="24"/>
        </w:rPr>
        <w:t>).</w:t>
      </w:r>
      <w:r w:rsidR="00281696">
        <w:rPr>
          <w:rFonts w:ascii="Times New Roman" w:hAnsi="Times New Roman" w:cs="Times New Roman"/>
          <w:sz w:val="24"/>
          <w:szCs w:val="24"/>
        </w:rPr>
        <w:t xml:space="preserve"> However, this does not imply that other tools, for the example, the Johns Hopkins </w:t>
      </w:r>
      <w:r w:rsidR="006648C4">
        <w:rPr>
          <w:rFonts w:ascii="Times New Roman" w:hAnsi="Times New Roman" w:cs="Times New Roman"/>
          <w:sz w:val="24"/>
          <w:szCs w:val="24"/>
        </w:rPr>
        <w:t>Appraisal Tool, are inferior.</w:t>
      </w:r>
      <w:r w:rsidR="009D798B">
        <w:rPr>
          <w:rFonts w:ascii="Times New Roman" w:hAnsi="Times New Roman" w:cs="Times New Roman"/>
          <w:sz w:val="24"/>
          <w:szCs w:val="24"/>
        </w:rPr>
        <w:t xml:space="preserve"> </w:t>
      </w:r>
      <w:r w:rsidR="00E95023">
        <w:rPr>
          <w:rFonts w:ascii="Times New Roman" w:hAnsi="Times New Roman" w:cs="Times New Roman"/>
          <w:sz w:val="24"/>
          <w:szCs w:val="24"/>
        </w:rPr>
        <w:t xml:space="preserve">Finally, </w:t>
      </w:r>
      <w:r w:rsidR="001F19B5">
        <w:rPr>
          <w:rFonts w:ascii="Times New Roman" w:hAnsi="Times New Roman" w:cs="Times New Roman"/>
          <w:sz w:val="24"/>
          <w:szCs w:val="24"/>
        </w:rPr>
        <w:t>the course brought new realizations about using translation science models</w:t>
      </w:r>
      <w:r w:rsidR="00FB1381">
        <w:rPr>
          <w:rFonts w:ascii="Times New Roman" w:hAnsi="Times New Roman" w:cs="Times New Roman"/>
          <w:sz w:val="24"/>
          <w:szCs w:val="24"/>
        </w:rPr>
        <w:t xml:space="preserve"> and theories</w:t>
      </w:r>
      <w:r w:rsidR="0014676A">
        <w:rPr>
          <w:rFonts w:ascii="Times New Roman" w:hAnsi="Times New Roman" w:cs="Times New Roman"/>
          <w:sz w:val="24"/>
          <w:szCs w:val="24"/>
        </w:rPr>
        <w:t xml:space="preserve">, including the KTA framework, </w:t>
      </w:r>
      <w:r w:rsidR="00D074CF">
        <w:rPr>
          <w:rFonts w:ascii="Times New Roman" w:hAnsi="Times New Roman" w:cs="Times New Roman"/>
          <w:sz w:val="24"/>
          <w:szCs w:val="24"/>
        </w:rPr>
        <w:t xml:space="preserve">NPT, and </w:t>
      </w:r>
      <w:proofErr w:type="spellStart"/>
      <w:r w:rsidR="00D074CF">
        <w:rPr>
          <w:rFonts w:ascii="Times New Roman" w:hAnsi="Times New Roman" w:cs="Times New Roman"/>
          <w:sz w:val="24"/>
          <w:szCs w:val="24"/>
        </w:rPr>
        <w:t>PARiHS</w:t>
      </w:r>
      <w:proofErr w:type="spellEnd"/>
      <w:r w:rsidR="00D074CF">
        <w:rPr>
          <w:rFonts w:ascii="Times New Roman" w:hAnsi="Times New Roman" w:cs="Times New Roman"/>
          <w:sz w:val="24"/>
          <w:szCs w:val="24"/>
        </w:rPr>
        <w:t xml:space="preserve"> model</w:t>
      </w:r>
      <w:r w:rsidR="001F19B5">
        <w:rPr>
          <w:rFonts w:ascii="Times New Roman" w:hAnsi="Times New Roman" w:cs="Times New Roman"/>
          <w:sz w:val="24"/>
          <w:szCs w:val="24"/>
        </w:rPr>
        <w:t xml:space="preserve">. </w:t>
      </w:r>
      <w:r w:rsidR="0071558C">
        <w:rPr>
          <w:rFonts w:ascii="Times New Roman" w:hAnsi="Times New Roman" w:cs="Times New Roman"/>
          <w:sz w:val="24"/>
          <w:szCs w:val="24"/>
        </w:rPr>
        <w:t xml:space="preserve">Selecting an appropriate translation science model is crucial in guiding </w:t>
      </w:r>
      <w:r w:rsidR="00FB1381">
        <w:rPr>
          <w:rFonts w:ascii="Times New Roman" w:hAnsi="Times New Roman" w:cs="Times New Roman"/>
          <w:sz w:val="24"/>
          <w:szCs w:val="24"/>
        </w:rPr>
        <w:t>an evidence-based project</w:t>
      </w:r>
      <w:r w:rsidR="0071558C">
        <w:rPr>
          <w:rFonts w:ascii="Times New Roman" w:hAnsi="Times New Roman" w:cs="Times New Roman"/>
          <w:sz w:val="24"/>
          <w:szCs w:val="24"/>
        </w:rPr>
        <w:t xml:space="preserve"> project. </w:t>
      </w:r>
      <w:r w:rsidR="00D074CF">
        <w:rPr>
          <w:rFonts w:ascii="Times New Roman" w:hAnsi="Times New Roman" w:cs="Times New Roman"/>
          <w:sz w:val="24"/>
          <w:szCs w:val="24"/>
        </w:rPr>
        <w:t xml:space="preserve">NPT may be more suitable for complex interventions </w:t>
      </w:r>
      <w:r w:rsidR="00D074CF" w:rsidRPr="00523C08">
        <w:rPr>
          <w:rFonts w:ascii="Times New Roman" w:hAnsi="Times New Roman" w:cs="Times New Roman"/>
          <w:sz w:val="24"/>
          <w:szCs w:val="24"/>
        </w:rPr>
        <w:t>(</w:t>
      </w:r>
      <w:r w:rsidR="00523C08" w:rsidRPr="00523C08">
        <w:rPr>
          <w:rFonts w:ascii="Times New Roman" w:hAnsi="Times New Roman" w:cs="Times New Roman"/>
          <w:sz w:val="24"/>
          <w:szCs w:val="24"/>
        </w:rPr>
        <w:t>Hudson et al., 2020</w:t>
      </w:r>
      <w:r w:rsidR="00D074CF" w:rsidRPr="00523C08">
        <w:rPr>
          <w:rFonts w:ascii="Times New Roman" w:hAnsi="Times New Roman" w:cs="Times New Roman"/>
          <w:sz w:val="24"/>
          <w:szCs w:val="24"/>
        </w:rPr>
        <w:t>),</w:t>
      </w:r>
      <w:r w:rsidR="00D07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4CF">
        <w:rPr>
          <w:rFonts w:ascii="Times New Roman" w:hAnsi="Times New Roman" w:cs="Times New Roman"/>
          <w:sz w:val="24"/>
          <w:szCs w:val="24"/>
        </w:rPr>
        <w:t>while KTA framework may work well in straightforward interventions (</w:t>
      </w:r>
      <w:r w:rsidR="006024DC" w:rsidRPr="00523C08">
        <w:rPr>
          <w:rFonts w:ascii="Times New Roman" w:hAnsi="Times New Roman" w:cs="Times New Roman"/>
          <w:sz w:val="24"/>
          <w:szCs w:val="24"/>
        </w:rPr>
        <w:t>Lee &amp; Ho, 2019).</w:t>
      </w:r>
      <w:r w:rsidR="006024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D26">
        <w:rPr>
          <w:rFonts w:ascii="Times New Roman" w:hAnsi="Times New Roman" w:cs="Times New Roman"/>
          <w:sz w:val="24"/>
          <w:szCs w:val="24"/>
        </w:rPr>
        <w:lastRenderedPageBreak/>
        <w:t xml:space="preserve">Applying the appropriate model would provide a systematic approach to </w:t>
      </w:r>
      <w:r w:rsidR="00DE00B7">
        <w:rPr>
          <w:rFonts w:ascii="Times New Roman" w:hAnsi="Times New Roman" w:cs="Times New Roman"/>
          <w:sz w:val="24"/>
          <w:szCs w:val="24"/>
        </w:rPr>
        <w:t xml:space="preserve">implementing the evidence in practice. </w:t>
      </w:r>
    </w:p>
    <w:p w14:paraId="6350EFA8" w14:textId="3EA82D5E" w:rsidR="00DE00B7" w:rsidRDefault="00DE0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new kn</w:t>
      </w:r>
      <w:r w:rsidR="001F076A">
        <w:rPr>
          <w:rFonts w:ascii="Times New Roman" w:hAnsi="Times New Roman" w:cs="Times New Roman"/>
          <w:sz w:val="24"/>
          <w:szCs w:val="24"/>
        </w:rPr>
        <w:t xml:space="preserve">owledge acquires lays a strong foundation </w:t>
      </w:r>
      <w:r w:rsidR="006648C4">
        <w:rPr>
          <w:rFonts w:ascii="Times New Roman" w:hAnsi="Times New Roman" w:cs="Times New Roman"/>
          <w:sz w:val="24"/>
          <w:szCs w:val="24"/>
        </w:rPr>
        <w:t xml:space="preserve">for me to practice as a DNP-prepared nurse. </w:t>
      </w:r>
      <w:r w:rsidR="00E776A4">
        <w:rPr>
          <w:rFonts w:ascii="Times New Roman" w:hAnsi="Times New Roman" w:cs="Times New Roman"/>
          <w:sz w:val="24"/>
          <w:szCs w:val="24"/>
        </w:rPr>
        <w:t xml:space="preserve">As emphasized in </w:t>
      </w:r>
      <w:r w:rsidR="003F59FD">
        <w:rPr>
          <w:rFonts w:ascii="Times New Roman" w:hAnsi="Times New Roman" w:cs="Times New Roman"/>
          <w:sz w:val="24"/>
          <w:szCs w:val="24"/>
        </w:rPr>
        <w:t>DNP Essential I</w:t>
      </w:r>
      <w:r w:rsidR="00E776A4">
        <w:rPr>
          <w:rFonts w:ascii="Times New Roman" w:hAnsi="Times New Roman" w:cs="Times New Roman"/>
          <w:sz w:val="24"/>
          <w:szCs w:val="24"/>
        </w:rPr>
        <w:t>, t</w:t>
      </w:r>
      <w:r w:rsidR="003F59FD">
        <w:rPr>
          <w:rFonts w:ascii="Times New Roman" w:hAnsi="Times New Roman" w:cs="Times New Roman"/>
          <w:sz w:val="24"/>
          <w:szCs w:val="24"/>
        </w:rPr>
        <w:t xml:space="preserve">he program prepares leaders to use science-based theories and concepts in determining the nature and significance of problems and implementing new practice approaches for improvement </w:t>
      </w:r>
      <w:r w:rsidR="00E776A4">
        <w:rPr>
          <w:rFonts w:ascii="Times New Roman" w:hAnsi="Times New Roman" w:cs="Times New Roman"/>
          <w:sz w:val="24"/>
          <w:szCs w:val="24"/>
        </w:rPr>
        <w:t>(</w:t>
      </w:r>
      <w:r w:rsidR="00E776A4">
        <w:rPr>
          <w:rFonts w:ascii="Times New Roman" w:hAnsi="Times New Roman" w:cs="Times New Roman"/>
          <w:sz w:val="24"/>
          <w:szCs w:val="24"/>
        </w:rPr>
        <w:t>American Association of Colleges of Nursing, 2006</w:t>
      </w:r>
      <w:r w:rsidR="00E776A4">
        <w:rPr>
          <w:rFonts w:ascii="Times New Roman" w:hAnsi="Times New Roman" w:cs="Times New Roman"/>
          <w:sz w:val="24"/>
          <w:szCs w:val="24"/>
        </w:rPr>
        <w:t xml:space="preserve">). </w:t>
      </w:r>
      <w:r w:rsidR="006648C4">
        <w:rPr>
          <w:rFonts w:ascii="Times New Roman" w:hAnsi="Times New Roman" w:cs="Times New Roman"/>
          <w:sz w:val="24"/>
          <w:szCs w:val="24"/>
        </w:rPr>
        <w:t>Consistent</w:t>
      </w:r>
      <w:r w:rsidR="00E776A4">
        <w:rPr>
          <w:rFonts w:ascii="Times New Roman" w:hAnsi="Times New Roman" w:cs="Times New Roman"/>
          <w:sz w:val="24"/>
          <w:szCs w:val="24"/>
        </w:rPr>
        <w:t>ly</w:t>
      </w:r>
      <w:r w:rsidR="006648C4">
        <w:rPr>
          <w:rFonts w:ascii="Times New Roman" w:hAnsi="Times New Roman" w:cs="Times New Roman"/>
          <w:sz w:val="24"/>
          <w:szCs w:val="24"/>
        </w:rPr>
        <w:t xml:space="preserve">, </w:t>
      </w:r>
      <w:r w:rsidR="00005A2E">
        <w:rPr>
          <w:rFonts w:ascii="Times New Roman" w:hAnsi="Times New Roman" w:cs="Times New Roman"/>
          <w:sz w:val="24"/>
          <w:szCs w:val="24"/>
        </w:rPr>
        <w:t>the new knowledge would allow me to identify a practice gap that could be addressed through the implementation of an evidence-based project.</w:t>
      </w:r>
      <w:r w:rsidR="00A96931">
        <w:rPr>
          <w:rFonts w:ascii="Times New Roman" w:hAnsi="Times New Roman" w:cs="Times New Roman"/>
          <w:sz w:val="24"/>
          <w:szCs w:val="24"/>
        </w:rPr>
        <w:t xml:space="preserve"> In addition, the course aligns with DNP Essential III regarding the use of clinical scholarship and analytical methods for evidence-based practice. </w:t>
      </w:r>
      <w:r w:rsidR="009C0622">
        <w:rPr>
          <w:rFonts w:ascii="Times New Roman" w:hAnsi="Times New Roman" w:cs="Times New Roman"/>
          <w:sz w:val="24"/>
          <w:szCs w:val="24"/>
        </w:rPr>
        <w:t>In this regard</w:t>
      </w:r>
      <w:r w:rsidR="00C2654D">
        <w:rPr>
          <w:rFonts w:ascii="Times New Roman" w:hAnsi="Times New Roman" w:cs="Times New Roman"/>
          <w:sz w:val="24"/>
          <w:szCs w:val="24"/>
        </w:rPr>
        <w:t>, th</w:t>
      </w:r>
      <w:r w:rsidR="00155430">
        <w:rPr>
          <w:rFonts w:ascii="Times New Roman" w:hAnsi="Times New Roman" w:cs="Times New Roman"/>
          <w:sz w:val="24"/>
          <w:szCs w:val="24"/>
        </w:rPr>
        <w:t>e course prepares me to apply knowledge in solving practice problems through the scholarship</w:t>
      </w:r>
      <w:r w:rsidR="00BE3B69">
        <w:rPr>
          <w:rFonts w:ascii="Times New Roman" w:hAnsi="Times New Roman" w:cs="Times New Roman"/>
          <w:sz w:val="24"/>
          <w:szCs w:val="24"/>
        </w:rPr>
        <w:t xml:space="preserve"> of discovery, integration, and application. </w:t>
      </w:r>
      <w:r w:rsidR="00935359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230867">
        <w:rPr>
          <w:rFonts w:ascii="Times New Roman" w:hAnsi="Times New Roman" w:cs="Times New Roman"/>
          <w:sz w:val="24"/>
          <w:szCs w:val="24"/>
        </w:rPr>
        <w:t xml:space="preserve">I could use the scholarship of discovery to identify practice problems that require changing or patient issues that require </w:t>
      </w:r>
      <w:r w:rsidR="00427471">
        <w:rPr>
          <w:rFonts w:ascii="Times New Roman" w:hAnsi="Times New Roman" w:cs="Times New Roman"/>
          <w:sz w:val="24"/>
          <w:szCs w:val="24"/>
        </w:rPr>
        <w:t>n</w:t>
      </w:r>
      <w:r w:rsidR="00936C71">
        <w:rPr>
          <w:rFonts w:ascii="Times New Roman" w:hAnsi="Times New Roman" w:cs="Times New Roman"/>
          <w:sz w:val="24"/>
          <w:szCs w:val="24"/>
        </w:rPr>
        <w:t xml:space="preserve">ovel evidence-based interventions. </w:t>
      </w:r>
      <w:r w:rsidR="00935359">
        <w:rPr>
          <w:rFonts w:ascii="Times New Roman" w:hAnsi="Times New Roman" w:cs="Times New Roman"/>
          <w:sz w:val="24"/>
          <w:szCs w:val="24"/>
        </w:rPr>
        <w:t>I</w:t>
      </w:r>
      <w:r w:rsidR="00936C71">
        <w:rPr>
          <w:rFonts w:ascii="Times New Roman" w:hAnsi="Times New Roman" w:cs="Times New Roman"/>
          <w:sz w:val="24"/>
          <w:szCs w:val="24"/>
        </w:rPr>
        <w:t xml:space="preserve">n addition, I am more prepared to </w:t>
      </w:r>
      <w:r w:rsidR="00961FBB">
        <w:rPr>
          <w:rFonts w:ascii="Times New Roman" w:hAnsi="Times New Roman" w:cs="Times New Roman"/>
          <w:sz w:val="24"/>
          <w:szCs w:val="24"/>
        </w:rPr>
        <w:t>search and a</w:t>
      </w:r>
      <w:r w:rsidR="00935359">
        <w:rPr>
          <w:rFonts w:ascii="Times New Roman" w:hAnsi="Times New Roman" w:cs="Times New Roman"/>
          <w:sz w:val="24"/>
          <w:szCs w:val="24"/>
        </w:rPr>
        <w:t xml:space="preserve">ppraise the available evidence </w:t>
      </w:r>
      <w:r w:rsidR="00F37980">
        <w:rPr>
          <w:rFonts w:ascii="Times New Roman" w:hAnsi="Times New Roman" w:cs="Times New Roman"/>
          <w:sz w:val="24"/>
          <w:szCs w:val="24"/>
        </w:rPr>
        <w:t xml:space="preserve">to inform </w:t>
      </w:r>
      <w:r w:rsidR="00961FBB">
        <w:rPr>
          <w:rFonts w:ascii="Times New Roman" w:hAnsi="Times New Roman" w:cs="Times New Roman"/>
          <w:sz w:val="24"/>
          <w:szCs w:val="24"/>
        </w:rPr>
        <w:t xml:space="preserve">the project and apply appropriate models to systematically </w:t>
      </w:r>
      <w:r w:rsidR="007C2F72">
        <w:rPr>
          <w:rFonts w:ascii="Times New Roman" w:hAnsi="Times New Roman" w:cs="Times New Roman"/>
          <w:sz w:val="24"/>
          <w:szCs w:val="24"/>
        </w:rPr>
        <w:t xml:space="preserve">implement it. </w:t>
      </w:r>
      <w:r w:rsidR="00905C55">
        <w:rPr>
          <w:rFonts w:ascii="Times New Roman" w:hAnsi="Times New Roman" w:cs="Times New Roman"/>
          <w:sz w:val="24"/>
          <w:szCs w:val="24"/>
        </w:rPr>
        <w:t xml:space="preserve">Overall, the course has been an amazing learning journey that has significantly increase my knowledge and given new insights into the use of evidence. </w:t>
      </w:r>
    </w:p>
    <w:p w14:paraId="358D183A" w14:textId="00E740F7" w:rsidR="00105E3D" w:rsidRDefault="00105E3D" w:rsidP="00105E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7226901E" w14:textId="77777777" w:rsidR="00523C08" w:rsidRPr="00523C08" w:rsidRDefault="00523C08" w:rsidP="007468A1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523C08">
        <w:rPr>
          <w:rFonts w:ascii="Times New Roman" w:hAnsi="Times New Roman" w:cs="Times New Roman"/>
          <w:sz w:val="24"/>
          <w:szCs w:val="24"/>
        </w:rPr>
        <w:t xml:space="preserve">American Association of Colleges of Nursing. (2006). </w:t>
      </w:r>
      <w:r w:rsidRPr="00523C08">
        <w:rPr>
          <w:rFonts w:ascii="Times New Roman" w:hAnsi="Times New Roman" w:cs="Times New Roman"/>
          <w:i/>
          <w:iCs/>
          <w:sz w:val="24"/>
          <w:szCs w:val="24"/>
        </w:rPr>
        <w:t>The essentials of doctoral education for advanced nursing practice</w:t>
      </w:r>
      <w:r w:rsidRPr="00523C08">
        <w:rPr>
          <w:rFonts w:ascii="Times New Roman" w:hAnsi="Times New Roman" w:cs="Times New Roman"/>
          <w:sz w:val="24"/>
          <w:szCs w:val="24"/>
        </w:rPr>
        <w:t xml:space="preserve">. Washington DC: AACN. </w:t>
      </w:r>
      <w:hyperlink r:id="rId4" w:history="1">
        <w:r w:rsidRPr="00523C08">
          <w:rPr>
            <w:rStyle w:val="Hyperlink"/>
            <w:rFonts w:ascii="Times New Roman" w:hAnsi="Times New Roman" w:cs="Times New Roman"/>
            <w:sz w:val="24"/>
            <w:szCs w:val="24"/>
          </w:rPr>
          <w:t>https://www.aacnnursing.org/Portals/42/Publications/DNPEssentials.pdf</w:t>
        </w:r>
      </w:hyperlink>
      <w:r w:rsidRPr="00523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3C85B" w14:textId="77777777" w:rsidR="00523C08" w:rsidRPr="00523C08" w:rsidRDefault="00523C08" w:rsidP="00105E3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Hudson, J. L., Moon, Z., Hughes, L. D., &amp; Moss-Morris, R. (2020). Engagement of stakeholders in the design, evaluation, and implementation of complex interventions. </w:t>
      </w:r>
      <w:r w:rsidRPr="00523C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handbook of behavior change</w:t>
      </w:r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349-360.</w:t>
      </w:r>
    </w:p>
    <w:p w14:paraId="10DA35D6" w14:textId="77777777" w:rsidR="00523C08" w:rsidRPr="00523C08" w:rsidRDefault="00523C08" w:rsidP="009F499A">
      <w:pPr>
        <w:spacing w:after="12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Klerings</w:t>
      </w:r>
      <w:proofErr w:type="spellEnd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Robalino</w:t>
      </w:r>
      <w:proofErr w:type="spellEnd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Booth, A., Escobar-</w:t>
      </w:r>
      <w:proofErr w:type="spellStart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Liquitay</w:t>
      </w:r>
      <w:proofErr w:type="spellEnd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M., Sommer, I., </w:t>
      </w:r>
      <w:proofErr w:type="spellStart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Gartlehner</w:t>
      </w:r>
      <w:proofErr w:type="spellEnd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Devane</w:t>
      </w:r>
      <w:proofErr w:type="spellEnd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Waffenschmidt</w:t>
      </w:r>
      <w:proofErr w:type="spellEnd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(2023). Rapid reviews methods series: Guidance on literature search. </w:t>
      </w:r>
      <w:r w:rsidRPr="00523C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Evidence-Based Medicine</w:t>
      </w:r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5" w:history="1">
        <w:r w:rsidRPr="00523C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http://dx.doi.org/10.1136/bmjebm-2022-112079</w:t>
        </w:r>
      </w:hyperlink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E500000" w14:textId="77777777" w:rsidR="00523C08" w:rsidRPr="00523C08" w:rsidRDefault="00523C08" w:rsidP="00105E3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23C08">
        <w:rPr>
          <w:rFonts w:ascii="Times New Roman" w:hAnsi="Times New Roman" w:cs="Times New Roman"/>
          <w:sz w:val="24"/>
          <w:szCs w:val="24"/>
        </w:rPr>
        <w:t xml:space="preserve">Lee, C., &amp; Ho, K. (2019). Knowledge to action framework for home health monitoring. </w:t>
      </w:r>
      <w:r w:rsidRPr="00523C08">
        <w:rPr>
          <w:rFonts w:ascii="Times New Roman" w:hAnsi="Times New Roman" w:cs="Times New Roman"/>
          <w:i/>
          <w:iCs/>
          <w:sz w:val="24"/>
          <w:szCs w:val="24"/>
        </w:rPr>
        <w:t>Healthcare Management Forum</w:t>
      </w:r>
      <w:r w:rsidRPr="00523C08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523C0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https://doi.org/10.1177/0840470419855364</w:t>
        </w:r>
      </w:hyperlink>
      <w:r w:rsidRPr="00523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CCEBF" w14:textId="77777777" w:rsidR="00523C08" w:rsidRPr="00523C08" w:rsidRDefault="00523C08" w:rsidP="009F499A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3C08">
        <w:rPr>
          <w:rFonts w:ascii="Times New Roman" w:hAnsi="Times New Roman" w:cs="Times New Roman"/>
          <w:sz w:val="24"/>
          <w:szCs w:val="24"/>
        </w:rPr>
        <w:t>Long, H. A., French, D. P., &amp; Brooks, J. M. (2020) ‘</w:t>
      </w:r>
      <w:proofErr w:type="spellStart"/>
      <w:r w:rsidRPr="00523C08">
        <w:rPr>
          <w:rFonts w:ascii="Times New Roman" w:hAnsi="Times New Roman" w:cs="Times New Roman"/>
          <w:sz w:val="24"/>
          <w:szCs w:val="24"/>
        </w:rPr>
        <w:t>Optimising</w:t>
      </w:r>
      <w:proofErr w:type="spellEnd"/>
      <w:r w:rsidRPr="00523C08">
        <w:rPr>
          <w:rFonts w:ascii="Times New Roman" w:hAnsi="Times New Roman" w:cs="Times New Roman"/>
          <w:sz w:val="24"/>
          <w:szCs w:val="24"/>
        </w:rPr>
        <w:t xml:space="preserve"> the value of the critical appraisal skills </w:t>
      </w:r>
      <w:proofErr w:type="spellStart"/>
      <w:r w:rsidRPr="00523C0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23C08">
        <w:rPr>
          <w:rFonts w:ascii="Times New Roman" w:hAnsi="Times New Roman" w:cs="Times New Roman"/>
          <w:sz w:val="24"/>
          <w:szCs w:val="24"/>
        </w:rPr>
        <w:t xml:space="preserve"> (CASP) tool for quality appraisal in qualitative evidence synthesis.’ </w:t>
      </w:r>
      <w:r w:rsidRPr="00523C08">
        <w:rPr>
          <w:rFonts w:ascii="Times New Roman" w:hAnsi="Times New Roman" w:cs="Times New Roman"/>
          <w:i/>
          <w:iCs/>
          <w:sz w:val="24"/>
          <w:szCs w:val="24"/>
        </w:rPr>
        <w:t>Research Methods in Medicine &amp; Health Sciences</w:t>
      </w:r>
      <w:r w:rsidRPr="00523C08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523C0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https://doi.org/10.1177/2632084320947559</w:t>
        </w:r>
      </w:hyperlink>
      <w:r w:rsidRPr="00523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471EB" w14:textId="77777777" w:rsidR="00523C08" w:rsidRPr="00523C08" w:rsidRDefault="00523C08" w:rsidP="009F499A">
      <w:pPr>
        <w:spacing w:after="120" w:line="24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Ma, L. L., Wang, Y. Y., Yang, Z. H., Huang, D., Weng, H., &amp; Zeng, X. T. (2020). Methodological quality (risk of bias) assessment tools for primary and secondary medical studies: what are they and which is </w:t>
      </w:r>
      <w:proofErr w:type="gramStart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better?.</w:t>
      </w:r>
      <w:proofErr w:type="gramEnd"/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3C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Military Medical Research</w:t>
      </w:r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23C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523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1-11. </w:t>
      </w:r>
      <w:hyperlink r:id="rId8" w:history="1">
        <w:r w:rsidRPr="00523C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https://doi.org/10.1186/s40779-020-00238-8</w:t>
        </w:r>
      </w:hyperlink>
      <w:r w:rsidRPr="00523C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1031A04" w14:textId="77777777" w:rsidR="00523C08" w:rsidRPr="00523C08" w:rsidRDefault="00523C08" w:rsidP="00105E3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23C08">
        <w:rPr>
          <w:rFonts w:ascii="Times New Roman" w:hAnsi="Times New Roman" w:cs="Times New Roman"/>
          <w:sz w:val="24"/>
          <w:szCs w:val="24"/>
        </w:rPr>
        <w:t xml:space="preserve">Wang, Y. (2023). Master of nursing specialist experiences of an internship through the use of written reflections: A qualitative research study. </w:t>
      </w:r>
      <w:proofErr w:type="spellStart"/>
      <w:r w:rsidRPr="00523C08">
        <w:rPr>
          <w:rFonts w:ascii="Times New Roman" w:hAnsi="Times New Roman" w:cs="Times New Roman"/>
          <w:i/>
          <w:iCs/>
          <w:sz w:val="24"/>
          <w:szCs w:val="24"/>
        </w:rPr>
        <w:t>Heliyon</w:t>
      </w:r>
      <w:proofErr w:type="spellEnd"/>
      <w:r w:rsidRPr="00523C08">
        <w:rPr>
          <w:rFonts w:ascii="Times New Roman" w:hAnsi="Times New Roman" w:cs="Times New Roman"/>
          <w:sz w:val="24"/>
          <w:szCs w:val="24"/>
        </w:rPr>
        <w:t xml:space="preserve">, </w:t>
      </w:r>
      <w:r w:rsidRPr="00523C0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23C08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9" w:history="1">
        <w:r w:rsidRPr="00523C0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https://doi.org/10.1016/j.heliyon.2023.e13299</w:t>
        </w:r>
      </w:hyperlink>
      <w:r w:rsidRPr="00523C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3C08" w:rsidRPr="00523C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02"/>
    <w:rsid w:val="00005A2E"/>
    <w:rsid w:val="00022A9A"/>
    <w:rsid w:val="000444FE"/>
    <w:rsid w:val="0006384B"/>
    <w:rsid w:val="00105E3D"/>
    <w:rsid w:val="00105F60"/>
    <w:rsid w:val="00133BBB"/>
    <w:rsid w:val="0014676A"/>
    <w:rsid w:val="00155430"/>
    <w:rsid w:val="001B4DF6"/>
    <w:rsid w:val="001F076A"/>
    <w:rsid w:val="001F19B5"/>
    <w:rsid w:val="001F654C"/>
    <w:rsid w:val="00200CEF"/>
    <w:rsid w:val="00230867"/>
    <w:rsid w:val="00281696"/>
    <w:rsid w:val="0028592B"/>
    <w:rsid w:val="002E4758"/>
    <w:rsid w:val="002F77ED"/>
    <w:rsid w:val="0031047F"/>
    <w:rsid w:val="003F168E"/>
    <w:rsid w:val="003F59FD"/>
    <w:rsid w:val="00427471"/>
    <w:rsid w:val="00513DF2"/>
    <w:rsid w:val="00523C08"/>
    <w:rsid w:val="006024DC"/>
    <w:rsid w:val="00606993"/>
    <w:rsid w:val="006648C4"/>
    <w:rsid w:val="006D333F"/>
    <w:rsid w:val="0071558C"/>
    <w:rsid w:val="00717A38"/>
    <w:rsid w:val="007468A1"/>
    <w:rsid w:val="007C2F72"/>
    <w:rsid w:val="007F6B33"/>
    <w:rsid w:val="00827DAC"/>
    <w:rsid w:val="008B1D2C"/>
    <w:rsid w:val="008E3458"/>
    <w:rsid w:val="00905C55"/>
    <w:rsid w:val="00935359"/>
    <w:rsid w:val="00936C71"/>
    <w:rsid w:val="00961FBB"/>
    <w:rsid w:val="0096580F"/>
    <w:rsid w:val="009C0622"/>
    <w:rsid w:val="009D2906"/>
    <w:rsid w:val="009D798B"/>
    <w:rsid w:val="009F499A"/>
    <w:rsid w:val="00A82F31"/>
    <w:rsid w:val="00A96931"/>
    <w:rsid w:val="00B23D26"/>
    <w:rsid w:val="00B54797"/>
    <w:rsid w:val="00BE3B69"/>
    <w:rsid w:val="00C2654D"/>
    <w:rsid w:val="00C33B30"/>
    <w:rsid w:val="00CB4F02"/>
    <w:rsid w:val="00D074CF"/>
    <w:rsid w:val="00D905C0"/>
    <w:rsid w:val="00DE00B7"/>
    <w:rsid w:val="00E776A4"/>
    <w:rsid w:val="00E914E4"/>
    <w:rsid w:val="00E95023"/>
    <w:rsid w:val="00EE30D5"/>
    <w:rsid w:val="00F37980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BE45"/>
  <w15:chartTrackingRefBased/>
  <w15:docId w15:val="{56F3DC12-09DE-46FF-A282-D481F113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779-020-00238-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26320843209475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8404704198553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x.doi.org/10.1136/bmjebm-2022-11207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acnnursing.org/Portals/42/Publications/DNPEssentials.pdf" TargetMode="External"/><Relationship Id="rId9" Type="http://schemas.openxmlformats.org/officeDocument/2006/relationships/hyperlink" Target="https://doi.org/10.1016/j.heliyon.2023.e13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2023-06-28T01:08:00Z</dcterms:created>
  <dcterms:modified xsi:type="dcterms:W3CDTF">2023-06-28T02:42:00Z</dcterms:modified>
</cp:coreProperties>
</file>