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A4" w:rsidRDefault="00B54923">
      <w:pPr>
        <w:pStyle w:val="BodyText"/>
        <w:spacing w:before="3"/>
        <w:rPr>
          <w:rFonts w:ascii="Times New Roman"/>
          <w:sz w:val="14"/>
        </w:rPr>
      </w:pPr>
      <w:r>
        <w:pict>
          <v:line id="_x0000_s1027" style="position:absolute;z-index:15728640;mso-position-horizontal-relative:page;mso-position-vertical-relative:page" from="50.3pt,70.85pt" to="790.15pt,70.85pt" strokecolor="#231a4e" strokeweight="1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638999</wp:posOffset>
            </wp:positionH>
            <wp:positionV relativeFrom="page">
              <wp:posOffset>348030</wp:posOffset>
            </wp:positionV>
            <wp:extent cx="1604810" cy="500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810" cy="50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4932"/>
        <w:gridCol w:w="4932"/>
      </w:tblGrid>
      <w:tr w:rsidR="008308A4">
        <w:trPr>
          <w:trHeight w:val="451"/>
        </w:trPr>
        <w:tc>
          <w:tcPr>
            <w:tcW w:w="4932" w:type="dxa"/>
            <w:tcBorders>
              <w:bottom w:val="nil"/>
            </w:tcBorders>
            <w:shd w:val="clear" w:color="auto" w:fill="231A4E"/>
          </w:tcPr>
          <w:p w:rsidR="008308A4" w:rsidRDefault="00B54923">
            <w:pPr>
              <w:pStyle w:val="TableParagraph"/>
              <w:spacing w:before="120"/>
              <w:ind w:left="364" w:right="2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Antecedent</w:t>
            </w:r>
          </w:p>
        </w:tc>
        <w:tc>
          <w:tcPr>
            <w:tcW w:w="4932" w:type="dxa"/>
            <w:tcBorders>
              <w:bottom w:val="nil"/>
            </w:tcBorders>
            <w:shd w:val="clear" w:color="auto" w:fill="231A4E"/>
          </w:tcPr>
          <w:p w:rsidR="008308A4" w:rsidRDefault="00B54923">
            <w:pPr>
              <w:pStyle w:val="TableParagraph"/>
              <w:spacing w:before="120"/>
              <w:ind w:left="364" w:right="2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Behaviour</w:t>
            </w:r>
          </w:p>
        </w:tc>
        <w:tc>
          <w:tcPr>
            <w:tcW w:w="4932" w:type="dxa"/>
            <w:tcBorders>
              <w:bottom w:val="nil"/>
            </w:tcBorders>
            <w:shd w:val="clear" w:color="auto" w:fill="231A4E"/>
          </w:tcPr>
          <w:p w:rsidR="008308A4" w:rsidRDefault="00B54923">
            <w:pPr>
              <w:pStyle w:val="TableParagraph"/>
              <w:spacing w:before="120"/>
              <w:ind w:left="17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Consequence</w:t>
            </w:r>
          </w:p>
        </w:tc>
      </w:tr>
      <w:tr w:rsidR="008308A4">
        <w:trPr>
          <w:trHeight w:val="733"/>
        </w:trPr>
        <w:tc>
          <w:tcPr>
            <w:tcW w:w="4932" w:type="dxa"/>
            <w:tcBorders>
              <w:top w:val="nil"/>
            </w:tcBorders>
            <w:shd w:val="clear" w:color="auto" w:fill="231A4E"/>
          </w:tcPr>
          <w:p w:rsidR="008308A4" w:rsidRDefault="00B54923">
            <w:pPr>
              <w:pStyle w:val="TableParagraph"/>
              <w:spacing w:line="225" w:lineRule="auto"/>
              <w:ind w:left="1303" w:right="349" w:hanging="841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What Happens Immediately before the</w:t>
            </w:r>
            <w:r>
              <w:rPr>
                <w:rFonts w:ascii="Arial MT"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Unhelpful</w:t>
            </w:r>
            <w:r>
              <w:rPr>
                <w:rFonts w:ascii="Arial MT"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Behaviours?</w:t>
            </w:r>
          </w:p>
        </w:tc>
        <w:tc>
          <w:tcPr>
            <w:tcW w:w="4932" w:type="dxa"/>
            <w:tcBorders>
              <w:top w:val="nil"/>
            </w:tcBorders>
            <w:shd w:val="clear" w:color="auto" w:fill="231A4E"/>
          </w:tcPr>
          <w:p w:rsidR="008308A4" w:rsidRDefault="00B54923">
            <w:pPr>
              <w:pStyle w:val="TableParagraph"/>
              <w:spacing w:line="225" w:lineRule="auto"/>
              <w:ind w:left="1581" w:right="235" w:hanging="1232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What are the Unhelpful Behaviours that I</w:t>
            </w:r>
            <w:r>
              <w:rPr>
                <w:rFonts w:ascii="Arial MT"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Want</w:t>
            </w:r>
            <w:r>
              <w:rPr>
                <w:rFonts w:ascii="Arial MT"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to</w:t>
            </w:r>
            <w:r>
              <w:rPr>
                <w:rFonts w:ascii="Arial MT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Change?</w:t>
            </w:r>
          </w:p>
        </w:tc>
        <w:tc>
          <w:tcPr>
            <w:tcW w:w="4932" w:type="dxa"/>
            <w:tcBorders>
              <w:top w:val="nil"/>
            </w:tcBorders>
            <w:shd w:val="clear" w:color="auto" w:fill="231A4E"/>
          </w:tcPr>
          <w:p w:rsidR="008308A4" w:rsidRDefault="00B54923">
            <w:pPr>
              <w:pStyle w:val="TableParagraph"/>
              <w:spacing w:line="225" w:lineRule="auto"/>
              <w:ind w:left="270" w:right="165" w:firstLine="527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What are the Positive / Negative</w:t>
            </w:r>
            <w:r>
              <w:rPr>
                <w:rFonts w:ascii="Arial MT"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Reinforcing</w:t>
            </w:r>
            <w:r>
              <w:rPr>
                <w:rFonts w:ascii="Arial MT"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Factors</w:t>
            </w:r>
            <w:r>
              <w:rPr>
                <w:rFonts w:ascii="Arial MT"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for</w:t>
            </w:r>
            <w:r>
              <w:rPr>
                <w:rFonts w:ascii="Arial MT"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these</w:t>
            </w:r>
            <w:r>
              <w:rPr>
                <w:rFonts w:ascii="Arial MT"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Behaviours?</w:t>
            </w:r>
          </w:p>
        </w:tc>
      </w:tr>
      <w:tr w:rsidR="008308A4">
        <w:trPr>
          <w:trHeight w:val="3595"/>
        </w:trPr>
        <w:tc>
          <w:tcPr>
            <w:tcW w:w="4932" w:type="dxa"/>
            <w:vMerge w:val="restart"/>
            <w:shd w:val="clear" w:color="auto" w:fill="EAF0F9"/>
          </w:tcPr>
          <w:p w:rsidR="008308A4" w:rsidRDefault="000902C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302CF4">
              <w:rPr>
                <w:rFonts w:ascii="Open Sans" w:eastAsia="Times New Roman" w:hAnsi="Open Sans" w:cs="Open Sans"/>
                <w:color w:val="000000"/>
                <w:sz w:val="24"/>
                <w:szCs w:val="24"/>
              </w:rPr>
              <w:t>The pace of life everyone keeps, people taking things for granted, the news</w:t>
            </w:r>
            <w:r>
              <w:rPr>
                <w:rFonts w:ascii="Times New Roman"/>
                <w:sz w:val="24"/>
              </w:rPr>
              <w:t xml:space="preserve">. </w:t>
            </w:r>
          </w:p>
        </w:tc>
        <w:tc>
          <w:tcPr>
            <w:tcW w:w="4932" w:type="dxa"/>
            <w:shd w:val="clear" w:color="auto" w:fill="EAF0F9"/>
          </w:tcPr>
          <w:p w:rsidR="008308A4" w:rsidRDefault="000902C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eel</w:t>
            </w:r>
            <w:r>
              <w:rPr>
                <w:rFonts w:ascii="Times New Roman"/>
                <w:sz w:val="24"/>
              </w:rPr>
              <w:t>ing</w:t>
            </w:r>
            <w:r>
              <w:rPr>
                <w:rFonts w:ascii="Times New Roman"/>
                <w:sz w:val="24"/>
              </w:rPr>
              <w:t xml:space="preserve"> like I can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t get all my thoughts to stop,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>onstantly worrying about everything, and struggl</w:t>
            </w:r>
            <w:r>
              <w:rPr>
                <w:rFonts w:ascii="Times New Roman"/>
                <w:sz w:val="24"/>
              </w:rPr>
              <w:t>ing</w:t>
            </w:r>
            <w:r>
              <w:rPr>
                <w:rFonts w:ascii="Times New Roman"/>
                <w:sz w:val="24"/>
              </w:rPr>
              <w:t xml:space="preserve"> with the guilt of a friend who died during the last tour.</w:t>
            </w:r>
          </w:p>
        </w:tc>
        <w:tc>
          <w:tcPr>
            <w:tcW w:w="4932" w:type="dxa"/>
            <w:shd w:val="clear" w:color="auto" w:fill="EAF0F9"/>
          </w:tcPr>
          <w:p w:rsidR="008308A4" w:rsidRDefault="006A6AD9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Positive reinforcement: </w:t>
            </w:r>
            <w:r w:rsidR="000902C2">
              <w:rPr>
                <w:rFonts w:ascii="Times New Roman"/>
                <w:sz w:val="24"/>
              </w:rPr>
              <w:t xml:space="preserve">People taking things for granted, the pace of life everyone keeps. </w:t>
            </w:r>
          </w:p>
          <w:p w:rsidR="006A6AD9" w:rsidRDefault="006A6AD9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Negative reinforcement: </w:t>
            </w:r>
            <w:r w:rsidR="006D7069">
              <w:rPr>
                <w:rFonts w:ascii="Times New Roman"/>
                <w:sz w:val="24"/>
              </w:rPr>
              <w:t>being alone, seperation from my wife, warzone traumas.</w:t>
            </w:r>
          </w:p>
        </w:tc>
      </w:tr>
      <w:tr w:rsidR="008308A4">
        <w:trPr>
          <w:trHeight w:val="3562"/>
        </w:trPr>
        <w:tc>
          <w:tcPr>
            <w:tcW w:w="4932" w:type="dxa"/>
            <w:vMerge/>
            <w:tcBorders>
              <w:top w:val="nil"/>
            </w:tcBorders>
            <w:shd w:val="clear" w:color="auto" w:fill="EAF0F9"/>
          </w:tcPr>
          <w:p w:rsidR="008308A4" w:rsidRDefault="008308A4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shd w:val="clear" w:color="auto" w:fill="EAF0F9"/>
          </w:tcPr>
          <w:p w:rsidR="008308A4" w:rsidRDefault="00B54923">
            <w:pPr>
              <w:pStyle w:val="TableParagraph"/>
              <w:spacing w:before="127"/>
              <w:ind w:left="359" w:right="355"/>
              <w:jc w:val="center"/>
              <w:rPr>
                <w:rFonts w:ascii="Arial"/>
                <w:b/>
                <w:color w:val="231F20"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Helpful</w:t>
            </w:r>
            <w:r>
              <w:rPr>
                <w:rFonts w:ascii="Arial"/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Behaviours</w:t>
            </w:r>
          </w:p>
          <w:p w:rsidR="000902C2" w:rsidRPr="000902C2" w:rsidRDefault="000902C2" w:rsidP="000902C2">
            <w:pPr>
              <w:pStyle w:val="TableParagraph"/>
              <w:spacing w:before="127"/>
              <w:ind w:left="359" w:right="355"/>
              <w:rPr>
                <w:rFonts w:ascii="Arial"/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Transitioning to the civilian life, enjoying the company of my friends and family, living harmoniously with warzone memories.</w:t>
            </w:r>
          </w:p>
        </w:tc>
        <w:tc>
          <w:tcPr>
            <w:tcW w:w="4932" w:type="dxa"/>
            <w:shd w:val="clear" w:color="auto" w:fill="EAF0F9"/>
          </w:tcPr>
          <w:p w:rsidR="008308A4" w:rsidRDefault="000902C2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E3281">
              <w:rPr>
                <w:rFonts w:ascii="Times New Roman"/>
                <w:sz w:val="24"/>
              </w:rPr>
              <w:t>Positive reinforcement: good supportive system, work and being busy</w:t>
            </w:r>
            <w:r>
              <w:rPr>
                <w:rFonts w:ascii="Times New Roman"/>
                <w:sz w:val="24"/>
              </w:rPr>
              <w:t xml:space="preserve">. </w:t>
            </w:r>
          </w:p>
          <w:p w:rsidR="002E3281" w:rsidRDefault="002E3281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Negative reinforcement: loneliness and anxiousness makes me loos control of thoughts and triggers reoccurence of traumatizing warzone experiences</w:t>
            </w:r>
            <w:r w:rsidR="008C575F">
              <w:rPr>
                <w:rFonts w:ascii="Times New Roman"/>
                <w:sz w:val="24"/>
              </w:rPr>
              <w:t>.</w:t>
            </w:r>
          </w:p>
        </w:tc>
      </w:tr>
    </w:tbl>
    <w:p w:rsidR="008308A4" w:rsidRDefault="008308A4">
      <w:pPr>
        <w:pStyle w:val="BodyText"/>
        <w:rPr>
          <w:rFonts w:ascii="Times New Roman"/>
          <w:sz w:val="20"/>
        </w:rPr>
      </w:pPr>
    </w:p>
    <w:p w:rsidR="008308A4" w:rsidRDefault="00B54923" w:rsidP="00E442CE">
      <w:pPr>
        <w:pStyle w:val="BodyText"/>
        <w:spacing w:before="3"/>
      </w:pPr>
      <w:r>
        <w:pict>
          <v:line id="_x0000_s1026" style="position:absolute;z-index:15729664;mso-position-horizontal-relative:page;mso-position-vertical-relative:page" from="51pt,70.85pt" to="790.85pt,70.85pt" strokecolor="#231a4e" strokeweight="1pt">
            <w10:wrap anchorx="page" anchory="page"/>
          </v:line>
        </w:pict>
      </w:r>
      <w:r>
        <w:rPr>
          <w:rFonts w:ascii="Times New Roman" w:hAnsi="Times New Roman"/>
          <w:b/>
          <w:color w:val="FFFFFF"/>
          <w:sz w:val="22"/>
        </w:rPr>
        <w:t>©</w:t>
      </w:r>
      <w:r>
        <w:rPr>
          <w:rFonts w:ascii="Times New Roman" w:hAnsi="Times New Roman"/>
          <w:b/>
          <w:color w:val="FFFFFF"/>
          <w:spacing w:val="-9"/>
          <w:sz w:val="22"/>
        </w:rPr>
        <w:t xml:space="preserve"> </w:t>
      </w:r>
      <w:r>
        <w:rPr>
          <w:rFonts w:ascii="Arial" w:hAnsi="Arial"/>
          <w:b/>
          <w:color w:val="FFFFFF"/>
          <w:sz w:val="22"/>
        </w:rPr>
        <w:t>Think CBT</w:t>
      </w:r>
      <w:r>
        <w:rPr>
          <w:rFonts w:ascii="Arial" w:hAnsi="Arial"/>
          <w:b/>
          <w:color w:val="FFFFFF"/>
          <w:sz w:val="22"/>
        </w:rPr>
        <w:tab/>
      </w:r>
      <w:r>
        <w:rPr>
          <w:color w:val="FFFFFF"/>
          <w:position w:val="3"/>
        </w:rPr>
        <w:t>2</w:t>
      </w:r>
      <w:bookmarkStart w:id="0" w:name="_GoBack"/>
      <w:bookmarkEnd w:id="0"/>
    </w:p>
    <w:sectPr w:rsidR="008308A4">
      <w:headerReference w:type="default" r:id="rId7"/>
      <w:footerReference w:type="default" r:id="rId8"/>
      <w:pgSz w:w="16840" w:h="11910" w:orient="landscape"/>
      <w:pgMar w:top="2100" w:right="720" w:bottom="360" w:left="900" w:header="1743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923" w:rsidRDefault="00B54923">
      <w:r>
        <w:separator/>
      </w:r>
    </w:p>
  </w:endnote>
  <w:endnote w:type="continuationSeparator" w:id="0">
    <w:p w:rsidR="00B54923" w:rsidRDefault="00B5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8A4" w:rsidRDefault="00B54923">
    <w:pPr>
      <w:pStyle w:val="BodyText"/>
      <w:spacing w:line="14" w:lineRule="auto"/>
      <w:rPr>
        <w:sz w:val="20"/>
      </w:rPr>
    </w:pPr>
    <w:r>
      <w:pict>
        <v:rect id="_x0000_s2051" style="position:absolute;margin-left:0;margin-top:548.5pt;width:841.9pt;height:46.75pt;z-index:-15808000;mso-position-horizontal-relative:page;mso-position-vertical-relative:page" fillcolor="#414042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4.6pt;margin-top:569.55pt;width:88.05pt;height:12.1pt;z-index:-15807488;mso-position-horizontal-relative:page;mso-position-vertical-relative:page" filled="f" stroked="f">
          <v:textbox inset="0,0,0,0">
            <w:txbxContent>
              <w:p w:rsidR="008308A4" w:rsidRDefault="00B54923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hyperlink r:id="rId1">
                  <w:r>
                    <w:rPr>
                      <w:rFonts w:ascii="Arial"/>
                      <w:b/>
                      <w:color w:val="FFFFFF"/>
                      <w:sz w:val="18"/>
                    </w:rPr>
                    <w:t>https://thinkcbt.com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.75pt;margin-top:571.3pt;width:148.7pt;height:12.1pt;z-index:-15806976;mso-position-horizontal-relative:page;mso-position-vertical-relative:page" filled="f" stroked="f">
          <v:textbox inset="0,0,0,0">
            <w:txbxContent>
              <w:p w:rsidR="008308A4" w:rsidRDefault="00B54923"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</w:rPr>
                  <w:t>01732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808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626</w:t>
                </w:r>
                <w:r>
                  <w:rPr>
                    <w:color w:val="FFFFFF"/>
                    <w:spacing w:val="43"/>
                  </w:rPr>
                  <w:t xml:space="preserve"> </w:t>
                </w:r>
                <w:r>
                  <w:rPr>
                    <w:color w:val="FFFFFF"/>
                  </w:rPr>
                  <w:t>/</w:t>
                </w:r>
                <w:r>
                  <w:rPr>
                    <w:color w:val="FFFFFF"/>
                    <w:spacing w:val="43"/>
                  </w:rPr>
                  <w:t xml:space="preserve"> </w:t>
                </w:r>
                <w:hyperlink r:id="rId2">
                  <w:r>
                    <w:rPr>
                      <w:color w:val="FFFFFF"/>
                    </w:rPr>
                    <w:t>info@thinkcbt.com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923" w:rsidRDefault="00B54923">
      <w:r>
        <w:separator/>
      </w:r>
    </w:p>
  </w:footnote>
  <w:footnote w:type="continuationSeparator" w:id="0">
    <w:p w:rsidR="00B54923" w:rsidRDefault="00B5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8A4" w:rsidRDefault="008308A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MTU3N7c0tLAwMTZV0lEKTi0uzszPAykwrAUA4IrkhiwAAAA="/>
  </w:docVars>
  <w:rsids>
    <w:rsidRoot w:val="008308A4"/>
    <w:rsid w:val="000902C2"/>
    <w:rsid w:val="002E3281"/>
    <w:rsid w:val="006A6AD9"/>
    <w:rsid w:val="006D7069"/>
    <w:rsid w:val="008308A4"/>
    <w:rsid w:val="008C575F"/>
    <w:rsid w:val="00B54923"/>
    <w:rsid w:val="00DB242D"/>
    <w:rsid w:val="00E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7F7020"/>
  <w15:docId w15:val="{B0C5CFF1-AF98-40E6-91A6-97DEAEE0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0"/>
    <w:qFormat/>
    <w:pPr>
      <w:spacing w:line="373" w:lineRule="exact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  <w:style w:type="paragraph" w:styleId="Header">
    <w:name w:val="header"/>
    <w:basedOn w:val="Normal"/>
    <w:link w:val="HeaderChar"/>
    <w:uiPriority w:val="99"/>
    <w:unhideWhenUsed/>
    <w:rsid w:val="00E44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2C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44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2C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hinkcbt.com" TargetMode="External"/><Relationship Id="rId1" Type="http://schemas.openxmlformats.org/officeDocument/2006/relationships/hyperlink" Target="https://thinkcb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7</cp:revision>
  <dcterms:created xsi:type="dcterms:W3CDTF">2023-03-06T03:23:00Z</dcterms:created>
  <dcterms:modified xsi:type="dcterms:W3CDTF">2023-03-06T03:31:00Z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PDF Suite 2020</vt:lpwstr>
  </property>
  <property fmtid="{D5CDD505-2E9C-101B-9397-08002B2CF9AE}" pid="4" name="LastSaved">
    <vt:filetime>2023-03-06T00:00:00Z</vt:filetime>
  </property>
</Properties>
</file>