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4EE6" w:rsidRPr="00A433E1" w:rsidRDefault="00E66CAD" w:rsidP="00A433E1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33E1">
        <w:rPr>
          <w:rFonts w:ascii="Times New Roman" w:hAnsi="Times New Roman" w:cs="Times New Roman"/>
          <w:b/>
          <w:sz w:val="24"/>
          <w:szCs w:val="24"/>
        </w:rPr>
        <w:t xml:space="preserve">Response to Ana </w:t>
      </w:r>
      <w:proofErr w:type="spellStart"/>
      <w:r w:rsidRPr="00A433E1">
        <w:rPr>
          <w:rFonts w:ascii="Times New Roman" w:hAnsi="Times New Roman" w:cs="Times New Roman"/>
          <w:b/>
          <w:sz w:val="24"/>
          <w:szCs w:val="24"/>
        </w:rPr>
        <w:t>Munkenbeck</w:t>
      </w:r>
      <w:proofErr w:type="spellEnd"/>
    </w:p>
    <w:p w:rsidR="00BE7D28" w:rsidRPr="00A433E1" w:rsidRDefault="00E66CAD" w:rsidP="00A433E1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433E1">
        <w:rPr>
          <w:rFonts w:ascii="Times New Roman" w:hAnsi="Times New Roman" w:cs="Times New Roman"/>
          <w:sz w:val="24"/>
          <w:szCs w:val="24"/>
        </w:rPr>
        <w:t xml:space="preserve">Hello Ana, thanks for sharing such an informative response to this week’s discussion post questions on </w:t>
      </w:r>
      <w:r w:rsidR="00A1234C" w:rsidRPr="00A433E1">
        <w:rPr>
          <w:rFonts w:ascii="Times New Roman" w:hAnsi="Times New Roman" w:cs="Times New Roman"/>
          <w:sz w:val="24"/>
          <w:szCs w:val="24"/>
        </w:rPr>
        <w:t>the role and scope of practice of PMHNP.</w:t>
      </w:r>
      <w:r w:rsidR="00F4649C" w:rsidRPr="00A433E1">
        <w:rPr>
          <w:rFonts w:ascii="Times New Roman" w:hAnsi="Times New Roman" w:cs="Times New Roman"/>
          <w:sz w:val="24"/>
          <w:szCs w:val="24"/>
        </w:rPr>
        <w:t xml:space="preserve"> I concur with you that </w:t>
      </w:r>
      <w:r w:rsidR="009250BA" w:rsidRPr="00A433E1">
        <w:rPr>
          <w:rFonts w:ascii="Times New Roman" w:hAnsi="Times New Roman" w:cs="Times New Roman"/>
          <w:sz w:val="24"/>
          <w:szCs w:val="24"/>
        </w:rPr>
        <w:t xml:space="preserve">Psychiatric Mental Health Nurse Practitioners are professional specialists that care for thousands of people in the United States </w:t>
      </w:r>
      <w:r w:rsidR="00A433E1" w:rsidRPr="00A433E1">
        <w:rPr>
          <w:rFonts w:ascii="Times New Roman" w:hAnsi="Times New Roman" w:cs="Times New Roman"/>
          <w:sz w:val="24"/>
          <w:szCs w:val="24"/>
        </w:rPr>
        <w:t>struggling with</w:t>
      </w:r>
      <w:r w:rsidR="009250BA" w:rsidRPr="00A433E1">
        <w:rPr>
          <w:rFonts w:ascii="Times New Roman" w:hAnsi="Times New Roman" w:cs="Times New Roman"/>
          <w:sz w:val="24"/>
          <w:szCs w:val="24"/>
        </w:rPr>
        <w:t xml:space="preserve"> mental health conditions</w:t>
      </w:r>
      <w:r w:rsidR="00A433E1" w:rsidRPr="00A433E1">
        <w:rPr>
          <w:rFonts w:ascii="Times New Roman" w:hAnsi="Times New Roman" w:cs="Times New Roman"/>
          <w:sz w:val="24"/>
          <w:szCs w:val="24"/>
        </w:rPr>
        <w:t>,</w:t>
      </w:r>
      <w:r w:rsidR="009250BA" w:rsidRPr="00A433E1">
        <w:rPr>
          <w:rFonts w:ascii="Times New Roman" w:hAnsi="Times New Roman" w:cs="Times New Roman"/>
          <w:sz w:val="24"/>
          <w:szCs w:val="24"/>
        </w:rPr>
        <w:t xml:space="preserve"> including stigma and discrimination. PMHNPs take around 600 hours</w:t>
      </w:r>
      <w:r w:rsidR="00A433E1" w:rsidRPr="00A433E1">
        <w:rPr>
          <w:rFonts w:ascii="Times New Roman" w:hAnsi="Times New Roman" w:cs="Times New Roman"/>
          <w:sz w:val="24"/>
          <w:szCs w:val="24"/>
        </w:rPr>
        <w:t>,</w:t>
      </w:r>
      <w:r w:rsidR="009250BA" w:rsidRPr="00A433E1">
        <w:rPr>
          <w:rFonts w:ascii="Times New Roman" w:hAnsi="Times New Roman" w:cs="Times New Roman"/>
          <w:sz w:val="24"/>
          <w:szCs w:val="24"/>
        </w:rPr>
        <w:t xml:space="preserve"> equivalent to seven semesters </w:t>
      </w:r>
      <w:r w:rsidR="00A433E1" w:rsidRPr="00A433E1">
        <w:rPr>
          <w:rFonts w:ascii="Times New Roman" w:hAnsi="Times New Roman" w:cs="Times New Roman"/>
          <w:sz w:val="24"/>
          <w:szCs w:val="24"/>
        </w:rPr>
        <w:t>of</w:t>
      </w:r>
      <w:r w:rsidR="009250BA" w:rsidRPr="00A433E1">
        <w:rPr>
          <w:rFonts w:ascii="Times New Roman" w:hAnsi="Times New Roman" w:cs="Times New Roman"/>
          <w:sz w:val="24"/>
          <w:szCs w:val="24"/>
        </w:rPr>
        <w:t xml:space="preserve"> clinical training (</w:t>
      </w:r>
      <w:proofErr w:type="spellStart"/>
      <w:r w:rsidR="009250BA" w:rsidRPr="00A433E1">
        <w:rPr>
          <w:rFonts w:ascii="Times New Roman" w:hAnsi="Times New Roman" w:cs="Times New Roman"/>
          <w:sz w:val="24"/>
          <w:szCs w:val="24"/>
        </w:rPr>
        <w:t>Cuccovia</w:t>
      </w:r>
      <w:proofErr w:type="spellEnd"/>
      <w:r w:rsidR="009250BA" w:rsidRPr="00A433E1">
        <w:rPr>
          <w:rFonts w:ascii="Times New Roman" w:hAnsi="Times New Roman" w:cs="Times New Roman"/>
          <w:sz w:val="24"/>
          <w:szCs w:val="24"/>
        </w:rPr>
        <w:t xml:space="preserve"> et al., 2022). Their practice specialty revolves around assessing, diagnosing, treating</w:t>
      </w:r>
      <w:r w:rsidR="00A433E1" w:rsidRPr="00A433E1">
        <w:rPr>
          <w:rFonts w:ascii="Times New Roman" w:hAnsi="Times New Roman" w:cs="Times New Roman"/>
          <w:sz w:val="24"/>
          <w:szCs w:val="24"/>
        </w:rPr>
        <w:t>,</w:t>
      </w:r>
      <w:r w:rsidR="009250BA" w:rsidRPr="00A433E1">
        <w:rPr>
          <w:rFonts w:ascii="Times New Roman" w:hAnsi="Times New Roman" w:cs="Times New Roman"/>
          <w:sz w:val="24"/>
          <w:szCs w:val="24"/>
        </w:rPr>
        <w:t xml:space="preserve"> and managing different mental health conditions </w:t>
      </w:r>
      <w:r w:rsidR="00A433E1" w:rsidRPr="00A433E1">
        <w:rPr>
          <w:rFonts w:ascii="Times New Roman" w:hAnsi="Times New Roman" w:cs="Times New Roman"/>
          <w:sz w:val="24"/>
          <w:szCs w:val="24"/>
        </w:rPr>
        <w:t>empatheticall</w:t>
      </w:r>
      <w:bookmarkStart w:id="0" w:name="_GoBack"/>
      <w:bookmarkEnd w:id="0"/>
      <w:r w:rsidR="00A433E1" w:rsidRPr="00A433E1">
        <w:rPr>
          <w:rFonts w:ascii="Times New Roman" w:hAnsi="Times New Roman" w:cs="Times New Roman"/>
          <w:sz w:val="24"/>
          <w:szCs w:val="24"/>
        </w:rPr>
        <w:t>y</w:t>
      </w:r>
      <w:r w:rsidR="00BE7D28" w:rsidRPr="00A433E1">
        <w:rPr>
          <w:rFonts w:ascii="Times New Roman" w:hAnsi="Times New Roman" w:cs="Times New Roman"/>
          <w:sz w:val="24"/>
          <w:szCs w:val="24"/>
        </w:rPr>
        <w:t xml:space="preserve"> that uphold the dignity of those receiving the services (</w:t>
      </w:r>
      <w:r w:rsidR="00BE7D28" w:rsidRPr="00A433E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Chapman et al., 2019). </w:t>
      </w:r>
      <w:r w:rsidR="00BE7D28" w:rsidRPr="00A433E1">
        <w:rPr>
          <w:rFonts w:ascii="Times New Roman" w:hAnsi="Times New Roman" w:cs="Times New Roman"/>
          <w:sz w:val="24"/>
          <w:szCs w:val="24"/>
        </w:rPr>
        <w:t xml:space="preserve">Massachusetts allows NPs to practice to their fullest potential based on their education and training, though it has set some restrictions for the PMHNP practice. </w:t>
      </w:r>
      <w:r w:rsidR="001C3C0A" w:rsidRPr="00A433E1">
        <w:rPr>
          <w:rFonts w:ascii="Times New Roman" w:hAnsi="Times New Roman" w:cs="Times New Roman"/>
          <w:sz w:val="24"/>
          <w:szCs w:val="24"/>
        </w:rPr>
        <w:t xml:space="preserve">Specifically, </w:t>
      </w:r>
      <w:r w:rsidR="00D74124" w:rsidRPr="00A433E1">
        <w:rPr>
          <w:rFonts w:ascii="Times New Roman" w:hAnsi="Times New Roman" w:cs="Times New Roman"/>
          <w:sz w:val="24"/>
          <w:szCs w:val="24"/>
        </w:rPr>
        <w:t xml:space="preserve">the nurse practitioners </w:t>
      </w:r>
      <w:r w:rsidR="00A433E1" w:rsidRPr="00A433E1">
        <w:rPr>
          <w:rFonts w:ascii="Times New Roman" w:hAnsi="Times New Roman" w:cs="Times New Roman"/>
          <w:sz w:val="24"/>
          <w:szCs w:val="24"/>
        </w:rPr>
        <w:t>must first</w:t>
      </w:r>
      <w:r w:rsidR="00D74124" w:rsidRPr="00A433E1">
        <w:rPr>
          <w:rFonts w:ascii="Times New Roman" w:hAnsi="Times New Roman" w:cs="Times New Roman"/>
          <w:sz w:val="24"/>
          <w:szCs w:val="24"/>
        </w:rPr>
        <w:t xml:space="preserve"> engage </w:t>
      </w:r>
      <w:r w:rsidR="00F62185" w:rsidRPr="00A433E1">
        <w:rPr>
          <w:rFonts w:ascii="Times New Roman" w:hAnsi="Times New Roman" w:cs="Times New Roman"/>
          <w:sz w:val="24"/>
          <w:szCs w:val="24"/>
        </w:rPr>
        <w:t xml:space="preserve">in a restricted practice whereby </w:t>
      </w:r>
      <w:r w:rsidR="00C44FFE" w:rsidRPr="00A433E1">
        <w:rPr>
          <w:rFonts w:ascii="Times New Roman" w:hAnsi="Times New Roman" w:cs="Times New Roman"/>
          <w:sz w:val="24"/>
          <w:szCs w:val="24"/>
        </w:rPr>
        <w:t xml:space="preserve">their practice is supervised </w:t>
      </w:r>
      <w:r w:rsidR="007856DC" w:rsidRPr="00A433E1">
        <w:rPr>
          <w:rFonts w:ascii="Times New Roman" w:hAnsi="Times New Roman" w:cs="Times New Roman"/>
          <w:sz w:val="24"/>
          <w:szCs w:val="24"/>
        </w:rPr>
        <w:t xml:space="preserve">by </w:t>
      </w:r>
      <w:r w:rsidR="00A433E1" w:rsidRPr="00A433E1">
        <w:rPr>
          <w:rFonts w:ascii="Times New Roman" w:hAnsi="Times New Roman" w:cs="Times New Roman"/>
          <w:sz w:val="24"/>
          <w:szCs w:val="24"/>
        </w:rPr>
        <w:t xml:space="preserve">a </w:t>
      </w:r>
      <w:r w:rsidR="007856DC" w:rsidRPr="00A433E1">
        <w:rPr>
          <w:rFonts w:ascii="Times New Roman" w:hAnsi="Times New Roman" w:cs="Times New Roman"/>
          <w:sz w:val="24"/>
          <w:szCs w:val="24"/>
        </w:rPr>
        <w:t xml:space="preserve">physician or nurse practitioner with independent practice authority. </w:t>
      </w:r>
    </w:p>
    <w:p w:rsidR="007A1F93" w:rsidRPr="00A433E1" w:rsidRDefault="007A1F93" w:rsidP="00A433E1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433E1">
        <w:rPr>
          <w:rFonts w:ascii="Times New Roman" w:hAnsi="Times New Roman" w:cs="Times New Roman"/>
          <w:sz w:val="24"/>
          <w:szCs w:val="24"/>
        </w:rPr>
        <w:t>Unlike other states with more restricted or full practice authority</w:t>
      </w:r>
      <w:r w:rsidR="00A433E1" w:rsidRPr="00A433E1">
        <w:rPr>
          <w:rFonts w:ascii="Times New Roman" w:hAnsi="Times New Roman" w:cs="Times New Roman"/>
          <w:sz w:val="24"/>
          <w:szCs w:val="24"/>
        </w:rPr>
        <w:t>,</w:t>
      </w:r>
      <w:r w:rsidRPr="00A433E1">
        <w:rPr>
          <w:rFonts w:ascii="Times New Roman" w:hAnsi="Times New Roman" w:cs="Times New Roman"/>
          <w:sz w:val="24"/>
          <w:szCs w:val="24"/>
        </w:rPr>
        <w:t xml:space="preserve"> the state of </w:t>
      </w:r>
      <w:r w:rsidRPr="00A433E1">
        <w:rPr>
          <w:rFonts w:ascii="Times New Roman" w:hAnsi="Times New Roman" w:cs="Times New Roman"/>
          <w:sz w:val="24"/>
          <w:szCs w:val="24"/>
        </w:rPr>
        <w:t xml:space="preserve">Massachusetts allows NPs to </w:t>
      </w:r>
      <w:r w:rsidRPr="00A433E1">
        <w:rPr>
          <w:rFonts w:ascii="Times New Roman" w:hAnsi="Times New Roman" w:cs="Times New Roman"/>
          <w:sz w:val="24"/>
          <w:szCs w:val="24"/>
        </w:rPr>
        <w:t xml:space="preserve">diagnose and treat mental health conditions but requires the presence of a consulting physician while prescribing medications. I also noted that </w:t>
      </w:r>
      <w:r w:rsidR="003B5014" w:rsidRPr="00A433E1">
        <w:rPr>
          <w:rFonts w:ascii="Times New Roman" w:hAnsi="Times New Roman" w:cs="Times New Roman"/>
          <w:sz w:val="24"/>
          <w:szCs w:val="24"/>
        </w:rPr>
        <w:t xml:space="preserve">the PMHNPs in Massachusetts </w:t>
      </w:r>
      <w:r w:rsidR="00A433E1" w:rsidRPr="00A433E1">
        <w:rPr>
          <w:rFonts w:ascii="Times New Roman" w:hAnsi="Times New Roman" w:cs="Times New Roman"/>
          <w:sz w:val="24"/>
          <w:szCs w:val="24"/>
        </w:rPr>
        <w:t>could</w:t>
      </w:r>
      <w:r w:rsidR="003B5014" w:rsidRPr="00A433E1">
        <w:rPr>
          <w:rFonts w:ascii="Times New Roman" w:hAnsi="Times New Roman" w:cs="Times New Roman"/>
          <w:sz w:val="24"/>
          <w:szCs w:val="24"/>
        </w:rPr>
        <w:t xml:space="preserve"> prescribe </w:t>
      </w:r>
      <w:r w:rsidR="00A433E1" w:rsidRPr="00A433E1">
        <w:rPr>
          <w:rFonts w:ascii="Times New Roman" w:hAnsi="Times New Roman" w:cs="Times New Roman"/>
          <w:sz w:val="24"/>
          <w:szCs w:val="24"/>
        </w:rPr>
        <w:t>S</w:t>
      </w:r>
      <w:r w:rsidR="003B5014" w:rsidRPr="00A433E1">
        <w:rPr>
          <w:rFonts w:ascii="Times New Roman" w:hAnsi="Times New Roman" w:cs="Times New Roman"/>
          <w:sz w:val="24"/>
          <w:szCs w:val="24"/>
        </w:rPr>
        <w:t xml:space="preserve">chedule II to V, but charts must be reviewed within 96 hours if the NP prescribes </w:t>
      </w:r>
      <w:r w:rsidR="00A433E1" w:rsidRPr="00A433E1">
        <w:rPr>
          <w:rFonts w:ascii="Times New Roman" w:hAnsi="Times New Roman" w:cs="Times New Roman"/>
          <w:sz w:val="24"/>
          <w:szCs w:val="24"/>
        </w:rPr>
        <w:t>S</w:t>
      </w:r>
      <w:r w:rsidR="003B5014" w:rsidRPr="00A433E1">
        <w:rPr>
          <w:rFonts w:ascii="Times New Roman" w:hAnsi="Times New Roman" w:cs="Times New Roman"/>
          <w:sz w:val="24"/>
          <w:szCs w:val="24"/>
        </w:rPr>
        <w:t>chedule II drugs (Massachusetts, n.d.).</w:t>
      </w:r>
      <w:r w:rsidR="003B5014" w:rsidRPr="00A433E1">
        <w:rPr>
          <w:rFonts w:ascii="Times New Roman" w:hAnsi="Times New Roman" w:cs="Times New Roman"/>
          <w:sz w:val="24"/>
          <w:szCs w:val="24"/>
        </w:rPr>
        <w:t xml:space="preserve"> The supervising care provider must have </w:t>
      </w:r>
      <w:r w:rsidR="0003407D" w:rsidRPr="00A433E1">
        <w:rPr>
          <w:rFonts w:ascii="Times New Roman" w:hAnsi="Times New Roman" w:cs="Times New Roman"/>
          <w:sz w:val="24"/>
          <w:szCs w:val="24"/>
        </w:rPr>
        <w:t xml:space="preserve">specialized </w:t>
      </w:r>
      <w:r w:rsidR="00A433E1" w:rsidRPr="00A433E1">
        <w:rPr>
          <w:rFonts w:ascii="Times New Roman" w:hAnsi="Times New Roman" w:cs="Times New Roman"/>
          <w:sz w:val="24"/>
          <w:szCs w:val="24"/>
        </w:rPr>
        <w:t>i</w:t>
      </w:r>
      <w:r w:rsidR="0003407D" w:rsidRPr="00A433E1">
        <w:rPr>
          <w:rFonts w:ascii="Times New Roman" w:hAnsi="Times New Roman" w:cs="Times New Roman"/>
          <w:sz w:val="24"/>
          <w:szCs w:val="24"/>
        </w:rPr>
        <w:t xml:space="preserve">n the same practice </w:t>
      </w:r>
      <w:r w:rsidR="008201D8" w:rsidRPr="00A433E1">
        <w:rPr>
          <w:rFonts w:ascii="Times New Roman" w:hAnsi="Times New Roman" w:cs="Times New Roman"/>
          <w:sz w:val="24"/>
          <w:szCs w:val="24"/>
        </w:rPr>
        <w:t>as</w:t>
      </w:r>
      <w:r w:rsidR="0003407D" w:rsidRPr="00A433E1">
        <w:rPr>
          <w:rFonts w:ascii="Times New Roman" w:hAnsi="Times New Roman" w:cs="Times New Roman"/>
          <w:sz w:val="24"/>
          <w:szCs w:val="24"/>
        </w:rPr>
        <w:t xml:space="preserve"> the nurse practitioner being supervised. </w:t>
      </w:r>
      <w:r w:rsidR="00514B47" w:rsidRPr="00A433E1">
        <w:rPr>
          <w:rFonts w:ascii="Times New Roman" w:hAnsi="Times New Roman" w:cs="Times New Roman"/>
          <w:sz w:val="24"/>
          <w:szCs w:val="24"/>
        </w:rPr>
        <w:t xml:space="preserve">I agree that providing more independence </w:t>
      </w:r>
      <w:r w:rsidR="00A433E1" w:rsidRPr="00A433E1">
        <w:rPr>
          <w:rFonts w:ascii="Times New Roman" w:hAnsi="Times New Roman" w:cs="Times New Roman"/>
          <w:sz w:val="24"/>
          <w:szCs w:val="24"/>
        </w:rPr>
        <w:t>for</w:t>
      </w:r>
      <w:r w:rsidR="00514B47" w:rsidRPr="00A433E1">
        <w:rPr>
          <w:rFonts w:ascii="Times New Roman" w:hAnsi="Times New Roman" w:cs="Times New Roman"/>
          <w:sz w:val="24"/>
          <w:szCs w:val="24"/>
        </w:rPr>
        <w:t xml:space="preserve"> nurse practitioners will be significant in solving the current mental health </w:t>
      </w:r>
      <w:r w:rsidR="008201D8" w:rsidRPr="00A433E1">
        <w:rPr>
          <w:rFonts w:ascii="Times New Roman" w:hAnsi="Times New Roman" w:cs="Times New Roman"/>
          <w:sz w:val="24"/>
          <w:szCs w:val="24"/>
        </w:rPr>
        <w:t>nurse</w:t>
      </w:r>
      <w:r w:rsidR="00514B47" w:rsidRPr="00A433E1">
        <w:rPr>
          <w:rFonts w:ascii="Times New Roman" w:hAnsi="Times New Roman" w:cs="Times New Roman"/>
          <w:sz w:val="24"/>
          <w:szCs w:val="24"/>
        </w:rPr>
        <w:t xml:space="preserve"> shortages. Besides, it is significant for policies that control</w:t>
      </w:r>
      <w:r w:rsidR="00A433E1" w:rsidRPr="00A433E1">
        <w:rPr>
          <w:rFonts w:ascii="Times New Roman" w:hAnsi="Times New Roman" w:cs="Times New Roman"/>
          <w:sz w:val="24"/>
          <w:szCs w:val="24"/>
        </w:rPr>
        <w:t xml:space="preserve"> and ensure that the care services provided to patients are safe and of highest quality and address their</w:t>
      </w:r>
      <w:r w:rsidR="005F7F22" w:rsidRPr="00A433E1">
        <w:rPr>
          <w:rFonts w:ascii="Times New Roman" w:hAnsi="Times New Roman" w:cs="Times New Roman"/>
          <w:sz w:val="24"/>
          <w:szCs w:val="24"/>
        </w:rPr>
        <w:t xml:space="preserve"> health needs. </w:t>
      </w:r>
    </w:p>
    <w:p w:rsidR="008201D8" w:rsidRPr="00A433E1" w:rsidRDefault="008201D8" w:rsidP="00A433E1">
      <w:pPr>
        <w:spacing w:after="0" w:line="480" w:lineRule="auto"/>
        <w:jc w:val="center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A433E1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lastRenderedPageBreak/>
        <w:t>References</w:t>
      </w:r>
    </w:p>
    <w:p w:rsidR="008201D8" w:rsidRPr="00A433E1" w:rsidRDefault="008201D8" w:rsidP="00A433E1">
      <w:pPr>
        <w:spacing w:after="0"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A433E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Chapman, S. A., </w:t>
      </w:r>
      <w:proofErr w:type="spellStart"/>
      <w:r w:rsidRPr="00A433E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Toretsky</w:t>
      </w:r>
      <w:proofErr w:type="spellEnd"/>
      <w:r w:rsidRPr="00A433E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C., &amp; Phoenix, B. J. (2019). Enhancing psychiatric mental health nurse practitioner practice: impact of state scope of practice regulations. </w:t>
      </w:r>
      <w:r w:rsidRPr="00A433E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Journal of Nursing Regulation</w:t>
      </w:r>
      <w:r w:rsidRPr="00A433E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A433E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10</w:t>
      </w:r>
      <w:r w:rsidRPr="00A433E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(1), 35-43.</w:t>
      </w:r>
      <w:r w:rsidRPr="00A433E1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A433E1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https://doi.org/10.1016/S2155-8256(19)30081-X</w:t>
        </w:r>
      </w:hyperlink>
      <w:r w:rsidRPr="00A433E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8201D8" w:rsidRPr="00A433E1" w:rsidRDefault="008201D8" w:rsidP="00A433E1">
      <w:pPr>
        <w:spacing w:after="0"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A433E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Cuccovia</w:t>
      </w:r>
      <w:proofErr w:type="spellEnd"/>
      <w:r w:rsidRPr="00A433E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B. A., </w:t>
      </w:r>
      <w:proofErr w:type="spellStart"/>
      <w:r w:rsidRPr="00A433E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Heelan</w:t>
      </w:r>
      <w:proofErr w:type="spellEnd"/>
      <w:r w:rsidRPr="00A433E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-Fancher, L., &amp; </w:t>
      </w:r>
      <w:proofErr w:type="spellStart"/>
      <w:r w:rsidRPr="00A433E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Aronowitz</w:t>
      </w:r>
      <w:proofErr w:type="spellEnd"/>
      <w:r w:rsidRPr="00A433E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T. (2022). A policy analysis of nurse practitioner scope of practice in Massachusetts. </w:t>
      </w:r>
      <w:r w:rsidRPr="00A433E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Journal of the American Association of Nurse Practitioners</w:t>
      </w:r>
      <w:r w:rsidRPr="00A433E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A433E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34</w:t>
      </w:r>
      <w:r w:rsidRPr="00A433E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(2), 410-417.</w:t>
      </w:r>
      <w:r w:rsidRPr="00A433E1">
        <w:rPr>
          <w:rFonts w:ascii="Times New Roman" w:hAnsi="Times New Roman" w:cs="Times New Roman"/>
          <w:color w:val="3B3030"/>
          <w:sz w:val="24"/>
          <w:szCs w:val="24"/>
          <w:shd w:val="clear" w:color="auto" w:fill="FFFFFF"/>
        </w:rPr>
        <w:t xml:space="preserve"> </w:t>
      </w:r>
      <w:hyperlink r:id="rId5" w:history="1">
        <w:r w:rsidRPr="00A433E1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https://doi.org/10.1097/JXX.0000000000000657</w:t>
        </w:r>
      </w:hyperlink>
      <w:r w:rsidRPr="00A433E1">
        <w:rPr>
          <w:rFonts w:ascii="Times New Roman" w:hAnsi="Times New Roman" w:cs="Times New Roman"/>
          <w:color w:val="3B3030"/>
          <w:sz w:val="24"/>
          <w:szCs w:val="24"/>
          <w:shd w:val="clear" w:color="auto" w:fill="FFFFFF"/>
        </w:rPr>
        <w:t xml:space="preserve"> </w:t>
      </w:r>
    </w:p>
    <w:p w:rsidR="00E66CAD" w:rsidRPr="00A433E1" w:rsidRDefault="008201D8" w:rsidP="00A433E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bookmarkStart w:id="1" w:name="_Hlk134027407"/>
      <w:r w:rsidRPr="00A433E1">
        <w:rPr>
          <w:rStyle w:val="Emphasis"/>
          <w:rFonts w:ascii="Times New Roman" w:hAnsi="Times New Roman" w:cs="Times New Roman"/>
          <w:sz w:val="24"/>
          <w:szCs w:val="24"/>
          <w:shd w:val="clear" w:color="auto" w:fill="FFFFFF"/>
        </w:rPr>
        <w:t>Massachusetts</w:t>
      </w:r>
      <w:r w:rsidRPr="00A433E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</w:t>
      </w:r>
      <w:r w:rsidRPr="00A433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(n.d.). </w:t>
      </w:r>
      <w:bookmarkEnd w:id="1"/>
      <w:r w:rsidRPr="00A433E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Scope of Practice Policy</w:t>
      </w:r>
      <w:r w:rsidRPr="00A433E1">
        <w:rPr>
          <w:rFonts w:ascii="Times New Roman" w:hAnsi="Times New Roman" w:cs="Times New Roman"/>
          <w:sz w:val="24"/>
          <w:szCs w:val="24"/>
          <w:shd w:val="clear" w:color="auto" w:fill="FFFFFF"/>
        </w:rPr>
        <w:t>. </w:t>
      </w:r>
      <w:hyperlink r:id="rId6" w:history="1">
        <w:r w:rsidRPr="00A433E1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https://scopeofpracticepolicy.org/states/ma/</w:t>
        </w:r>
      </w:hyperlink>
    </w:p>
    <w:sectPr w:rsidR="00E66CAD" w:rsidRPr="00A433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rcwMjQyNDMxMDIxMDZX0lEKTi0uzszPAykwrAUAOAPSMSwAAAA="/>
  </w:docVars>
  <w:rsids>
    <w:rsidRoot w:val="00FC4EE6"/>
    <w:rsid w:val="0003407D"/>
    <w:rsid w:val="001C3C0A"/>
    <w:rsid w:val="003B5014"/>
    <w:rsid w:val="00404B52"/>
    <w:rsid w:val="00514B47"/>
    <w:rsid w:val="005F7F22"/>
    <w:rsid w:val="007856DC"/>
    <w:rsid w:val="007A1F93"/>
    <w:rsid w:val="008201D8"/>
    <w:rsid w:val="00877A87"/>
    <w:rsid w:val="009250BA"/>
    <w:rsid w:val="0093055A"/>
    <w:rsid w:val="00A1234C"/>
    <w:rsid w:val="00A433E1"/>
    <w:rsid w:val="00BE7D28"/>
    <w:rsid w:val="00C44FFE"/>
    <w:rsid w:val="00D74124"/>
    <w:rsid w:val="00DA2778"/>
    <w:rsid w:val="00E66CAD"/>
    <w:rsid w:val="00F4649C"/>
    <w:rsid w:val="00F62185"/>
    <w:rsid w:val="00FC4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69FFF"/>
  <w15:chartTrackingRefBased/>
  <w15:docId w15:val="{64C61872-7F0D-4D6A-A6F9-750D21C28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201D8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8201D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copeofpracticepolicy.org/states/ma/" TargetMode="External"/><Relationship Id="rId5" Type="http://schemas.openxmlformats.org/officeDocument/2006/relationships/hyperlink" Target="https://doi.org/10.1097/JXX.0000000000000657" TargetMode="External"/><Relationship Id="rId4" Type="http://schemas.openxmlformats.org/officeDocument/2006/relationships/hyperlink" Target="https://doi.org/10.1016/S2155-8256(19)30081-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30</cp:revision>
  <dcterms:created xsi:type="dcterms:W3CDTF">2023-05-05T20:45:00Z</dcterms:created>
  <dcterms:modified xsi:type="dcterms:W3CDTF">2023-05-06T07:27:00Z</dcterms:modified>
</cp:coreProperties>
</file>