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A5" w:rsidRPr="00BD4D57" w:rsidRDefault="0094429D" w:rsidP="00BD4D57">
      <w:pPr>
        <w:spacing w:after="0" w:line="480" w:lineRule="auto"/>
        <w:jc w:val="center"/>
        <w:rPr>
          <w:rFonts w:ascii="Times New Roman" w:hAnsi="Times New Roman" w:cs="Times New Roman"/>
          <w:b/>
          <w:sz w:val="24"/>
          <w:szCs w:val="24"/>
        </w:rPr>
      </w:pPr>
      <w:r w:rsidRPr="00BD4D57">
        <w:rPr>
          <w:rFonts w:ascii="Times New Roman" w:hAnsi="Times New Roman" w:cs="Times New Roman"/>
          <w:b/>
          <w:sz w:val="24"/>
          <w:szCs w:val="24"/>
        </w:rPr>
        <w:t>Topic 3 DQ 2</w:t>
      </w:r>
    </w:p>
    <w:p w:rsidR="00BD4D57" w:rsidRDefault="0094429D" w:rsidP="00BD4D57">
      <w:pPr>
        <w:spacing w:after="0" w:line="480" w:lineRule="auto"/>
        <w:ind w:firstLine="720"/>
        <w:rPr>
          <w:rFonts w:ascii="Times New Roman" w:hAnsi="Times New Roman" w:cs="Times New Roman"/>
          <w:sz w:val="24"/>
          <w:szCs w:val="24"/>
        </w:rPr>
      </w:pPr>
      <w:r w:rsidRPr="00BD4D57">
        <w:rPr>
          <w:rFonts w:ascii="Times New Roman" w:hAnsi="Times New Roman" w:cs="Times New Roman"/>
          <w:sz w:val="24"/>
          <w:szCs w:val="24"/>
        </w:rPr>
        <w:t xml:space="preserve">Curtis and Keeler (2021) espoused that sampling theory involves examining the correlation between a specific population and a randomly selected subset that serves as a representative sample of the entire population. In this context, </w:t>
      </w:r>
      <w:r w:rsidRPr="00BD4D57">
        <w:rPr>
          <w:rFonts w:ascii="Times New Roman" w:hAnsi="Times New Roman" w:cs="Times New Roman"/>
          <w:sz w:val="24"/>
          <w:szCs w:val="24"/>
        </w:rPr>
        <w:t>researchers utilize sampling theory to draw meaningful conclusions by studying a smaller, more manageable subset of the population rather than studying an entire population which is either challenging or, at times, not feasible</w:t>
      </w:r>
      <w:r>
        <w:rPr>
          <w:rFonts w:ascii="Times New Roman" w:hAnsi="Times New Roman" w:cs="Times New Roman"/>
          <w:sz w:val="24"/>
          <w:szCs w:val="24"/>
        </w:rPr>
        <w:t xml:space="preserve"> (Curtis &amp; Keeler, 2021)</w:t>
      </w:r>
      <w:r w:rsidRPr="00BD4D57">
        <w:rPr>
          <w:rFonts w:ascii="Times New Roman" w:hAnsi="Times New Roman" w:cs="Times New Roman"/>
          <w:sz w:val="24"/>
          <w:szCs w:val="24"/>
        </w:rPr>
        <w:t xml:space="preserve">. It </w:t>
      </w:r>
      <w:r w:rsidRPr="00BD4D57">
        <w:rPr>
          <w:rFonts w:ascii="Times New Roman" w:hAnsi="Times New Roman" w:cs="Times New Roman"/>
          <w:sz w:val="24"/>
          <w:szCs w:val="24"/>
        </w:rPr>
        <w:t>is noteworthy to acknowledge that sampling theory seeks to judiciously represent a population, ascertaining that the attributes and variability observed in the sample mirror those of an entire populace. Resultantly, researchers can generalize the sample fi</w:t>
      </w:r>
      <w:r w:rsidRPr="00BD4D57">
        <w:rPr>
          <w:rFonts w:ascii="Times New Roman" w:hAnsi="Times New Roman" w:cs="Times New Roman"/>
          <w:sz w:val="24"/>
          <w:szCs w:val="24"/>
        </w:rPr>
        <w:t>ndings to the larger population with a definite level of confidence. Sampling theory can be divided into two categories: probability and nonprobability sampling. Within probability sampling, researchers employ random selection techniques to choose particip</w:t>
      </w:r>
      <w:r w:rsidRPr="00BD4D57">
        <w:rPr>
          <w:rFonts w:ascii="Times New Roman" w:hAnsi="Times New Roman" w:cs="Times New Roman"/>
          <w:sz w:val="24"/>
          <w:szCs w:val="24"/>
        </w:rPr>
        <w:t>ants</w:t>
      </w:r>
      <w:r>
        <w:rPr>
          <w:rFonts w:ascii="Times New Roman" w:hAnsi="Times New Roman" w:cs="Times New Roman"/>
          <w:sz w:val="24"/>
          <w:szCs w:val="24"/>
        </w:rPr>
        <w:t xml:space="preserve"> </w:t>
      </w:r>
      <w:r w:rsidRPr="00BD4D57">
        <w:rPr>
          <w:rFonts w:ascii="Times New Roman" w:hAnsi="Times New Roman" w:cs="Times New Roman"/>
          <w:sz w:val="24"/>
          <w:szCs w:val="24"/>
        </w:rPr>
        <w:t xml:space="preserve">(Berndt, 2020). This encompasses several approaches: cluster, systematic, stratified, and simple sampling </w:t>
      </w:r>
      <w:bookmarkStart w:id="0" w:name="_GoBack"/>
      <w:r w:rsidRPr="00BD4D57">
        <w:rPr>
          <w:rFonts w:ascii="Times New Roman" w:hAnsi="Times New Roman" w:cs="Times New Roman"/>
          <w:sz w:val="24"/>
          <w:szCs w:val="24"/>
        </w:rPr>
        <w:t>methods</w:t>
      </w:r>
      <w:bookmarkEnd w:id="0"/>
      <w:r w:rsidRPr="00BD4D57">
        <w:rPr>
          <w:rFonts w:ascii="Times New Roman" w:hAnsi="Times New Roman" w:cs="Times New Roman"/>
          <w:sz w:val="24"/>
          <w:szCs w:val="24"/>
        </w:rPr>
        <w:t xml:space="preserve">. </w:t>
      </w:r>
    </w:p>
    <w:p w:rsidR="00BD4D57" w:rsidRDefault="0094429D" w:rsidP="00BD4D57">
      <w:pPr>
        <w:spacing w:after="0" w:line="480" w:lineRule="auto"/>
        <w:ind w:firstLine="720"/>
        <w:rPr>
          <w:rFonts w:ascii="Times New Roman" w:hAnsi="Times New Roman" w:cs="Times New Roman"/>
          <w:sz w:val="24"/>
          <w:szCs w:val="24"/>
        </w:rPr>
      </w:pPr>
      <w:r w:rsidRPr="00BD4D57">
        <w:rPr>
          <w:rFonts w:ascii="Times New Roman" w:hAnsi="Times New Roman" w:cs="Times New Roman"/>
          <w:sz w:val="24"/>
          <w:szCs w:val="24"/>
        </w:rPr>
        <w:t>On the other hand, nonprobability sampling does not involve a random selection of subjects. It encompasses various types, including con</w:t>
      </w:r>
      <w:r w:rsidRPr="00BD4D57">
        <w:rPr>
          <w:rFonts w:ascii="Times New Roman" w:hAnsi="Times New Roman" w:cs="Times New Roman"/>
          <w:sz w:val="24"/>
          <w:szCs w:val="24"/>
        </w:rPr>
        <w:t>venience, purposeful, theoretical, quota, and snowball sampling (Berndt, 2020). An example of sampling theory is when a researcher randomly selects a group of individuals, specifically smokers, and provides them with nicotine patches to investigate the eff</w:t>
      </w:r>
      <w:r w:rsidRPr="00BD4D57">
        <w:rPr>
          <w:rFonts w:ascii="Times New Roman" w:hAnsi="Times New Roman" w:cs="Times New Roman"/>
          <w:sz w:val="24"/>
          <w:szCs w:val="24"/>
        </w:rPr>
        <w:t>icacy of this intervention in helping smokers quit smoking. Furthermore, an example of stratified sampling is when a researcher is studying the prevalence of patient falls among inpatients in acute, medical, or surgical wards, they may divide the populatio</w:t>
      </w:r>
      <w:r w:rsidRPr="00BD4D57">
        <w:rPr>
          <w:rFonts w:ascii="Times New Roman" w:hAnsi="Times New Roman" w:cs="Times New Roman"/>
          <w:sz w:val="24"/>
          <w:szCs w:val="24"/>
        </w:rPr>
        <w:t xml:space="preserve">n into strata based on the type of ward they are admitted in and randomly choose participants from each stratum. </w:t>
      </w:r>
    </w:p>
    <w:p w:rsidR="00BD4D57" w:rsidRPr="00BD4D57" w:rsidRDefault="0094429D" w:rsidP="00BD4D57">
      <w:pPr>
        <w:spacing w:after="0" w:line="480" w:lineRule="auto"/>
        <w:ind w:firstLine="720"/>
        <w:rPr>
          <w:rFonts w:ascii="Times New Roman" w:hAnsi="Times New Roman" w:cs="Times New Roman"/>
          <w:sz w:val="24"/>
          <w:szCs w:val="24"/>
        </w:rPr>
      </w:pPr>
      <w:r w:rsidRPr="00BD4D57">
        <w:rPr>
          <w:rFonts w:ascii="Times New Roman" w:hAnsi="Times New Roman" w:cs="Times New Roman"/>
          <w:sz w:val="24"/>
          <w:szCs w:val="24"/>
        </w:rPr>
        <w:lastRenderedPageBreak/>
        <w:t xml:space="preserve">Notably, generalizability is the extent to which research findings can be applied </w:t>
      </w:r>
      <w:r>
        <w:rPr>
          <w:rFonts w:ascii="Times New Roman" w:hAnsi="Times New Roman" w:cs="Times New Roman"/>
          <w:sz w:val="24"/>
          <w:szCs w:val="24"/>
        </w:rPr>
        <w:t xml:space="preserve">to make </w:t>
      </w:r>
      <w:r w:rsidRPr="00BD4D57">
        <w:rPr>
          <w:rFonts w:ascii="Times New Roman" w:hAnsi="Times New Roman" w:cs="Times New Roman"/>
          <w:sz w:val="24"/>
          <w:szCs w:val="24"/>
        </w:rPr>
        <w:t>inferences about treatment effects in target populat</w:t>
      </w:r>
      <w:r w:rsidRPr="00BD4D57">
        <w:rPr>
          <w:rFonts w:ascii="Times New Roman" w:hAnsi="Times New Roman" w:cs="Times New Roman"/>
          <w:sz w:val="24"/>
          <w:szCs w:val="24"/>
        </w:rPr>
        <w:t>ions using the research sample (Seamans et al., 2021). As such, researchers rely on generalizability to draw inferences about the impact of an intervention on the target population, utilizing the findings obtained from a sample studied. More so, generaliza</w:t>
      </w:r>
      <w:r w:rsidRPr="00BD4D57">
        <w:rPr>
          <w:rFonts w:ascii="Times New Roman" w:hAnsi="Times New Roman" w:cs="Times New Roman"/>
          <w:sz w:val="24"/>
          <w:szCs w:val="24"/>
        </w:rPr>
        <w:t>bility is crucial as it allows nurses to make well-informed clinical decisions, enhancing evidence-based practice and promoting overall health outcomes</w:t>
      </w:r>
      <w:r>
        <w:rPr>
          <w:rFonts w:ascii="Times New Roman" w:hAnsi="Times New Roman" w:cs="Times New Roman"/>
          <w:sz w:val="24"/>
          <w:szCs w:val="24"/>
        </w:rPr>
        <w:t xml:space="preserve"> (Curtis &amp; Keeler, 2021)</w:t>
      </w:r>
      <w:r w:rsidRPr="00BD4D57">
        <w:rPr>
          <w:rFonts w:ascii="Times New Roman" w:hAnsi="Times New Roman" w:cs="Times New Roman"/>
          <w:sz w:val="24"/>
          <w:szCs w:val="24"/>
        </w:rPr>
        <w:t xml:space="preserve">. Ultimately, to improve the generalizability of nursing research, investigators </w:t>
      </w:r>
      <w:r w:rsidRPr="00BD4D57">
        <w:rPr>
          <w:rFonts w:ascii="Times New Roman" w:hAnsi="Times New Roman" w:cs="Times New Roman"/>
          <w:sz w:val="24"/>
          <w:szCs w:val="24"/>
        </w:rPr>
        <w:t>ought to select a sample that accurately represents the characteristics of the population under investigation</w:t>
      </w:r>
      <w:r>
        <w:rPr>
          <w:rFonts w:ascii="Times New Roman" w:hAnsi="Times New Roman" w:cs="Times New Roman"/>
          <w:sz w:val="24"/>
          <w:szCs w:val="24"/>
        </w:rPr>
        <w:t xml:space="preserve">. </w:t>
      </w:r>
      <w:r w:rsidRPr="00BD4D57">
        <w:rPr>
          <w:rFonts w:ascii="Times New Roman" w:hAnsi="Times New Roman" w:cs="Times New Roman"/>
          <w:sz w:val="24"/>
          <w:szCs w:val="24"/>
        </w:rPr>
        <w:t>This can be achieved by astutely selecting the sampling method and ascertaining that the sample incorporates diversity in germane variables, such</w:t>
      </w:r>
      <w:r w:rsidRPr="00BD4D57">
        <w:rPr>
          <w:rFonts w:ascii="Times New Roman" w:hAnsi="Times New Roman" w:cs="Times New Roman"/>
          <w:sz w:val="24"/>
          <w:szCs w:val="24"/>
        </w:rPr>
        <w:t xml:space="preserve"> as age, gender, ethnicity, and clinical conditions</w:t>
      </w:r>
      <w:r>
        <w:rPr>
          <w:rFonts w:ascii="Times New Roman" w:hAnsi="Times New Roman" w:cs="Times New Roman"/>
          <w:sz w:val="24"/>
          <w:szCs w:val="24"/>
        </w:rPr>
        <w:t xml:space="preserve"> </w:t>
      </w:r>
      <w:r w:rsidRPr="00BD4D57">
        <w:rPr>
          <w:rFonts w:ascii="Times New Roman" w:hAnsi="Times New Roman" w:cs="Times New Roman"/>
          <w:sz w:val="24"/>
          <w:szCs w:val="24"/>
        </w:rPr>
        <w:t>(Seamans et al., 2021).</w:t>
      </w:r>
    </w:p>
    <w:p w:rsidR="00BD4D57" w:rsidRPr="00BD4D57" w:rsidRDefault="00BD4D57" w:rsidP="00BD4D57">
      <w:pPr>
        <w:spacing w:after="0" w:line="480" w:lineRule="auto"/>
        <w:rPr>
          <w:rFonts w:ascii="Times New Roman" w:hAnsi="Times New Roman" w:cs="Times New Roman"/>
          <w:sz w:val="24"/>
          <w:szCs w:val="24"/>
        </w:rPr>
      </w:pPr>
    </w:p>
    <w:p w:rsidR="00BD4D57" w:rsidRPr="00BD4D57" w:rsidRDefault="00BD4D57" w:rsidP="00BD4D57">
      <w:pPr>
        <w:spacing w:after="0" w:line="480" w:lineRule="auto"/>
        <w:rPr>
          <w:rFonts w:ascii="Times New Roman" w:hAnsi="Times New Roman" w:cs="Times New Roman"/>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Default="00BD4D57" w:rsidP="00BD4D57">
      <w:pPr>
        <w:spacing w:after="0" w:line="480" w:lineRule="auto"/>
        <w:jc w:val="center"/>
        <w:rPr>
          <w:rFonts w:ascii="Times New Roman" w:hAnsi="Times New Roman" w:cs="Times New Roman"/>
          <w:b/>
          <w:sz w:val="24"/>
          <w:szCs w:val="24"/>
        </w:rPr>
      </w:pPr>
    </w:p>
    <w:p w:rsidR="00BD4D57" w:rsidRPr="00BD4D57" w:rsidRDefault="0094429D" w:rsidP="00BD4D57">
      <w:pPr>
        <w:spacing w:after="0" w:line="480" w:lineRule="auto"/>
        <w:jc w:val="center"/>
        <w:rPr>
          <w:rFonts w:ascii="Times New Roman" w:hAnsi="Times New Roman" w:cs="Times New Roman"/>
          <w:b/>
          <w:sz w:val="24"/>
          <w:szCs w:val="24"/>
        </w:rPr>
      </w:pPr>
      <w:r w:rsidRPr="00BD4D57">
        <w:rPr>
          <w:rFonts w:ascii="Times New Roman" w:hAnsi="Times New Roman" w:cs="Times New Roman"/>
          <w:b/>
          <w:sz w:val="24"/>
          <w:szCs w:val="24"/>
        </w:rPr>
        <w:t>References</w:t>
      </w:r>
    </w:p>
    <w:p w:rsidR="00BD4D57" w:rsidRPr="00BD4D57" w:rsidRDefault="0094429D" w:rsidP="00BD4D57">
      <w:pPr>
        <w:spacing w:after="0" w:line="480" w:lineRule="auto"/>
        <w:ind w:left="720" w:hanging="720"/>
        <w:rPr>
          <w:rFonts w:ascii="Times New Roman" w:hAnsi="Times New Roman" w:cs="Times New Roman"/>
          <w:sz w:val="24"/>
          <w:szCs w:val="24"/>
        </w:rPr>
      </w:pPr>
      <w:r w:rsidRPr="00BD4D57">
        <w:rPr>
          <w:rFonts w:ascii="Times New Roman" w:hAnsi="Times New Roman" w:cs="Times New Roman"/>
          <w:sz w:val="24"/>
          <w:szCs w:val="24"/>
        </w:rPr>
        <w:t>Berndt A. E. (2020). Sampling Methods. </w:t>
      </w:r>
      <w:r w:rsidRPr="00BD4D57">
        <w:rPr>
          <w:rFonts w:ascii="Times New Roman" w:hAnsi="Times New Roman" w:cs="Times New Roman"/>
          <w:i/>
          <w:iCs/>
          <w:sz w:val="24"/>
          <w:szCs w:val="24"/>
        </w:rPr>
        <w:t>Journal of human lactation: official journal of International Lactation Consultant Association</w:t>
      </w:r>
      <w:r w:rsidRPr="00BD4D57">
        <w:rPr>
          <w:rFonts w:ascii="Times New Roman" w:hAnsi="Times New Roman" w:cs="Times New Roman"/>
          <w:sz w:val="24"/>
          <w:szCs w:val="24"/>
        </w:rPr>
        <w:t>, </w:t>
      </w:r>
      <w:r w:rsidRPr="00BD4D57">
        <w:rPr>
          <w:rFonts w:ascii="Times New Roman" w:hAnsi="Times New Roman" w:cs="Times New Roman"/>
          <w:i/>
          <w:iCs/>
          <w:sz w:val="24"/>
          <w:szCs w:val="24"/>
        </w:rPr>
        <w:t>36</w:t>
      </w:r>
      <w:r w:rsidRPr="00BD4D57">
        <w:rPr>
          <w:rFonts w:ascii="Times New Roman" w:hAnsi="Times New Roman" w:cs="Times New Roman"/>
          <w:sz w:val="24"/>
          <w:szCs w:val="24"/>
        </w:rPr>
        <w:t xml:space="preserve">(2), 224–226. </w:t>
      </w:r>
      <w:hyperlink r:id="rId6" w:history="1">
        <w:r w:rsidRPr="00BD4D57">
          <w:rPr>
            <w:rStyle w:val="Hyperlink"/>
            <w:rFonts w:ascii="Times New Roman" w:hAnsi="Times New Roman" w:cs="Times New Roman"/>
            <w:sz w:val="24"/>
            <w:szCs w:val="24"/>
          </w:rPr>
          <w:t>https://doi.org/10.1177/0890334420906850</w:t>
        </w:r>
      </w:hyperlink>
    </w:p>
    <w:p w:rsidR="00BD4D57" w:rsidRPr="00BD4D57" w:rsidRDefault="0094429D" w:rsidP="00BD4D57">
      <w:pPr>
        <w:spacing w:after="0" w:line="480" w:lineRule="auto"/>
        <w:ind w:left="720" w:hanging="720"/>
        <w:rPr>
          <w:rFonts w:ascii="Times New Roman" w:hAnsi="Times New Roman" w:cs="Times New Roman"/>
          <w:sz w:val="24"/>
          <w:szCs w:val="24"/>
        </w:rPr>
      </w:pPr>
      <w:r w:rsidRPr="00BD4D57">
        <w:rPr>
          <w:rFonts w:ascii="Times New Roman" w:hAnsi="Times New Roman" w:cs="Times New Roman"/>
          <w:sz w:val="24"/>
          <w:szCs w:val="24"/>
        </w:rPr>
        <w:t>Curtis, A. C., &amp; Keeler, C. (2021). Sampling Design in Nursing Research. </w:t>
      </w:r>
      <w:r w:rsidRPr="00BD4D57">
        <w:rPr>
          <w:rFonts w:ascii="Times New Roman" w:hAnsi="Times New Roman" w:cs="Times New Roman"/>
          <w:i/>
          <w:iCs/>
          <w:sz w:val="24"/>
          <w:szCs w:val="24"/>
        </w:rPr>
        <w:t>The American Journal of Nursing</w:t>
      </w:r>
      <w:r w:rsidRPr="00BD4D57">
        <w:rPr>
          <w:rFonts w:ascii="Times New Roman" w:hAnsi="Times New Roman" w:cs="Times New Roman"/>
          <w:sz w:val="24"/>
          <w:szCs w:val="24"/>
        </w:rPr>
        <w:t>, </w:t>
      </w:r>
      <w:r w:rsidRPr="00BD4D57">
        <w:rPr>
          <w:rFonts w:ascii="Times New Roman" w:hAnsi="Times New Roman" w:cs="Times New Roman"/>
          <w:i/>
          <w:iCs/>
          <w:sz w:val="24"/>
          <w:szCs w:val="24"/>
        </w:rPr>
        <w:t>121</w:t>
      </w:r>
      <w:r w:rsidRPr="00BD4D57">
        <w:rPr>
          <w:rFonts w:ascii="Times New Roman" w:hAnsi="Times New Roman" w:cs="Times New Roman"/>
          <w:sz w:val="24"/>
          <w:szCs w:val="24"/>
        </w:rPr>
        <w:t xml:space="preserve">(3), 53–57. </w:t>
      </w:r>
      <w:hyperlink r:id="rId7" w:history="1">
        <w:r w:rsidRPr="00BD4D57">
          <w:rPr>
            <w:rStyle w:val="Hyperlink"/>
            <w:rFonts w:ascii="Times New Roman" w:hAnsi="Times New Roman" w:cs="Times New Roman"/>
            <w:sz w:val="24"/>
            <w:szCs w:val="24"/>
          </w:rPr>
          <w:t>https://lopes.idm.oclc.org/login?url=http://ovidsp.ovid.com.lopes.idm.oclc</w:t>
        </w:r>
        <w:r w:rsidRPr="00BD4D57">
          <w:rPr>
            <w:rStyle w:val="Hyperlink"/>
            <w:rFonts w:ascii="Times New Roman" w:hAnsi="Times New Roman" w:cs="Times New Roman"/>
            <w:sz w:val="24"/>
            <w:szCs w:val="24"/>
          </w:rPr>
          <w:t>.org/ovidweb.cgi?T=JS&amp;CSC=Y&amp;NEWS=N&amp;PAGE=fulltext&amp;AN=00000446-202103000-00024&amp;LSLINK=80&amp;D=ovft</w:t>
        </w:r>
      </w:hyperlink>
    </w:p>
    <w:p w:rsidR="00BD4D57" w:rsidRPr="00BD4D57" w:rsidRDefault="0094429D" w:rsidP="00BD4D57">
      <w:pPr>
        <w:spacing w:after="0" w:line="480" w:lineRule="auto"/>
        <w:ind w:left="720" w:hanging="720"/>
        <w:rPr>
          <w:rFonts w:ascii="Times New Roman" w:hAnsi="Times New Roman" w:cs="Times New Roman"/>
          <w:sz w:val="24"/>
          <w:szCs w:val="24"/>
        </w:rPr>
      </w:pPr>
      <w:r w:rsidRPr="00BD4D57">
        <w:rPr>
          <w:rFonts w:ascii="Times New Roman" w:hAnsi="Times New Roman" w:cs="Times New Roman"/>
          <w:sz w:val="24"/>
          <w:szCs w:val="24"/>
        </w:rPr>
        <w:t>Seamans, M. J., Hong, H., Ackerman, B., Schmid, I., &amp; Stuart, E. A. (2021). Generalizability of subgroup effects. </w:t>
      </w:r>
      <w:r w:rsidRPr="00BD4D57">
        <w:rPr>
          <w:rFonts w:ascii="Times New Roman" w:hAnsi="Times New Roman" w:cs="Times New Roman"/>
          <w:i/>
          <w:iCs/>
          <w:sz w:val="24"/>
          <w:szCs w:val="24"/>
        </w:rPr>
        <w:t>Epidemiology (Cambridge, Mass.)</w:t>
      </w:r>
      <w:r w:rsidRPr="00BD4D57">
        <w:rPr>
          <w:rFonts w:ascii="Times New Roman" w:hAnsi="Times New Roman" w:cs="Times New Roman"/>
          <w:sz w:val="24"/>
          <w:szCs w:val="24"/>
        </w:rPr>
        <w:t>, </w:t>
      </w:r>
      <w:r w:rsidRPr="00BD4D57">
        <w:rPr>
          <w:rFonts w:ascii="Times New Roman" w:hAnsi="Times New Roman" w:cs="Times New Roman"/>
          <w:i/>
          <w:iCs/>
          <w:sz w:val="24"/>
          <w:szCs w:val="24"/>
        </w:rPr>
        <w:t>32</w:t>
      </w:r>
      <w:r w:rsidRPr="00BD4D57">
        <w:rPr>
          <w:rFonts w:ascii="Times New Roman" w:hAnsi="Times New Roman" w:cs="Times New Roman"/>
          <w:sz w:val="24"/>
          <w:szCs w:val="24"/>
        </w:rPr>
        <w:t>(3), 389–392.</w:t>
      </w:r>
      <w:r w:rsidRPr="00BD4D57">
        <w:rPr>
          <w:rFonts w:ascii="Times New Roman" w:hAnsi="Times New Roman" w:cs="Times New Roman"/>
          <w:sz w:val="24"/>
          <w:szCs w:val="24"/>
        </w:rPr>
        <w:t xml:space="preserve"> </w:t>
      </w:r>
      <w:hyperlink r:id="rId8" w:history="1">
        <w:r w:rsidRPr="00BD4D57">
          <w:rPr>
            <w:rStyle w:val="Hyperlink"/>
            <w:rFonts w:ascii="Times New Roman" w:hAnsi="Times New Roman" w:cs="Times New Roman"/>
            <w:sz w:val="24"/>
            <w:szCs w:val="24"/>
          </w:rPr>
          <w:t>https://doi.org/10.1097/EDE.0000000000001329</w:t>
        </w:r>
      </w:hyperlink>
    </w:p>
    <w:p w:rsidR="00BD4D57" w:rsidRPr="00BD4D57" w:rsidRDefault="00BD4D57" w:rsidP="00BD4D57">
      <w:pPr>
        <w:spacing w:after="0" w:line="480" w:lineRule="auto"/>
        <w:rPr>
          <w:rFonts w:ascii="Times New Roman" w:hAnsi="Times New Roman" w:cs="Times New Roman"/>
          <w:sz w:val="24"/>
          <w:szCs w:val="24"/>
        </w:rPr>
      </w:pPr>
    </w:p>
    <w:p w:rsidR="00BD4D57" w:rsidRPr="00BD4D57" w:rsidRDefault="00BD4D57" w:rsidP="00BD4D57">
      <w:pPr>
        <w:spacing w:after="0" w:line="480" w:lineRule="auto"/>
        <w:rPr>
          <w:rFonts w:ascii="Times New Roman" w:hAnsi="Times New Roman" w:cs="Times New Roman"/>
          <w:sz w:val="24"/>
          <w:szCs w:val="24"/>
        </w:rPr>
      </w:pPr>
    </w:p>
    <w:p w:rsidR="00BD4D57" w:rsidRPr="00BD4D57" w:rsidRDefault="00BD4D57" w:rsidP="00BD4D57">
      <w:pPr>
        <w:spacing w:after="0" w:line="480" w:lineRule="auto"/>
        <w:rPr>
          <w:rFonts w:ascii="Times New Roman" w:hAnsi="Times New Roman" w:cs="Times New Roman"/>
          <w:sz w:val="24"/>
          <w:szCs w:val="24"/>
        </w:rPr>
      </w:pPr>
    </w:p>
    <w:p w:rsidR="00BD4D57" w:rsidRPr="00BD4D57" w:rsidRDefault="00BD4D57" w:rsidP="00BD4D57">
      <w:pPr>
        <w:spacing w:after="0" w:line="480" w:lineRule="auto"/>
        <w:rPr>
          <w:rFonts w:ascii="Times New Roman" w:hAnsi="Times New Roman" w:cs="Times New Roman"/>
          <w:sz w:val="24"/>
          <w:szCs w:val="24"/>
        </w:rPr>
      </w:pPr>
    </w:p>
    <w:p w:rsidR="00BD4D57" w:rsidRPr="00BD4D57" w:rsidRDefault="00BD4D57" w:rsidP="00BD4D57">
      <w:pPr>
        <w:spacing w:after="0" w:line="480" w:lineRule="auto"/>
        <w:rPr>
          <w:rFonts w:ascii="Times New Roman" w:hAnsi="Times New Roman" w:cs="Times New Roman"/>
          <w:sz w:val="24"/>
          <w:szCs w:val="24"/>
        </w:rPr>
      </w:pPr>
    </w:p>
    <w:sectPr w:rsidR="00BD4D57" w:rsidRPr="00BD4D5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9D" w:rsidRDefault="0094429D">
      <w:pPr>
        <w:spacing w:after="0" w:line="240" w:lineRule="auto"/>
      </w:pPr>
      <w:r>
        <w:separator/>
      </w:r>
    </w:p>
  </w:endnote>
  <w:endnote w:type="continuationSeparator" w:id="0">
    <w:p w:rsidR="0094429D" w:rsidRDefault="0094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9D" w:rsidRDefault="0094429D">
      <w:pPr>
        <w:spacing w:after="0" w:line="240" w:lineRule="auto"/>
      </w:pPr>
      <w:r>
        <w:separator/>
      </w:r>
    </w:p>
  </w:footnote>
  <w:footnote w:type="continuationSeparator" w:id="0">
    <w:p w:rsidR="0094429D" w:rsidRDefault="00944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0804"/>
      <w:docPartObj>
        <w:docPartGallery w:val="Page Numbers (Top of Page)"/>
        <w:docPartUnique/>
      </w:docPartObj>
    </w:sdtPr>
    <w:sdtEndPr>
      <w:rPr>
        <w:noProof/>
      </w:rPr>
    </w:sdtEndPr>
    <w:sdtContent>
      <w:p w:rsidR="00BD4D57" w:rsidRDefault="0094429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D4D57" w:rsidRDefault="00BD4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A5"/>
    <w:rsid w:val="000C751F"/>
    <w:rsid w:val="00372AA5"/>
    <w:rsid w:val="0094429D"/>
    <w:rsid w:val="009F4C6A"/>
    <w:rsid w:val="00AB768E"/>
    <w:rsid w:val="00AE6668"/>
    <w:rsid w:val="00BD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69E2A-885B-4FAE-B9DA-82206529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D57"/>
    <w:rPr>
      <w:color w:val="0563C1" w:themeColor="hyperlink"/>
      <w:u w:val="single"/>
    </w:rPr>
  </w:style>
  <w:style w:type="paragraph" w:styleId="NormalWeb">
    <w:name w:val="Normal (Web)"/>
    <w:basedOn w:val="Normal"/>
    <w:uiPriority w:val="99"/>
    <w:semiHidden/>
    <w:unhideWhenUsed/>
    <w:rsid w:val="00BD4D57"/>
    <w:rPr>
      <w:rFonts w:ascii="Times New Roman" w:hAnsi="Times New Roman" w:cs="Times New Roman"/>
      <w:sz w:val="24"/>
      <w:szCs w:val="24"/>
    </w:rPr>
  </w:style>
  <w:style w:type="paragraph" w:styleId="Header">
    <w:name w:val="header"/>
    <w:basedOn w:val="Normal"/>
    <w:link w:val="HeaderChar"/>
    <w:uiPriority w:val="99"/>
    <w:unhideWhenUsed/>
    <w:rsid w:val="00BD4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D57"/>
  </w:style>
  <w:style w:type="paragraph" w:styleId="Footer">
    <w:name w:val="footer"/>
    <w:basedOn w:val="Normal"/>
    <w:link w:val="FooterChar"/>
    <w:uiPriority w:val="99"/>
    <w:unhideWhenUsed/>
    <w:rsid w:val="00BD4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EDE.0000000000001329" TargetMode="External"/><Relationship Id="rId3" Type="http://schemas.openxmlformats.org/officeDocument/2006/relationships/webSettings" Target="webSettings.xml"/><Relationship Id="rId7" Type="http://schemas.openxmlformats.org/officeDocument/2006/relationships/hyperlink" Target="https://lopes.idm.oclc.org/login?url=http://ovidsp.ovid.com.lopes.idm.oclc.org/ovidweb.cgi?T=JS&amp;CSC=Y&amp;NEWS=N&amp;PAGE=fulltext&amp;AN=00000446-202103000-00024&amp;LSLINK=80&amp;D=ovf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89033442090685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3379</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2023-05-16T18:22:00Z</dcterms:created>
  <dcterms:modified xsi:type="dcterms:W3CDTF">2023-05-16T18:22:00Z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effeb7d8-32cb-449a-8fba-5b4780d2b555</vt:lpwstr>
  </property>
</Properties>
</file>