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91316" w14:textId="503248AB" w:rsidR="00335AE1" w:rsidRPr="00827008" w:rsidRDefault="00827008" w:rsidP="00335A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Week 3 Discussion</w:t>
      </w:r>
    </w:p>
    <w:p w14:paraId="6C7E1674" w14:textId="201D6BB0" w:rsidR="00EE30D5" w:rsidRDefault="00604038" w:rsidP="00EC6C4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previous discussion, </w:t>
      </w:r>
      <w:r w:rsidR="005F7ED1">
        <w:rPr>
          <w:rFonts w:ascii="Times New Roman" w:hAnsi="Times New Roman" w:cs="Times New Roman"/>
          <w:sz w:val="24"/>
          <w:szCs w:val="24"/>
        </w:rPr>
        <w:t>I reviewed the Health Delivery System competencies area.</w:t>
      </w:r>
      <w:r w:rsidR="00EC6C40">
        <w:rPr>
          <w:rFonts w:ascii="Times New Roman" w:hAnsi="Times New Roman" w:cs="Times New Roman"/>
          <w:sz w:val="24"/>
          <w:szCs w:val="24"/>
        </w:rPr>
        <w:t xml:space="preserve"> The area </w:t>
      </w:r>
      <w:r w:rsidR="000212CE">
        <w:rPr>
          <w:rFonts w:ascii="Times New Roman" w:hAnsi="Times New Roman" w:cs="Times New Roman"/>
          <w:sz w:val="24"/>
          <w:szCs w:val="24"/>
        </w:rPr>
        <w:t xml:space="preserve">is associated with several NP core competencies, </w:t>
      </w:r>
      <w:r w:rsidR="00584962">
        <w:rPr>
          <w:rFonts w:ascii="Times New Roman" w:hAnsi="Times New Roman" w:cs="Times New Roman"/>
          <w:sz w:val="24"/>
          <w:szCs w:val="24"/>
        </w:rPr>
        <w:t xml:space="preserve">including </w:t>
      </w:r>
      <w:r w:rsidR="000212CE">
        <w:rPr>
          <w:rFonts w:ascii="Times New Roman" w:hAnsi="Times New Roman" w:cs="Times New Roman"/>
          <w:sz w:val="24"/>
          <w:szCs w:val="24"/>
        </w:rPr>
        <w:t>g applying knowledge of complex systems in improving care delivery, effecting change through negotiation and collaboration, minimizing patient risk</w:t>
      </w:r>
      <w:r w:rsidR="003A193F">
        <w:rPr>
          <w:rFonts w:ascii="Times New Roman" w:hAnsi="Times New Roman" w:cs="Times New Roman"/>
          <w:sz w:val="24"/>
          <w:szCs w:val="24"/>
        </w:rPr>
        <w:t xml:space="preserve">, facilitating the development of a system that addresses needs, </w:t>
      </w:r>
      <w:r w:rsidR="00C63DC7">
        <w:rPr>
          <w:rFonts w:ascii="Times New Roman" w:hAnsi="Times New Roman" w:cs="Times New Roman"/>
          <w:sz w:val="24"/>
          <w:szCs w:val="24"/>
        </w:rPr>
        <w:t>evaluate the impact of care delivery, and collaborate in planning transitions across the care continuum</w:t>
      </w:r>
      <w:r w:rsidR="008D640B">
        <w:rPr>
          <w:rFonts w:ascii="Times New Roman" w:hAnsi="Times New Roman" w:cs="Times New Roman"/>
          <w:sz w:val="24"/>
          <w:szCs w:val="24"/>
        </w:rPr>
        <w:t xml:space="preserve"> (The National</w:t>
      </w:r>
      <w:r w:rsidR="00D62DD0">
        <w:rPr>
          <w:rFonts w:ascii="Times New Roman" w:hAnsi="Times New Roman" w:cs="Times New Roman"/>
          <w:sz w:val="24"/>
          <w:szCs w:val="24"/>
        </w:rPr>
        <w:t xml:space="preserve"> Organization of Nurse Practitioner Faculties, 2017)</w:t>
      </w:r>
      <w:r w:rsidR="00C63DC7" w:rsidRPr="00D62DD0">
        <w:rPr>
          <w:rFonts w:ascii="Times New Roman" w:hAnsi="Times New Roman" w:cs="Times New Roman"/>
          <w:sz w:val="24"/>
          <w:szCs w:val="24"/>
        </w:rPr>
        <w:t>.</w:t>
      </w:r>
      <w:r w:rsidR="00C63D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5C77">
        <w:rPr>
          <w:rFonts w:ascii="Times New Roman" w:hAnsi="Times New Roman" w:cs="Times New Roman"/>
          <w:sz w:val="24"/>
          <w:szCs w:val="24"/>
        </w:rPr>
        <w:t>The NP competency has relationships with other competency areas, including leadership</w:t>
      </w:r>
      <w:r w:rsidR="00A15D9B">
        <w:rPr>
          <w:rFonts w:ascii="Times New Roman" w:hAnsi="Times New Roman" w:cs="Times New Roman"/>
          <w:sz w:val="24"/>
          <w:szCs w:val="24"/>
        </w:rPr>
        <w:t xml:space="preserve"> and quality competencies. </w:t>
      </w:r>
      <w:r w:rsidR="009B1224">
        <w:rPr>
          <w:rFonts w:ascii="Times New Roman" w:hAnsi="Times New Roman" w:cs="Times New Roman"/>
          <w:sz w:val="24"/>
          <w:szCs w:val="24"/>
        </w:rPr>
        <w:t xml:space="preserve">Advanced practice nurses take complex and advanced leadership roles and provide leadership to foster collaboration. In addition, they should apply </w:t>
      </w:r>
      <w:r w:rsidR="00F77BC2">
        <w:rPr>
          <w:rFonts w:ascii="Times New Roman" w:hAnsi="Times New Roman" w:cs="Times New Roman"/>
          <w:sz w:val="24"/>
          <w:szCs w:val="24"/>
        </w:rPr>
        <w:t>the best available evidence to improve quality of clinical practice</w:t>
      </w:r>
      <w:r w:rsidR="00D62DD0">
        <w:rPr>
          <w:rFonts w:ascii="Times New Roman" w:hAnsi="Times New Roman" w:cs="Times New Roman"/>
          <w:sz w:val="24"/>
          <w:szCs w:val="24"/>
        </w:rPr>
        <w:t xml:space="preserve"> (NONPF, 2017)</w:t>
      </w:r>
      <w:r w:rsidR="00F77BC2">
        <w:rPr>
          <w:rFonts w:ascii="Times New Roman" w:hAnsi="Times New Roman" w:cs="Times New Roman"/>
          <w:sz w:val="24"/>
          <w:szCs w:val="24"/>
        </w:rPr>
        <w:t xml:space="preserve">. In relation to the two areas, </w:t>
      </w:r>
      <w:r w:rsidR="00E86445">
        <w:rPr>
          <w:rFonts w:ascii="Times New Roman" w:hAnsi="Times New Roman" w:cs="Times New Roman"/>
          <w:sz w:val="24"/>
          <w:szCs w:val="24"/>
        </w:rPr>
        <w:t xml:space="preserve">I have </w:t>
      </w:r>
      <w:r w:rsidR="00EF36D5">
        <w:rPr>
          <w:rFonts w:ascii="Times New Roman" w:hAnsi="Times New Roman" w:cs="Times New Roman"/>
          <w:sz w:val="24"/>
          <w:szCs w:val="24"/>
        </w:rPr>
        <w:t xml:space="preserve">participated in collaborative efforts aimed at improving care delivery. Additionally, I have often been allocated leadership roles in </w:t>
      </w:r>
      <w:r w:rsidR="009F2796">
        <w:rPr>
          <w:rFonts w:ascii="Times New Roman" w:hAnsi="Times New Roman" w:cs="Times New Roman"/>
          <w:sz w:val="24"/>
          <w:szCs w:val="24"/>
        </w:rPr>
        <w:t xml:space="preserve">mentoring novice nurses. The curriculum has played an instrumental role in understanding the two competency areas. </w:t>
      </w:r>
      <w:r w:rsidR="008E27F1">
        <w:rPr>
          <w:rFonts w:ascii="Times New Roman" w:hAnsi="Times New Roman" w:cs="Times New Roman"/>
          <w:sz w:val="24"/>
          <w:szCs w:val="24"/>
        </w:rPr>
        <w:t xml:space="preserve">For example, in my curriculum, I have worked on reflective practice, quality improvement processes and practices, and the Plan-Do-Study-Act framework. </w:t>
      </w:r>
      <w:r w:rsidR="00034A29">
        <w:rPr>
          <w:rFonts w:ascii="Times New Roman" w:hAnsi="Times New Roman" w:cs="Times New Roman"/>
          <w:sz w:val="24"/>
          <w:szCs w:val="24"/>
        </w:rPr>
        <w:t>Reflective practice is relevant to quality</w:t>
      </w:r>
      <w:r w:rsidR="00026FD4">
        <w:rPr>
          <w:rFonts w:ascii="Times New Roman" w:hAnsi="Times New Roman" w:cs="Times New Roman"/>
          <w:sz w:val="24"/>
          <w:szCs w:val="24"/>
        </w:rPr>
        <w:t xml:space="preserve"> in health care systems</w:t>
      </w:r>
      <w:r w:rsidR="00034A29">
        <w:rPr>
          <w:rFonts w:ascii="Times New Roman" w:hAnsi="Times New Roman" w:cs="Times New Roman"/>
          <w:sz w:val="24"/>
          <w:szCs w:val="24"/>
        </w:rPr>
        <w:t xml:space="preserve"> because it ensures learning based on the feedback acquired and the awareness of one’s strengths and weaknesses (</w:t>
      </w:r>
      <w:r w:rsidR="008E4000">
        <w:rPr>
          <w:rFonts w:ascii="Times New Roman" w:hAnsi="Times New Roman" w:cs="Times New Roman"/>
          <w:sz w:val="24"/>
          <w:szCs w:val="24"/>
        </w:rPr>
        <w:t>Jones et al., 2020</w:t>
      </w:r>
      <w:r w:rsidR="00034A29">
        <w:rPr>
          <w:rFonts w:ascii="Times New Roman" w:hAnsi="Times New Roman" w:cs="Times New Roman"/>
          <w:sz w:val="24"/>
          <w:szCs w:val="24"/>
        </w:rPr>
        <w:t xml:space="preserve">). Moreover, </w:t>
      </w:r>
      <w:r w:rsidR="00026FD4">
        <w:rPr>
          <w:rFonts w:ascii="Times New Roman" w:hAnsi="Times New Roman" w:cs="Times New Roman"/>
          <w:sz w:val="24"/>
          <w:szCs w:val="24"/>
        </w:rPr>
        <w:t>the understanding of quality improvement processes, practices, and methods such as PDSA</w:t>
      </w:r>
      <w:r w:rsidR="00A03474">
        <w:rPr>
          <w:rFonts w:ascii="Times New Roman" w:hAnsi="Times New Roman" w:cs="Times New Roman"/>
          <w:sz w:val="24"/>
          <w:szCs w:val="24"/>
        </w:rPr>
        <w:t xml:space="preserve"> help in continuous improvements based on lessons from each step</w:t>
      </w:r>
      <w:r w:rsidR="00810146">
        <w:rPr>
          <w:rFonts w:ascii="Times New Roman" w:hAnsi="Times New Roman" w:cs="Times New Roman"/>
          <w:sz w:val="24"/>
          <w:szCs w:val="24"/>
        </w:rPr>
        <w:t xml:space="preserve"> (</w:t>
      </w:r>
      <w:r w:rsidR="008E4000">
        <w:rPr>
          <w:rFonts w:ascii="Times New Roman" w:hAnsi="Times New Roman" w:cs="Times New Roman"/>
          <w:sz w:val="24"/>
          <w:szCs w:val="24"/>
        </w:rPr>
        <w:t>Katowa-Mukwato et al., 2021</w:t>
      </w:r>
      <w:r w:rsidR="00810146">
        <w:rPr>
          <w:rFonts w:ascii="Times New Roman" w:hAnsi="Times New Roman" w:cs="Times New Roman"/>
          <w:sz w:val="24"/>
          <w:szCs w:val="24"/>
        </w:rPr>
        <w:t xml:space="preserve">). Pertinent to the leadership area, my curriculum has imparted knowledge on self-reflection on leadership style, allowing a comprehensive understanding of my strengths and weaknesses. </w:t>
      </w:r>
      <w:r w:rsidR="006E1A46">
        <w:rPr>
          <w:rFonts w:ascii="Times New Roman" w:hAnsi="Times New Roman" w:cs="Times New Roman"/>
          <w:sz w:val="24"/>
          <w:szCs w:val="24"/>
        </w:rPr>
        <w:t xml:space="preserve">I have also covered content </w:t>
      </w:r>
      <w:r w:rsidR="006E1A46">
        <w:rPr>
          <w:rFonts w:ascii="Times New Roman" w:hAnsi="Times New Roman" w:cs="Times New Roman"/>
          <w:sz w:val="24"/>
          <w:szCs w:val="24"/>
        </w:rPr>
        <w:lastRenderedPageBreak/>
        <w:t>related to teams and teamwork and communications, which are highly relevant in ensuring an effective health care system.</w:t>
      </w:r>
    </w:p>
    <w:p w14:paraId="17437B8B" w14:textId="64638689" w:rsidR="006E1A46" w:rsidRDefault="006E1A46" w:rsidP="006E1A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</w:t>
      </w:r>
    </w:p>
    <w:p w14:paraId="4FEBBCAA" w14:textId="77777777" w:rsidR="00335AE1" w:rsidRDefault="00335AE1" w:rsidP="008D640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4000">
        <w:rPr>
          <w:rFonts w:ascii="Times New Roman" w:hAnsi="Times New Roman" w:cs="Times New Roman"/>
          <w:sz w:val="24"/>
          <w:szCs w:val="24"/>
        </w:rPr>
        <w:t xml:space="preserve">Jones, J., Bion, J., Brown, C., Willars, J., Brookes, O., &amp; Tarrant, C. (2020). Reflection in practice: How can patient experience feedback trigger staff reflection in hospital acute care settings? </w:t>
      </w:r>
      <w:r w:rsidRPr="008E4000">
        <w:rPr>
          <w:rFonts w:ascii="Times New Roman" w:hAnsi="Times New Roman" w:cs="Times New Roman"/>
          <w:i/>
          <w:iCs/>
          <w:sz w:val="24"/>
          <w:szCs w:val="24"/>
        </w:rPr>
        <w:t xml:space="preserve">Health </w:t>
      </w:r>
      <w:proofErr w:type="gramStart"/>
      <w:r w:rsidRPr="008E4000">
        <w:rPr>
          <w:rFonts w:ascii="Times New Roman" w:hAnsi="Times New Roman" w:cs="Times New Roman"/>
          <w:i/>
          <w:iCs/>
          <w:sz w:val="24"/>
          <w:szCs w:val="24"/>
        </w:rPr>
        <w:t>Expectations :</w:t>
      </w:r>
      <w:proofErr w:type="gramEnd"/>
      <w:r w:rsidRPr="008E4000">
        <w:rPr>
          <w:rFonts w:ascii="Times New Roman" w:hAnsi="Times New Roman" w:cs="Times New Roman"/>
          <w:i/>
          <w:iCs/>
          <w:sz w:val="24"/>
          <w:szCs w:val="24"/>
        </w:rPr>
        <w:t xml:space="preserve"> An International Journal of Public Participation in Health Care and Health Policy</w:t>
      </w:r>
      <w:r w:rsidRPr="008E4000">
        <w:rPr>
          <w:rFonts w:ascii="Times New Roman" w:hAnsi="Times New Roman" w:cs="Times New Roman"/>
          <w:sz w:val="24"/>
          <w:szCs w:val="24"/>
        </w:rPr>
        <w:t xml:space="preserve">, </w:t>
      </w:r>
      <w:r w:rsidRPr="008E4000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Pr="008E4000">
        <w:rPr>
          <w:rFonts w:ascii="Times New Roman" w:hAnsi="Times New Roman" w:cs="Times New Roman"/>
          <w:sz w:val="24"/>
          <w:szCs w:val="24"/>
        </w:rPr>
        <w:t xml:space="preserve">(2), 396-404. </w:t>
      </w:r>
      <w:hyperlink r:id="rId4" w:history="1">
        <w:r w:rsidRPr="00320C9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https://doi.org/10.1111/hex.13010</w:t>
        </w:r>
      </w:hyperlink>
    </w:p>
    <w:p w14:paraId="21B1B7CD" w14:textId="77777777" w:rsidR="00335AE1" w:rsidRPr="008E4000" w:rsidRDefault="00335AE1" w:rsidP="008D640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E4000">
        <w:rPr>
          <w:rFonts w:ascii="Times New Roman" w:hAnsi="Times New Roman" w:cs="Times New Roman"/>
          <w:sz w:val="24"/>
          <w:szCs w:val="24"/>
        </w:rPr>
        <w:t xml:space="preserve">Katowa-Mukwato, P., Mwiinga-Kalusopa, V., Chitundu, K., Kanyanta, M., Chanda, D., Mbewe Mwelwa, M., Ruth, W., Mundia, P., &amp; Carrier, J. (2021). Implementing Evidence Based Practice nursing using the PDSA model: Process, lessons and implications. </w:t>
      </w:r>
      <w:r w:rsidRPr="008E4000">
        <w:rPr>
          <w:rFonts w:ascii="Times New Roman" w:hAnsi="Times New Roman" w:cs="Times New Roman"/>
          <w:i/>
          <w:iCs/>
          <w:sz w:val="24"/>
          <w:szCs w:val="24"/>
        </w:rPr>
        <w:t>International Journal of Africa Nursing Sciences</w:t>
      </w:r>
      <w:r w:rsidRPr="008E4000">
        <w:rPr>
          <w:rFonts w:ascii="Times New Roman" w:hAnsi="Times New Roman" w:cs="Times New Roman"/>
          <w:sz w:val="24"/>
          <w:szCs w:val="24"/>
        </w:rPr>
        <w:t xml:space="preserve">, </w:t>
      </w:r>
      <w:r w:rsidRPr="008E4000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8E4000">
        <w:rPr>
          <w:rFonts w:ascii="Times New Roman" w:hAnsi="Times New Roman" w:cs="Times New Roman"/>
          <w:sz w:val="24"/>
          <w:szCs w:val="24"/>
        </w:rPr>
        <w:t xml:space="preserve">, 100261. </w:t>
      </w:r>
      <w:hyperlink r:id="rId5" w:history="1">
        <w:r w:rsidRPr="00320C9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https://doi.org/10.1016/j.ijans.2020.100261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4F87B" w14:textId="77777777" w:rsidR="00335AE1" w:rsidRDefault="00335AE1" w:rsidP="008D640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4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National Organization of Nurse Practitioner Faculties. (2017). Nurse practitioner core competencies content. Retrieved May 7, 2023, from </w:t>
      </w:r>
      <w:hyperlink r:id="rId6" w:history="1">
        <w:r w:rsidRPr="00320C9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https://cdn.ymaws.com/www.nonpf.org/resource/resmgr/competencies/2017_NPCoreComps_with_Curric.pdf</w:t>
        </w:r>
      </w:hyperlink>
    </w:p>
    <w:sectPr w:rsidR="00335A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38"/>
    <w:rsid w:val="000212CE"/>
    <w:rsid w:val="00026FD4"/>
    <w:rsid w:val="00034A29"/>
    <w:rsid w:val="0013014C"/>
    <w:rsid w:val="00335AE1"/>
    <w:rsid w:val="003918EB"/>
    <w:rsid w:val="003A193F"/>
    <w:rsid w:val="00584962"/>
    <w:rsid w:val="005F7ED1"/>
    <w:rsid w:val="00604038"/>
    <w:rsid w:val="006E1A46"/>
    <w:rsid w:val="00745C77"/>
    <w:rsid w:val="00810146"/>
    <w:rsid w:val="00827008"/>
    <w:rsid w:val="008D640B"/>
    <w:rsid w:val="008E27F1"/>
    <w:rsid w:val="008E4000"/>
    <w:rsid w:val="008F7D1F"/>
    <w:rsid w:val="009B1224"/>
    <w:rsid w:val="009F2796"/>
    <w:rsid w:val="00A03474"/>
    <w:rsid w:val="00A15D9B"/>
    <w:rsid w:val="00AF7C2C"/>
    <w:rsid w:val="00C15C93"/>
    <w:rsid w:val="00C63DC7"/>
    <w:rsid w:val="00D62DD0"/>
    <w:rsid w:val="00E86445"/>
    <w:rsid w:val="00EC6C40"/>
    <w:rsid w:val="00EE30D5"/>
    <w:rsid w:val="00EF36D5"/>
    <w:rsid w:val="00F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0F5F"/>
  <w15:chartTrackingRefBased/>
  <w15:docId w15:val="{C885AD04-D400-4638-A10D-5667A2E0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ymaws.com/www.nonpf.org/resource/resmgr/competencies/2017_NPCoreComps_with_Curric.pdf" TargetMode="External"/><Relationship Id="rId5" Type="http://schemas.openxmlformats.org/officeDocument/2006/relationships/hyperlink" Target="https://doi.org/10.1016/j.ijans.2020.100261" TargetMode="External"/><Relationship Id="rId4" Type="http://schemas.openxmlformats.org/officeDocument/2006/relationships/hyperlink" Target="https://doi.org/10.1111/hex.1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2023-05-16T19:52:00Z</dcterms:created>
  <dcterms:modified xsi:type="dcterms:W3CDTF">2023-05-16T22:03:00Z</dcterms:modified>
</cp:coreProperties>
</file>