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25C" w:rsidRDefault="00B0425C" w:rsidP="00B0425C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25C" w:rsidRDefault="00B0425C" w:rsidP="00B0425C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25C" w:rsidRDefault="00B0425C" w:rsidP="00B0425C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25C" w:rsidRDefault="00B0425C" w:rsidP="00B0425C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25C" w:rsidRDefault="00B0425C" w:rsidP="00B0425C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CE036E" w:rsidP="00B0425C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25C">
        <w:rPr>
          <w:rFonts w:ascii="Times New Roman" w:hAnsi="Times New Roman" w:cs="Times New Roman"/>
          <w:b/>
          <w:sz w:val="24"/>
          <w:szCs w:val="24"/>
        </w:rPr>
        <w:t xml:space="preserve">NU664 </w:t>
      </w:r>
      <w:r w:rsidR="0072671C">
        <w:rPr>
          <w:rFonts w:ascii="Times New Roman" w:hAnsi="Times New Roman" w:cs="Times New Roman"/>
          <w:b/>
          <w:sz w:val="24"/>
          <w:szCs w:val="24"/>
        </w:rPr>
        <w:t>W</w:t>
      </w:r>
      <w:r w:rsidR="00A47422" w:rsidRPr="00B0425C">
        <w:rPr>
          <w:rFonts w:ascii="Times New Roman" w:hAnsi="Times New Roman" w:cs="Times New Roman"/>
          <w:b/>
          <w:sz w:val="24"/>
          <w:szCs w:val="24"/>
        </w:rPr>
        <w:t xml:space="preserve">eek 4 </w:t>
      </w:r>
      <w:r w:rsidR="002E036A" w:rsidRPr="00B0425C">
        <w:rPr>
          <w:rFonts w:ascii="Times New Roman" w:hAnsi="Times New Roman" w:cs="Times New Roman"/>
          <w:b/>
          <w:sz w:val="24"/>
          <w:szCs w:val="24"/>
        </w:rPr>
        <w:t>Assignment Journal</w:t>
      </w:r>
    </w:p>
    <w:p w:rsidR="00B0425C" w:rsidRPr="0072671C" w:rsidRDefault="00B0425C" w:rsidP="00B0425C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71C">
        <w:rPr>
          <w:rFonts w:ascii="Times New Roman" w:hAnsi="Times New Roman" w:cs="Times New Roman"/>
          <w:sz w:val="24"/>
          <w:szCs w:val="24"/>
        </w:rPr>
        <w:t>Name:</w:t>
      </w:r>
    </w:p>
    <w:p w:rsidR="00B0425C" w:rsidRPr="0072671C" w:rsidRDefault="00B0425C" w:rsidP="00B0425C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71C">
        <w:rPr>
          <w:rFonts w:ascii="Times New Roman" w:hAnsi="Times New Roman" w:cs="Times New Roman"/>
          <w:sz w:val="24"/>
          <w:szCs w:val="24"/>
        </w:rPr>
        <w:t>I</w:t>
      </w:r>
      <w:r w:rsidR="0072671C" w:rsidRPr="0072671C">
        <w:rPr>
          <w:rFonts w:ascii="Times New Roman" w:hAnsi="Times New Roman" w:cs="Times New Roman"/>
          <w:sz w:val="24"/>
          <w:szCs w:val="24"/>
        </w:rPr>
        <w:t>n</w:t>
      </w:r>
      <w:r w:rsidRPr="0072671C">
        <w:rPr>
          <w:rFonts w:ascii="Times New Roman" w:hAnsi="Times New Roman" w:cs="Times New Roman"/>
          <w:sz w:val="24"/>
          <w:szCs w:val="24"/>
        </w:rPr>
        <w:t>sti</w:t>
      </w:r>
      <w:r w:rsidR="0072671C" w:rsidRPr="0072671C">
        <w:rPr>
          <w:rFonts w:ascii="Times New Roman" w:hAnsi="Times New Roman" w:cs="Times New Roman"/>
          <w:sz w:val="24"/>
          <w:szCs w:val="24"/>
        </w:rPr>
        <w:t>tution:</w:t>
      </w:r>
    </w:p>
    <w:p w:rsidR="0072671C" w:rsidRPr="0072671C" w:rsidRDefault="0072671C" w:rsidP="00B0425C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71C">
        <w:rPr>
          <w:rFonts w:ascii="Times New Roman" w:hAnsi="Times New Roman" w:cs="Times New Roman"/>
          <w:sz w:val="24"/>
          <w:szCs w:val="24"/>
        </w:rPr>
        <w:t>Course:</w:t>
      </w:r>
    </w:p>
    <w:p w:rsidR="0072671C" w:rsidRPr="0072671C" w:rsidRDefault="0072671C" w:rsidP="00B0425C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71C">
        <w:rPr>
          <w:rFonts w:ascii="Times New Roman" w:hAnsi="Times New Roman" w:cs="Times New Roman"/>
          <w:sz w:val="24"/>
          <w:szCs w:val="24"/>
        </w:rPr>
        <w:t>Instructor:</w:t>
      </w:r>
    </w:p>
    <w:p w:rsidR="0072671C" w:rsidRPr="0072671C" w:rsidRDefault="0072671C" w:rsidP="00B0425C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71C">
        <w:rPr>
          <w:rFonts w:ascii="Times New Roman" w:hAnsi="Times New Roman" w:cs="Times New Roman"/>
          <w:sz w:val="24"/>
          <w:szCs w:val="24"/>
        </w:rPr>
        <w:t>Date:</w:t>
      </w:r>
    </w:p>
    <w:p w:rsidR="0072671C" w:rsidRDefault="007267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671C" w:rsidRPr="00B0425C" w:rsidRDefault="0072671C" w:rsidP="00B0425C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Pr="00B0425C">
        <w:rPr>
          <w:rFonts w:ascii="Times New Roman" w:hAnsi="Times New Roman" w:cs="Times New Roman"/>
          <w:b/>
          <w:sz w:val="24"/>
          <w:szCs w:val="24"/>
        </w:rPr>
        <w:t>eek 4 Assignment Journal</w:t>
      </w:r>
    </w:p>
    <w:p w:rsidR="002E036A" w:rsidRPr="00B0425C" w:rsidRDefault="002E036A" w:rsidP="00CA7F99">
      <w:pPr>
        <w:spacing w:line="60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425C">
        <w:rPr>
          <w:rFonts w:ascii="Times New Roman" w:hAnsi="Times New Roman" w:cs="Times New Roman"/>
          <w:sz w:val="24"/>
          <w:szCs w:val="24"/>
        </w:rPr>
        <w:t>During the week, I had the opportunity</w:t>
      </w:r>
      <w:r w:rsidR="00756FBB" w:rsidRPr="00B0425C">
        <w:rPr>
          <w:rFonts w:ascii="Times New Roman" w:hAnsi="Times New Roman" w:cs="Times New Roman"/>
          <w:sz w:val="24"/>
          <w:szCs w:val="24"/>
        </w:rPr>
        <w:t xml:space="preserve"> </w:t>
      </w:r>
      <w:r w:rsidR="0072671C">
        <w:rPr>
          <w:rFonts w:ascii="Times New Roman" w:hAnsi="Times New Roman" w:cs="Times New Roman"/>
          <w:sz w:val="24"/>
          <w:szCs w:val="24"/>
        </w:rPr>
        <w:t xml:space="preserve">to meet </w:t>
      </w:r>
      <w:r w:rsidR="00756FBB" w:rsidRPr="00B0425C">
        <w:rPr>
          <w:rFonts w:ascii="Times New Roman" w:hAnsi="Times New Roman" w:cs="Times New Roman"/>
          <w:sz w:val="24"/>
          <w:szCs w:val="24"/>
        </w:rPr>
        <w:t xml:space="preserve">a patient who was different from me </w:t>
      </w:r>
      <w:r w:rsidR="0072671C">
        <w:rPr>
          <w:rFonts w:ascii="Times New Roman" w:hAnsi="Times New Roman" w:cs="Times New Roman"/>
          <w:sz w:val="24"/>
          <w:szCs w:val="24"/>
        </w:rPr>
        <w:t>concerning</w:t>
      </w:r>
      <w:r w:rsidR="00756FBB" w:rsidRPr="00B0425C">
        <w:rPr>
          <w:rFonts w:ascii="Times New Roman" w:hAnsi="Times New Roman" w:cs="Times New Roman"/>
          <w:sz w:val="24"/>
          <w:szCs w:val="24"/>
        </w:rPr>
        <w:t xml:space="preserve"> race</w:t>
      </w:r>
      <w:r w:rsidR="0072671C">
        <w:rPr>
          <w:rFonts w:ascii="Times New Roman" w:hAnsi="Times New Roman" w:cs="Times New Roman"/>
          <w:sz w:val="24"/>
          <w:szCs w:val="24"/>
        </w:rPr>
        <w:t>,</w:t>
      </w:r>
      <w:r w:rsidR="00756FBB" w:rsidRPr="00B0425C">
        <w:rPr>
          <w:rFonts w:ascii="Times New Roman" w:hAnsi="Times New Roman" w:cs="Times New Roman"/>
          <w:sz w:val="24"/>
          <w:szCs w:val="24"/>
        </w:rPr>
        <w:t xml:space="preserve"> physical</w:t>
      </w:r>
      <w:r w:rsidR="00B04950" w:rsidRPr="00B0425C">
        <w:rPr>
          <w:rFonts w:ascii="Times New Roman" w:hAnsi="Times New Roman" w:cs="Times New Roman"/>
          <w:sz w:val="24"/>
          <w:szCs w:val="24"/>
        </w:rPr>
        <w:t xml:space="preserve"> disabilities</w:t>
      </w:r>
      <w:r w:rsidR="0072671C">
        <w:rPr>
          <w:rFonts w:ascii="Times New Roman" w:hAnsi="Times New Roman" w:cs="Times New Roman"/>
          <w:sz w:val="24"/>
          <w:szCs w:val="24"/>
        </w:rPr>
        <w:t>,</w:t>
      </w:r>
      <w:r w:rsidR="00B04950" w:rsidRPr="00B0425C">
        <w:rPr>
          <w:rFonts w:ascii="Times New Roman" w:hAnsi="Times New Roman" w:cs="Times New Roman"/>
          <w:sz w:val="24"/>
          <w:szCs w:val="24"/>
        </w:rPr>
        <w:t xml:space="preserve"> </w:t>
      </w:r>
      <w:r w:rsidR="00A416C8" w:rsidRPr="00B0425C">
        <w:rPr>
          <w:rFonts w:ascii="Times New Roman" w:hAnsi="Times New Roman" w:cs="Times New Roman"/>
          <w:sz w:val="24"/>
          <w:szCs w:val="24"/>
        </w:rPr>
        <w:t>and cultural differences</w:t>
      </w:r>
      <w:r w:rsidR="0072671C">
        <w:rPr>
          <w:rFonts w:ascii="Times New Roman" w:hAnsi="Times New Roman" w:cs="Times New Roman"/>
          <w:sz w:val="24"/>
          <w:szCs w:val="24"/>
        </w:rPr>
        <w:t>,</w:t>
      </w:r>
      <w:r w:rsidR="00A416C8" w:rsidRPr="00B0425C">
        <w:rPr>
          <w:rFonts w:ascii="Times New Roman" w:hAnsi="Times New Roman" w:cs="Times New Roman"/>
          <w:sz w:val="24"/>
          <w:szCs w:val="24"/>
        </w:rPr>
        <w:t xml:space="preserve"> which led to diversity </w:t>
      </w:r>
      <w:r w:rsidR="0072671C">
        <w:rPr>
          <w:rFonts w:ascii="Times New Roman" w:hAnsi="Times New Roman" w:cs="Times New Roman"/>
          <w:sz w:val="24"/>
          <w:szCs w:val="24"/>
        </w:rPr>
        <w:t>in</w:t>
      </w:r>
      <w:r w:rsidR="00A416C8" w:rsidRPr="00B0425C">
        <w:rPr>
          <w:rFonts w:ascii="Times New Roman" w:hAnsi="Times New Roman" w:cs="Times New Roman"/>
          <w:sz w:val="24"/>
          <w:szCs w:val="24"/>
        </w:rPr>
        <w:t xml:space="preserve"> gender </w:t>
      </w:r>
      <w:r w:rsidR="0072671C">
        <w:rPr>
          <w:rFonts w:ascii="Times New Roman" w:hAnsi="Times New Roman" w:cs="Times New Roman"/>
          <w:sz w:val="24"/>
          <w:szCs w:val="24"/>
        </w:rPr>
        <w:t xml:space="preserve">and </w:t>
      </w:r>
      <w:r w:rsidR="00A416C8" w:rsidRPr="00B0425C">
        <w:rPr>
          <w:rFonts w:ascii="Times New Roman" w:hAnsi="Times New Roman" w:cs="Times New Roman"/>
          <w:sz w:val="24"/>
          <w:szCs w:val="24"/>
        </w:rPr>
        <w:t xml:space="preserve">socioeconomic </w:t>
      </w:r>
      <w:r w:rsidR="00A108AE" w:rsidRPr="00B0425C">
        <w:rPr>
          <w:rFonts w:ascii="Times New Roman" w:hAnsi="Times New Roman" w:cs="Times New Roman"/>
          <w:sz w:val="24"/>
          <w:szCs w:val="24"/>
        </w:rPr>
        <w:t>status</w:t>
      </w:r>
      <w:r w:rsidR="0072671C">
        <w:rPr>
          <w:rFonts w:ascii="Times New Roman" w:hAnsi="Times New Roman" w:cs="Times New Roman"/>
          <w:sz w:val="24"/>
          <w:szCs w:val="24"/>
        </w:rPr>
        <w:t>,</w:t>
      </w:r>
      <w:r w:rsidR="00A108AE" w:rsidRPr="00B0425C">
        <w:rPr>
          <w:rFonts w:ascii="Times New Roman" w:hAnsi="Times New Roman" w:cs="Times New Roman"/>
          <w:sz w:val="24"/>
          <w:szCs w:val="24"/>
        </w:rPr>
        <w:t xml:space="preserve"> making the situation unique. The pati</w:t>
      </w:r>
      <w:r w:rsidR="006711F0" w:rsidRPr="00B0425C">
        <w:rPr>
          <w:rFonts w:ascii="Times New Roman" w:hAnsi="Times New Roman" w:cs="Times New Roman"/>
          <w:sz w:val="24"/>
          <w:szCs w:val="24"/>
        </w:rPr>
        <w:t xml:space="preserve">ent was committed to a unique understanding </w:t>
      </w:r>
      <w:r w:rsidR="0072671C">
        <w:rPr>
          <w:rFonts w:ascii="Times New Roman" w:hAnsi="Times New Roman" w:cs="Times New Roman"/>
          <w:sz w:val="24"/>
          <w:szCs w:val="24"/>
        </w:rPr>
        <w:t xml:space="preserve">of </w:t>
      </w:r>
      <w:r w:rsidR="006711F0" w:rsidRPr="00B0425C">
        <w:rPr>
          <w:rFonts w:ascii="Times New Roman" w:hAnsi="Times New Roman" w:cs="Times New Roman"/>
          <w:sz w:val="24"/>
          <w:szCs w:val="24"/>
        </w:rPr>
        <w:t>cultural understanding to us</w:t>
      </w:r>
      <w:r w:rsidR="00546E9D" w:rsidRPr="00B0425C">
        <w:rPr>
          <w:rFonts w:ascii="Times New Roman" w:hAnsi="Times New Roman" w:cs="Times New Roman"/>
          <w:sz w:val="24"/>
          <w:szCs w:val="24"/>
        </w:rPr>
        <w:t xml:space="preserve"> and learn different unique to </w:t>
      </w:r>
      <w:r w:rsidR="0072671C">
        <w:rPr>
          <w:rFonts w:ascii="Times New Roman" w:hAnsi="Times New Roman" w:cs="Times New Roman"/>
          <w:sz w:val="24"/>
          <w:szCs w:val="24"/>
        </w:rPr>
        <w:t xml:space="preserve">a </w:t>
      </w:r>
      <w:r w:rsidR="00546E9D" w:rsidRPr="00B0425C">
        <w:rPr>
          <w:rFonts w:ascii="Times New Roman" w:hAnsi="Times New Roman" w:cs="Times New Roman"/>
          <w:sz w:val="24"/>
          <w:szCs w:val="24"/>
        </w:rPr>
        <w:t xml:space="preserve">different </w:t>
      </w:r>
      <w:r w:rsidR="007D375E" w:rsidRPr="00B0425C">
        <w:rPr>
          <w:rFonts w:ascii="Times New Roman" w:hAnsi="Times New Roman" w:cs="Times New Roman"/>
          <w:sz w:val="24"/>
          <w:szCs w:val="24"/>
        </w:rPr>
        <w:t xml:space="preserve">cultural group of </w:t>
      </w:r>
      <w:r w:rsidR="00020BCD" w:rsidRPr="00B0425C">
        <w:rPr>
          <w:rFonts w:ascii="Times New Roman" w:hAnsi="Times New Roman" w:cs="Times New Roman"/>
          <w:sz w:val="24"/>
          <w:szCs w:val="24"/>
        </w:rPr>
        <w:t>indifferent</w:t>
      </w:r>
      <w:r w:rsidR="007D375E" w:rsidRPr="00B0425C">
        <w:rPr>
          <w:rFonts w:ascii="Times New Roman" w:hAnsi="Times New Roman" w:cs="Times New Roman"/>
          <w:sz w:val="24"/>
          <w:szCs w:val="24"/>
        </w:rPr>
        <w:t xml:space="preserve"> and acceptable different social behavior </w:t>
      </w:r>
      <w:r w:rsidR="00020BCD" w:rsidRPr="00B0425C">
        <w:rPr>
          <w:rFonts w:ascii="Times New Roman" w:hAnsi="Times New Roman" w:cs="Times New Roman"/>
          <w:sz w:val="24"/>
          <w:szCs w:val="24"/>
        </w:rPr>
        <w:t>to the clinical behavior address</w:t>
      </w:r>
      <w:r w:rsidR="0072671C">
        <w:rPr>
          <w:rFonts w:ascii="Times New Roman" w:hAnsi="Times New Roman" w:cs="Times New Roman"/>
          <w:sz w:val="24"/>
          <w:szCs w:val="24"/>
        </w:rPr>
        <w:t>ed</w:t>
      </w:r>
      <w:r w:rsidR="00020BCD" w:rsidRPr="00B0425C">
        <w:rPr>
          <w:rFonts w:ascii="Times New Roman" w:hAnsi="Times New Roman" w:cs="Times New Roman"/>
          <w:sz w:val="24"/>
          <w:szCs w:val="24"/>
        </w:rPr>
        <w:t xml:space="preserve"> to her own biases </w:t>
      </w:r>
      <w:r w:rsidR="00F35E51" w:rsidRPr="00B0425C">
        <w:rPr>
          <w:rFonts w:ascii="Times New Roman" w:hAnsi="Times New Roman" w:cs="Times New Roman"/>
          <w:sz w:val="24"/>
          <w:szCs w:val="24"/>
        </w:rPr>
        <w:t xml:space="preserve">that were </w:t>
      </w:r>
      <w:r w:rsidR="00E00E32" w:rsidRPr="00B0425C">
        <w:rPr>
          <w:rFonts w:ascii="Times New Roman" w:hAnsi="Times New Roman" w:cs="Times New Roman"/>
          <w:sz w:val="24"/>
          <w:szCs w:val="24"/>
        </w:rPr>
        <w:t xml:space="preserve">to the clinic’s </w:t>
      </w:r>
      <w:r w:rsidR="005B4087" w:rsidRPr="00B0425C">
        <w:rPr>
          <w:rFonts w:ascii="Times New Roman" w:hAnsi="Times New Roman" w:cs="Times New Roman"/>
          <w:sz w:val="24"/>
          <w:szCs w:val="24"/>
        </w:rPr>
        <w:t>cultural</w:t>
      </w:r>
      <w:r w:rsidR="00E00E32" w:rsidRPr="00B0425C">
        <w:rPr>
          <w:rFonts w:ascii="Times New Roman" w:hAnsi="Times New Roman" w:cs="Times New Roman"/>
          <w:sz w:val="24"/>
          <w:szCs w:val="24"/>
        </w:rPr>
        <w:t xml:space="preserve"> </w:t>
      </w:r>
      <w:r w:rsidR="005B4087" w:rsidRPr="00B0425C">
        <w:rPr>
          <w:rFonts w:ascii="Times New Roman" w:hAnsi="Times New Roman" w:cs="Times New Roman"/>
          <w:sz w:val="24"/>
          <w:szCs w:val="24"/>
        </w:rPr>
        <w:t>difference</w:t>
      </w:r>
      <w:r w:rsidR="00E00E32" w:rsidRPr="00B0425C">
        <w:rPr>
          <w:rFonts w:ascii="Times New Roman" w:hAnsi="Times New Roman" w:cs="Times New Roman"/>
          <w:sz w:val="24"/>
          <w:szCs w:val="24"/>
        </w:rPr>
        <w:t xml:space="preserve"> but acted as </w:t>
      </w:r>
      <w:r w:rsidR="0072671C">
        <w:rPr>
          <w:rFonts w:ascii="Times New Roman" w:hAnsi="Times New Roman" w:cs="Times New Roman"/>
          <w:sz w:val="24"/>
          <w:szCs w:val="24"/>
        </w:rPr>
        <w:t xml:space="preserve">a </w:t>
      </w:r>
      <w:r w:rsidR="005B4087" w:rsidRPr="00B0425C">
        <w:rPr>
          <w:rFonts w:ascii="Times New Roman" w:hAnsi="Times New Roman" w:cs="Times New Roman"/>
          <w:sz w:val="24"/>
          <w:szCs w:val="24"/>
        </w:rPr>
        <w:t>barrier to our cultural difference. The client established a m</w:t>
      </w:r>
      <w:r w:rsidR="00EB1CCD" w:rsidRPr="00B0425C">
        <w:rPr>
          <w:rFonts w:ascii="Times New Roman" w:hAnsi="Times New Roman" w:cs="Times New Roman"/>
          <w:sz w:val="24"/>
          <w:szCs w:val="24"/>
        </w:rPr>
        <w:t xml:space="preserve">eaningful but effective patient </w:t>
      </w:r>
      <w:proofErr w:type="gramStart"/>
      <w:r w:rsidR="00566F36" w:rsidRPr="00B0425C">
        <w:rPr>
          <w:rFonts w:ascii="Times New Roman" w:hAnsi="Times New Roman" w:cs="Times New Roman"/>
          <w:sz w:val="24"/>
          <w:szCs w:val="24"/>
        </w:rPr>
        <w:t>relationship</w:t>
      </w:r>
      <w:r w:rsidR="0072671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EB1CCD" w:rsidRPr="00B0425C">
        <w:rPr>
          <w:rFonts w:ascii="Times New Roman" w:hAnsi="Times New Roman" w:cs="Times New Roman"/>
          <w:sz w:val="24"/>
          <w:szCs w:val="24"/>
        </w:rPr>
        <w:t xml:space="preserve"> from different r</w:t>
      </w:r>
      <w:r w:rsidR="00566F36" w:rsidRPr="00B0425C">
        <w:rPr>
          <w:rFonts w:ascii="Times New Roman" w:hAnsi="Times New Roman" w:cs="Times New Roman"/>
          <w:sz w:val="24"/>
          <w:szCs w:val="24"/>
        </w:rPr>
        <w:t>ace</w:t>
      </w:r>
      <w:r w:rsidR="0072671C">
        <w:rPr>
          <w:rFonts w:ascii="Times New Roman" w:hAnsi="Times New Roman" w:cs="Times New Roman"/>
          <w:sz w:val="24"/>
          <w:szCs w:val="24"/>
        </w:rPr>
        <w:t>s</w:t>
      </w:r>
      <w:r w:rsidR="00566F36" w:rsidRPr="00B0425C">
        <w:rPr>
          <w:rFonts w:ascii="Times New Roman" w:hAnsi="Times New Roman" w:cs="Times New Roman"/>
          <w:sz w:val="24"/>
          <w:szCs w:val="24"/>
        </w:rPr>
        <w:t>, physical disabilities, language</w:t>
      </w:r>
      <w:r w:rsidR="0072671C">
        <w:rPr>
          <w:rFonts w:ascii="Times New Roman" w:hAnsi="Times New Roman" w:cs="Times New Roman"/>
          <w:sz w:val="24"/>
          <w:szCs w:val="24"/>
        </w:rPr>
        <w:t>s</w:t>
      </w:r>
      <w:r w:rsidR="00566F36" w:rsidRPr="00B0425C">
        <w:rPr>
          <w:rFonts w:ascii="Times New Roman" w:hAnsi="Times New Roman" w:cs="Times New Roman"/>
          <w:sz w:val="24"/>
          <w:szCs w:val="24"/>
        </w:rPr>
        <w:t>, religion</w:t>
      </w:r>
      <w:r w:rsidR="0072671C">
        <w:rPr>
          <w:rFonts w:ascii="Times New Roman" w:hAnsi="Times New Roman" w:cs="Times New Roman"/>
          <w:sz w:val="24"/>
          <w:szCs w:val="24"/>
        </w:rPr>
        <w:t>s, and socioeconomic statuse</w:t>
      </w:r>
      <w:r w:rsidR="006A32F0" w:rsidRPr="00B0425C">
        <w:rPr>
          <w:rFonts w:ascii="Times New Roman" w:hAnsi="Times New Roman" w:cs="Times New Roman"/>
          <w:sz w:val="24"/>
          <w:szCs w:val="24"/>
        </w:rPr>
        <w:t xml:space="preserve">s. The relationship and experiences taught me the significance of being </w:t>
      </w:r>
      <w:r w:rsidR="002022CD" w:rsidRPr="00B0425C">
        <w:rPr>
          <w:rFonts w:ascii="Times New Roman" w:hAnsi="Times New Roman" w:cs="Times New Roman"/>
          <w:sz w:val="24"/>
          <w:szCs w:val="24"/>
        </w:rPr>
        <w:t>culturally</w:t>
      </w:r>
      <w:r w:rsidR="006A32F0" w:rsidRPr="00B0425C">
        <w:rPr>
          <w:rFonts w:ascii="Times New Roman" w:hAnsi="Times New Roman" w:cs="Times New Roman"/>
          <w:sz w:val="24"/>
          <w:szCs w:val="24"/>
        </w:rPr>
        <w:t xml:space="preserve"> sensitive to provide effective care.</w:t>
      </w:r>
      <w:r w:rsidR="00566F36" w:rsidRPr="00B0425C">
        <w:rPr>
          <w:rFonts w:ascii="Times New Roman" w:hAnsi="Times New Roman" w:cs="Times New Roman"/>
          <w:sz w:val="24"/>
          <w:szCs w:val="24"/>
        </w:rPr>
        <w:t xml:space="preserve"> </w:t>
      </w:r>
      <w:r w:rsidR="00D11D3A" w:rsidRPr="00B0425C">
        <w:rPr>
          <w:rFonts w:ascii="Times New Roman" w:hAnsi="Times New Roman" w:cs="Times New Roman"/>
          <w:sz w:val="24"/>
          <w:szCs w:val="24"/>
        </w:rPr>
        <w:t xml:space="preserve">It is crucial to note </w:t>
      </w:r>
      <w:r w:rsidR="0072671C">
        <w:rPr>
          <w:rFonts w:ascii="Times New Roman" w:hAnsi="Times New Roman" w:cs="Times New Roman"/>
          <w:sz w:val="24"/>
          <w:szCs w:val="24"/>
        </w:rPr>
        <w:t>that I</w:t>
      </w:r>
      <w:r w:rsidR="00D11D3A" w:rsidRPr="00B0425C">
        <w:rPr>
          <w:rFonts w:ascii="Times New Roman" w:hAnsi="Times New Roman" w:cs="Times New Roman"/>
          <w:sz w:val="24"/>
          <w:szCs w:val="24"/>
        </w:rPr>
        <w:t xml:space="preserve"> was </w:t>
      </w:r>
      <w:r w:rsidR="0072671C">
        <w:rPr>
          <w:rFonts w:ascii="Times New Roman" w:hAnsi="Times New Roman" w:cs="Times New Roman"/>
          <w:sz w:val="24"/>
          <w:szCs w:val="24"/>
        </w:rPr>
        <w:t>un</w:t>
      </w:r>
      <w:r w:rsidR="00D11D3A" w:rsidRPr="00B0425C">
        <w:rPr>
          <w:rFonts w:ascii="Times New Roman" w:hAnsi="Times New Roman" w:cs="Times New Roman"/>
          <w:sz w:val="24"/>
          <w:szCs w:val="24"/>
        </w:rPr>
        <w:t xml:space="preserve">prepared for a patient AB with advanced </w:t>
      </w:r>
      <w:r w:rsidR="002022CD" w:rsidRPr="00B0425C">
        <w:rPr>
          <w:rFonts w:ascii="Times New Roman" w:hAnsi="Times New Roman" w:cs="Times New Roman"/>
          <w:sz w:val="24"/>
          <w:szCs w:val="24"/>
        </w:rPr>
        <w:t>symptoms</w:t>
      </w:r>
      <w:r w:rsidR="00C70B10" w:rsidRPr="00B0425C">
        <w:rPr>
          <w:rFonts w:ascii="Times New Roman" w:hAnsi="Times New Roman" w:cs="Times New Roman"/>
          <w:sz w:val="24"/>
          <w:szCs w:val="24"/>
        </w:rPr>
        <w:t xml:space="preserve"> </w:t>
      </w:r>
      <w:r w:rsidR="0072671C">
        <w:rPr>
          <w:rFonts w:ascii="Times New Roman" w:hAnsi="Times New Roman" w:cs="Times New Roman"/>
          <w:sz w:val="24"/>
          <w:szCs w:val="24"/>
        </w:rPr>
        <w:t>of</w:t>
      </w:r>
      <w:r w:rsidR="00C70B10" w:rsidRPr="00B0425C">
        <w:rPr>
          <w:rFonts w:ascii="Times New Roman" w:hAnsi="Times New Roman" w:cs="Times New Roman"/>
          <w:sz w:val="24"/>
          <w:szCs w:val="24"/>
        </w:rPr>
        <w:t xml:space="preserve"> advanced attention deficit disorder with a </w:t>
      </w:r>
      <w:r w:rsidR="0072671C">
        <w:rPr>
          <w:rFonts w:ascii="Times New Roman" w:hAnsi="Times New Roman" w:cs="Times New Roman"/>
          <w:sz w:val="24"/>
          <w:szCs w:val="24"/>
        </w:rPr>
        <w:t>19</w:t>
      </w:r>
      <w:r w:rsidR="00C70B10" w:rsidRPr="00B0425C">
        <w:rPr>
          <w:rFonts w:ascii="Times New Roman" w:hAnsi="Times New Roman" w:cs="Times New Roman"/>
          <w:sz w:val="24"/>
          <w:szCs w:val="24"/>
        </w:rPr>
        <w:t xml:space="preserve"> old</w:t>
      </w:r>
      <w:r w:rsidR="0072671C">
        <w:rPr>
          <w:rFonts w:ascii="Times New Roman" w:hAnsi="Times New Roman" w:cs="Times New Roman"/>
          <w:sz w:val="24"/>
          <w:szCs w:val="24"/>
        </w:rPr>
        <w:t>-</w:t>
      </w:r>
      <w:r w:rsidR="002022CD" w:rsidRPr="00B0425C">
        <w:rPr>
          <w:rFonts w:ascii="Times New Roman" w:hAnsi="Times New Roman" w:cs="Times New Roman"/>
          <w:sz w:val="24"/>
          <w:szCs w:val="24"/>
        </w:rPr>
        <w:t xml:space="preserve">year-old girl. The patient complained of </w:t>
      </w:r>
      <w:r w:rsidR="00990032" w:rsidRPr="00B0425C">
        <w:rPr>
          <w:rFonts w:ascii="Times New Roman" w:hAnsi="Times New Roman" w:cs="Times New Roman"/>
          <w:sz w:val="24"/>
          <w:szCs w:val="24"/>
        </w:rPr>
        <w:t xml:space="preserve">inattentive </w:t>
      </w:r>
      <w:r w:rsidR="00984B87" w:rsidRPr="00B0425C">
        <w:rPr>
          <w:rFonts w:ascii="Times New Roman" w:hAnsi="Times New Roman" w:cs="Times New Roman"/>
          <w:sz w:val="24"/>
          <w:szCs w:val="24"/>
        </w:rPr>
        <w:t>symptoms</w:t>
      </w:r>
      <w:r w:rsidR="00990032" w:rsidRPr="00B0425C">
        <w:rPr>
          <w:rFonts w:ascii="Times New Roman" w:hAnsi="Times New Roman" w:cs="Times New Roman"/>
          <w:sz w:val="24"/>
          <w:szCs w:val="24"/>
        </w:rPr>
        <w:t xml:space="preserve"> </w:t>
      </w:r>
      <w:r w:rsidR="00984B87" w:rsidRPr="00B0425C">
        <w:rPr>
          <w:rFonts w:ascii="Times New Roman" w:hAnsi="Times New Roman" w:cs="Times New Roman"/>
          <w:sz w:val="24"/>
          <w:szCs w:val="24"/>
        </w:rPr>
        <w:t>characterized by</w:t>
      </w:r>
      <w:r w:rsidR="00990032" w:rsidRPr="00B0425C">
        <w:rPr>
          <w:rFonts w:ascii="Times New Roman" w:hAnsi="Times New Roman" w:cs="Times New Roman"/>
          <w:sz w:val="24"/>
          <w:szCs w:val="24"/>
        </w:rPr>
        <w:t xml:space="preserve"> trouble paying attention to details, </w:t>
      </w:r>
      <w:r w:rsidR="00984B87" w:rsidRPr="00B0425C">
        <w:rPr>
          <w:rFonts w:ascii="Times New Roman" w:hAnsi="Times New Roman" w:cs="Times New Roman"/>
          <w:sz w:val="24"/>
          <w:szCs w:val="24"/>
        </w:rPr>
        <w:t xml:space="preserve">impulsivity, </w:t>
      </w:r>
      <w:r w:rsidR="0072671C">
        <w:rPr>
          <w:rFonts w:ascii="Times New Roman" w:hAnsi="Times New Roman" w:cs="Times New Roman"/>
          <w:sz w:val="24"/>
          <w:szCs w:val="24"/>
        </w:rPr>
        <w:t xml:space="preserve">being </w:t>
      </w:r>
      <w:r w:rsidR="00990032" w:rsidRPr="00B0425C">
        <w:rPr>
          <w:rFonts w:ascii="Times New Roman" w:hAnsi="Times New Roman" w:cs="Times New Roman"/>
          <w:sz w:val="24"/>
          <w:szCs w:val="24"/>
        </w:rPr>
        <w:t>easily distracted, often hav</w:t>
      </w:r>
      <w:r w:rsidR="0072671C">
        <w:rPr>
          <w:rFonts w:ascii="Times New Roman" w:hAnsi="Times New Roman" w:cs="Times New Roman"/>
          <w:sz w:val="24"/>
          <w:szCs w:val="24"/>
        </w:rPr>
        <w:t>ing</w:t>
      </w:r>
      <w:r w:rsidR="00990032" w:rsidRPr="00B0425C">
        <w:rPr>
          <w:rFonts w:ascii="Times New Roman" w:hAnsi="Times New Roman" w:cs="Times New Roman"/>
          <w:sz w:val="24"/>
          <w:szCs w:val="24"/>
        </w:rPr>
        <w:t xml:space="preserve"> trouble organizing or finishing tasks</w:t>
      </w:r>
      <w:r w:rsidR="0072671C">
        <w:rPr>
          <w:rFonts w:ascii="Times New Roman" w:hAnsi="Times New Roman" w:cs="Times New Roman"/>
          <w:sz w:val="24"/>
          <w:szCs w:val="24"/>
        </w:rPr>
        <w:t>,</w:t>
      </w:r>
      <w:r w:rsidR="00990032" w:rsidRPr="00B0425C">
        <w:rPr>
          <w:rFonts w:ascii="Times New Roman" w:hAnsi="Times New Roman" w:cs="Times New Roman"/>
          <w:sz w:val="24"/>
          <w:szCs w:val="24"/>
        </w:rPr>
        <w:t xml:space="preserve"> and </w:t>
      </w:r>
      <w:r w:rsidR="0072671C">
        <w:rPr>
          <w:rFonts w:ascii="Times New Roman" w:hAnsi="Times New Roman" w:cs="Times New Roman"/>
          <w:sz w:val="24"/>
          <w:szCs w:val="24"/>
        </w:rPr>
        <w:t>forgetting routine chores such as clearing bills</w:t>
      </w:r>
      <w:r w:rsidR="00984B87" w:rsidRPr="00B0425C">
        <w:rPr>
          <w:rFonts w:ascii="Times New Roman" w:hAnsi="Times New Roman" w:cs="Times New Roman"/>
          <w:sz w:val="24"/>
          <w:szCs w:val="24"/>
        </w:rPr>
        <w:t xml:space="preserve"> and cleaning dishes. </w:t>
      </w:r>
    </w:p>
    <w:p w:rsidR="00984B87" w:rsidRPr="00B0425C" w:rsidRDefault="00984B87" w:rsidP="00CA7F99">
      <w:pPr>
        <w:spacing w:line="60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425C">
        <w:rPr>
          <w:rFonts w:ascii="Times New Roman" w:hAnsi="Times New Roman" w:cs="Times New Roman"/>
          <w:sz w:val="24"/>
          <w:szCs w:val="24"/>
        </w:rPr>
        <w:t xml:space="preserve">In </w:t>
      </w:r>
      <w:r w:rsidR="0072671C">
        <w:rPr>
          <w:rFonts w:ascii="Times New Roman" w:hAnsi="Times New Roman" w:cs="Times New Roman"/>
          <w:sz w:val="24"/>
          <w:szCs w:val="24"/>
        </w:rPr>
        <w:t xml:space="preserve">an </w:t>
      </w:r>
      <w:r w:rsidRPr="00B0425C">
        <w:rPr>
          <w:rFonts w:ascii="Times New Roman" w:hAnsi="Times New Roman" w:cs="Times New Roman"/>
          <w:sz w:val="24"/>
          <w:szCs w:val="24"/>
        </w:rPr>
        <w:t>initial interview, it was crucial to question</w:t>
      </w:r>
      <w:r w:rsidR="0072671C">
        <w:rPr>
          <w:rFonts w:ascii="Times New Roman" w:hAnsi="Times New Roman" w:cs="Times New Roman"/>
          <w:sz w:val="24"/>
          <w:szCs w:val="24"/>
        </w:rPr>
        <w:t>s</w:t>
      </w:r>
      <w:r w:rsidRPr="00B0425C">
        <w:rPr>
          <w:rFonts w:ascii="Times New Roman" w:hAnsi="Times New Roman" w:cs="Times New Roman"/>
          <w:sz w:val="24"/>
          <w:szCs w:val="24"/>
        </w:rPr>
        <w:t xml:space="preserve"> to perform basic functions such as c</w:t>
      </w:r>
      <w:r w:rsidR="00BC3DCA" w:rsidRPr="00B0425C">
        <w:rPr>
          <w:rFonts w:ascii="Times New Roman" w:hAnsi="Times New Roman" w:cs="Times New Roman"/>
          <w:sz w:val="24"/>
          <w:szCs w:val="24"/>
        </w:rPr>
        <w:t>l</w:t>
      </w:r>
      <w:r w:rsidRPr="00B0425C">
        <w:rPr>
          <w:rFonts w:ascii="Times New Roman" w:hAnsi="Times New Roman" w:cs="Times New Roman"/>
          <w:sz w:val="24"/>
          <w:szCs w:val="24"/>
        </w:rPr>
        <w:t>eaning dishes, competing</w:t>
      </w:r>
      <w:r w:rsidR="0072671C">
        <w:rPr>
          <w:rFonts w:ascii="Times New Roman" w:hAnsi="Times New Roman" w:cs="Times New Roman"/>
          <w:sz w:val="24"/>
          <w:szCs w:val="24"/>
        </w:rPr>
        <w:t xml:space="preserve"> for</w:t>
      </w:r>
      <w:r w:rsidRPr="00B0425C">
        <w:rPr>
          <w:rFonts w:ascii="Times New Roman" w:hAnsi="Times New Roman" w:cs="Times New Roman"/>
          <w:sz w:val="24"/>
          <w:szCs w:val="24"/>
        </w:rPr>
        <w:t xml:space="preserve"> the </w:t>
      </w:r>
      <w:r w:rsidR="00BC3DCA" w:rsidRPr="00B0425C">
        <w:rPr>
          <w:rFonts w:ascii="Times New Roman" w:hAnsi="Times New Roman" w:cs="Times New Roman"/>
          <w:sz w:val="24"/>
          <w:szCs w:val="24"/>
        </w:rPr>
        <w:t>stack</w:t>
      </w:r>
      <w:r w:rsidR="0072671C">
        <w:rPr>
          <w:rFonts w:ascii="Times New Roman" w:hAnsi="Times New Roman" w:cs="Times New Roman"/>
          <w:sz w:val="24"/>
          <w:szCs w:val="24"/>
        </w:rPr>
        <w:t>,</w:t>
      </w:r>
      <w:r w:rsidRPr="00B0425C">
        <w:rPr>
          <w:rFonts w:ascii="Times New Roman" w:hAnsi="Times New Roman" w:cs="Times New Roman"/>
          <w:sz w:val="24"/>
          <w:szCs w:val="24"/>
        </w:rPr>
        <w:t xml:space="preserve"> and completing simple tasks such as </w:t>
      </w:r>
      <w:r w:rsidR="00BC3DCA" w:rsidRPr="00B0425C">
        <w:rPr>
          <w:rFonts w:ascii="Times New Roman" w:hAnsi="Times New Roman" w:cs="Times New Roman"/>
          <w:sz w:val="24"/>
          <w:szCs w:val="24"/>
        </w:rPr>
        <w:t xml:space="preserve">cleaning dishes and depression screening </w:t>
      </w:r>
      <w:r w:rsidR="00A35C23" w:rsidRPr="00B0425C">
        <w:rPr>
          <w:rFonts w:ascii="Times New Roman" w:hAnsi="Times New Roman" w:cs="Times New Roman"/>
          <w:sz w:val="24"/>
          <w:szCs w:val="24"/>
        </w:rPr>
        <w:t xml:space="preserve">a month </w:t>
      </w:r>
      <w:r w:rsidR="0072671C">
        <w:rPr>
          <w:rFonts w:ascii="Times New Roman" w:hAnsi="Times New Roman" w:cs="Times New Roman"/>
          <w:sz w:val="24"/>
          <w:szCs w:val="24"/>
        </w:rPr>
        <w:t>before</w:t>
      </w:r>
      <w:r w:rsidR="00A35C23" w:rsidRPr="00B0425C">
        <w:rPr>
          <w:rFonts w:ascii="Times New Roman" w:hAnsi="Times New Roman" w:cs="Times New Roman"/>
          <w:sz w:val="24"/>
          <w:szCs w:val="24"/>
        </w:rPr>
        <w:t xml:space="preserve"> the exam. The </w:t>
      </w:r>
      <w:r w:rsidR="00A05BCB" w:rsidRPr="00B0425C">
        <w:rPr>
          <w:rFonts w:ascii="Times New Roman" w:hAnsi="Times New Roman" w:cs="Times New Roman"/>
          <w:sz w:val="24"/>
          <w:szCs w:val="24"/>
        </w:rPr>
        <w:t>patient</w:t>
      </w:r>
      <w:r w:rsidR="00A35C23" w:rsidRPr="00B0425C">
        <w:rPr>
          <w:rFonts w:ascii="Times New Roman" w:hAnsi="Times New Roman" w:cs="Times New Roman"/>
          <w:sz w:val="24"/>
          <w:szCs w:val="24"/>
        </w:rPr>
        <w:t xml:space="preserve"> complained o</w:t>
      </w:r>
      <w:r w:rsidR="00A05BCB" w:rsidRPr="00B0425C">
        <w:rPr>
          <w:rFonts w:ascii="Times New Roman" w:hAnsi="Times New Roman" w:cs="Times New Roman"/>
          <w:sz w:val="24"/>
          <w:szCs w:val="24"/>
        </w:rPr>
        <w:t xml:space="preserve">f </w:t>
      </w:r>
      <w:r w:rsidR="0072671C">
        <w:rPr>
          <w:rFonts w:ascii="Times New Roman" w:hAnsi="Times New Roman" w:cs="Times New Roman"/>
          <w:sz w:val="24"/>
          <w:szCs w:val="24"/>
        </w:rPr>
        <w:t xml:space="preserve">difficulty </w:t>
      </w:r>
      <w:r w:rsidR="0072671C">
        <w:rPr>
          <w:rFonts w:ascii="Times New Roman" w:hAnsi="Times New Roman" w:cs="Times New Roman"/>
          <w:sz w:val="24"/>
          <w:szCs w:val="24"/>
        </w:rPr>
        <w:lastRenderedPageBreak/>
        <w:t>maintaining eye contact and was quite nervous. He</w:t>
      </w:r>
      <w:r w:rsidR="00E8588F" w:rsidRPr="00B0425C">
        <w:rPr>
          <w:rFonts w:ascii="Times New Roman" w:hAnsi="Times New Roman" w:cs="Times New Roman"/>
          <w:sz w:val="24"/>
          <w:szCs w:val="24"/>
        </w:rPr>
        <w:t xml:space="preserve"> covered </w:t>
      </w:r>
      <w:r w:rsidR="00327F58" w:rsidRPr="00B0425C">
        <w:rPr>
          <w:rFonts w:ascii="Times New Roman" w:hAnsi="Times New Roman" w:cs="Times New Roman"/>
          <w:sz w:val="24"/>
          <w:szCs w:val="24"/>
        </w:rPr>
        <w:t>his face with reading material</w:t>
      </w:r>
      <w:r w:rsidR="001D2140" w:rsidRPr="00B0425C">
        <w:rPr>
          <w:rFonts w:ascii="Times New Roman" w:hAnsi="Times New Roman" w:cs="Times New Roman"/>
          <w:sz w:val="24"/>
          <w:szCs w:val="24"/>
        </w:rPr>
        <w:t>s</w:t>
      </w:r>
      <w:r w:rsidR="00327F58" w:rsidRPr="00B0425C">
        <w:rPr>
          <w:rFonts w:ascii="Times New Roman" w:hAnsi="Times New Roman" w:cs="Times New Roman"/>
          <w:sz w:val="24"/>
          <w:szCs w:val="24"/>
        </w:rPr>
        <w:t xml:space="preserve"> to establish </w:t>
      </w:r>
      <w:r w:rsidR="00B33C6A" w:rsidRPr="00B0425C">
        <w:rPr>
          <w:rFonts w:ascii="Times New Roman" w:hAnsi="Times New Roman" w:cs="Times New Roman"/>
          <w:sz w:val="24"/>
          <w:szCs w:val="24"/>
        </w:rPr>
        <w:t>issues rel</w:t>
      </w:r>
      <w:r w:rsidR="00D07188" w:rsidRPr="00B0425C">
        <w:rPr>
          <w:rFonts w:ascii="Times New Roman" w:hAnsi="Times New Roman" w:cs="Times New Roman"/>
          <w:sz w:val="24"/>
          <w:szCs w:val="24"/>
        </w:rPr>
        <w:t>a</w:t>
      </w:r>
      <w:r w:rsidR="00B33C6A" w:rsidRPr="00B0425C">
        <w:rPr>
          <w:rFonts w:ascii="Times New Roman" w:hAnsi="Times New Roman" w:cs="Times New Roman"/>
          <w:sz w:val="24"/>
          <w:szCs w:val="24"/>
        </w:rPr>
        <w:t xml:space="preserve">ted to social anxiety disorders and special education classes on speech therapy classes. </w:t>
      </w:r>
      <w:r w:rsidR="00D07188" w:rsidRPr="00B0425C">
        <w:rPr>
          <w:rFonts w:ascii="Times New Roman" w:hAnsi="Times New Roman" w:cs="Times New Roman"/>
          <w:sz w:val="24"/>
          <w:szCs w:val="24"/>
        </w:rPr>
        <w:t xml:space="preserve">As such, it was </w:t>
      </w:r>
      <w:r w:rsidR="0072671C">
        <w:rPr>
          <w:rFonts w:ascii="Times New Roman" w:hAnsi="Times New Roman" w:cs="Times New Roman"/>
          <w:sz w:val="24"/>
          <w:szCs w:val="24"/>
        </w:rPr>
        <w:t>challenging</w:t>
      </w:r>
      <w:r w:rsidR="00D07188" w:rsidRPr="00B0425C">
        <w:rPr>
          <w:rFonts w:ascii="Times New Roman" w:hAnsi="Times New Roman" w:cs="Times New Roman"/>
          <w:sz w:val="24"/>
          <w:szCs w:val="24"/>
        </w:rPr>
        <w:t xml:space="preserve"> to build rapport with the patient and recognize </w:t>
      </w:r>
      <w:r w:rsidR="005A3D02" w:rsidRPr="00B0425C">
        <w:rPr>
          <w:rFonts w:ascii="Times New Roman" w:hAnsi="Times New Roman" w:cs="Times New Roman"/>
          <w:sz w:val="24"/>
          <w:szCs w:val="24"/>
        </w:rPr>
        <w:t xml:space="preserve">themselves as </w:t>
      </w:r>
      <w:r w:rsidR="00A9092E" w:rsidRPr="00B0425C">
        <w:rPr>
          <w:rFonts w:ascii="Times New Roman" w:hAnsi="Times New Roman" w:cs="Times New Roman"/>
          <w:sz w:val="24"/>
          <w:szCs w:val="24"/>
        </w:rPr>
        <w:t>LGBTQIA+ (lesbian, gay, bisexual, transgender, queer, intersex, asexual)</w:t>
      </w:r>
      <w:r w:rsidR="00677BFA" w:rsidRPr="00B0425C">
        <w:rPr>
          <w:rFonts w:ascii="Times New Roman" w:hAnsi="Times New Roman" w:cs="Times New Roman"/>
          <w:sz w:val="24"/>
          <w:szCs w:val="24"/>
        </w:rPr>
        <w:t xml:space="preserve">. </w:t>
      </w:r>
      <w:r w:rsidR="001D2554" w:rsidRPr="00B0425C">
        <w:rPr>
          <w:rFonts w:ascii="Times New Roman" w:hAnsi="Times New Roman" w:cs="Times New Roman"/>
          <w:sz w:val="24"/>
          <w:szCs w:val="24"/>
        </w:rPr>
        <w:t xml:space="preserve">At this point, I was confused </w:t>
      </w:r>
      <w:r w:rsidR="0072671C">
        <w:rPr>
          <w:rFonts w:ascii="Times New Roman" w:hAnsi="Times New Roman" w:cs="Times New Roman"/>
          <w:sz w:val="24"/>
          <w:szCs w:val="24"/>
        </w:rPr>
        <w:t>about</w:t>
      </w:r>
      <w:r w:rsidR="001D2554" w:rsidRPr="00B0425C">
        <w:rPr>
          <w:rFonts w:ascii="Times New Roman" w:hAnsi="Times New Roman" w:cs="Times New Roman"/>
          <w:sz w:val="24"/>
          <w:szCs w:val="24"/>
        </w:rPr>
        <w:t xml:space="preserve"> the issue of gender fluidity</w:t>
      </w:r>
      <w:r w:rsidR="0072671C">
        <w:rPr>
          <w:rFonts w:ascii="Times New Roman" w:hAnsi="Times New Roman" w:cs="Times New Roman"/>
          <w:sz w:val="24"/>
          <w:szCs w:val="24"/>
        </w:rPr>
        <w:t>. It was hard to identify</w:t>
      </w:r>
      <w:r w:rsidR="001D2554" w:rsidRPr="00B0425C">
        <w:rPr>
          <w:rFonts w:ascii="Times New Roman" w:hAnsi="Times New Roman" w:cs="Times New Roman"/>
          <w:sz w:val="24"/>
          <w:szCs w:val="24"/>
        </w:rPr>
        <w:t xml:space="preserve"> the </w:t>
      </w:r>
      <w:r w:rsidR="00774483" w:rsidRPr="00B0425C">
        <w:rPr>
          <w:rFonts w:ascii="Times New Roman" w:hAnsi="Times New Roman" w:cs="Times New Roman"/>
          <w:sz w:val="24"/>
          <w:szCs w:val="24"/>
        </w:rPr>
        <w:t xml:space="preserve">client </w:t>
      </w:r>
      <w:r w:rsidR="001D2554" w:rsidRPr="00B0425C">
        <w:rPr>
          <w:rFonts w:ascii="Times New Roman" w:hAnsi="Times New Roman" w:cs="Times New Roman"/>
          <w:sz w:val="24"/>
          <w:szCs w:val="24"/>
        </w:rPr>
        <w:t>base</w:t>
      </w:r>
      <w:r w:rsidR="00774483" w:rsidRPr="00B0425C">
        <w:rPr>
          <w:rFonts w:ascii="Times New Roman" w:hAnsi="Times New Roman" w:cs="Times New Roman"/>
          <w:sz w:val="24"/>
          <w:szCs w:val="24"/>
        </w:rPr>
        <w:t>d</w:t>
      </w:r>
      <w:r w:rsidR="001D2554" w:rsidRPr="00B0425C">
        <w:rPr>
          <w:rFonts w:ascii="Times New Roman" w:hAnsi="Times New Roman" w:cs="Times New Roman"/>
          <w:sz w:val="24"/>
          <w:szCs w:val="24"/>
        </w:rPr>
        <w:t xml:space="preserve"> on gender</w:t>
      </w:r>
      <w:r w:rsidR="0072671C">
        <w:rPr>
          <w:rFonts w:ascii="Times New Roman" w:hAnsi="Times New Roman" w:cs="Times New Roman"/>
          <w:sz w:val="24"/>
          <w:szCs w:val="24"/>
        </w:rPr>
        <w:t>. She had “their story and unique identification</w:t>
      </w:r>
      <w:r w:rsidR="00746CB6" w:rsidRPr="00B0425C">
        <w:rPr>
          <w:rFonts w:ascii="Times New Roman" w:hAnsi="Times New Roman" w:cs="Times New Roman"/>
          <w:sz w:val="24"/>
          <w:szCs w:val="24"/>
        </w:rPr>
        <w:t xml:space="preserve"> to provide best car</w:t>
      </w:r>
      <w:r w:rsidR="00B9392A" w:rsidRPr="00B0425C">
        <w:rPr>
          <w:rFonts w:ascii="Times New Roman" w:hAnsi="Times New Roman" w:cs="Times New Roman"/>
          <w:sz w:val="24"/>
          <w:szCs w:val="24"/>
        </w:rPr>
        <w:t>e and identification questions that acknowledged receiving the assistance needed</w:t>
      </w:r>
      <w:r w:rsidR="00420C07" w:rsidRPr="00B0425C">
        <w:rPr>
          <w:rFonts w:ascii="Times New Roman" w:hAnsi="Times New Roman" w:cs="Times New Roman"/>
          <w:sz w:val="24"/>
          <w:szCs w:val="24"/>
        </w:rPr>
        <w:t xml:space="preserve">, complete history and voice “their needs” respectfully and acknowledge and address needs accordingly. </w:t>
      </w:r>
      <w:r w:rsidR="00B9392A" w:rsidRPr="00B04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16D" w:rsidRPr="00B0425C" w:rsidRDefault="00070966" w:rsidP="00CA7F99">
      <w:pPr>
        <w:spacing w:line="60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425C">
        <w:rPr>
          <w:rFonts w:ascii="Times New Roman" w:hAnsi="Times New Roman" w:cs="Times New Roman"/>
          <w:sz w:val="24"/>
          <w:szCs w:val="24"/>
        </w:rPr>
        <w:t>It is crucial to note 0.39% of the population in the United States identify themselves as transgender</w:t>
      </w:r>
      <w:r w:rsidR="0072671C">
        <w:rPr>
          <w:rFonts w:ascii="Times New Roman" w:hAnsi="Times New Roman" w:cs="Times New Roman"/>
          <w:sz w:val="24"/>
          <w:szCs w:val="24"/>
        </w:rPr>
        <w:t>. T</w:t>
      </w:r>
      <w:r w:rsidR="000A6E5F" w:rsidRPr="00B0425C">
        <w:rPr>
          <w:rFonts w:ascii="Times New Roman" w:hAnsi="Times New Roman" w:cs="Times New Roman"/>
          <w:sz w:val="24"/>
          <w:szCs w:val="24"/>
        </w:rPr>
        <w:t xml:space="preserve">here is </w:t>
      </w:r>
      <w:r w:rsidR="0072671C">
        <w:rPr>
          <w:rFonts w:ascii="Times New Roman" w:hAnsi="Times New Roman" w:cs="Times New Roman"/>
          <w:sz w:val="24"/>
          <w:szCs w:val="24"/>
        </w:rPr>
        <w:t xml:space="preserve">a </w:t>
      </w:r>
      <w:r w:rsidR="000A6E5F" w:rsidRPr="00B0425C">
        <w:rPr>
          <w:rFonts w:ascii="Times New Roman" w:hAnsi="Times New Roman" w:cs="Times New Roman"/>
          <w:sz w:val="24"/>
          <w:szCs w:val="24"/>
        </w:rPr>
        <w:t>need to recognize them</w:t>
      </w:r>
      <w:r w:rsidR="0072671C">
        <w:rPr>
          <w:rFonts w:ascii="Times New Roman" w:hAnsi="Times New Roman" w:cs="Times New Roman"/>
          <w:sz w:val="24"/>
          <w:szCs w:val="24"/>
        </w:rPr>
        <w:t>,</w:t>
      </w:r>
      <w:r w:rsidR="000A6E5F" w:rsidRPr="00B0425C">
        <w:rPr>
          <w:rFonts w:ascii="Times New Roman" w:hAnsi="Times New Roman" w:cs="Times New Roman"/>
          <w:sz w:val="24"/>
          <w:szCs w:val="24"/>
        </w:rPr>
        <w:t xml:space="preserve"> according</w:t>
      </w:r>
      <w:r w:rsidR="0072671C">
        <w:rPr>
          <w:rFonts w:ascii="Times New Roman" w:hAnsi="Times New Roman" w:cs="Times New Roman"/>
          <w:sz w:val="24"/>
          <w:szCs w:val="24"/>
        </w:rPr>
        <w:t xml:space="preserve"> to</w:t>
      </w:r>
      <w:r w:rsidR="000A6E5F" w:rsidRPr="00B0425C">
        <w:rPr>
          <w:rFonts w:ascii="Times New Roman" w:hAnsi="Times New Roman" w:cs="Times New Roman"/>
          <w:sz w:val="24"/>
          <w:szCs w:val="24"/>
        </w:rPr>
        <w:t xml:space="preserve"> them</w:t>
      </w:r>
      <w:r w:rsidR="0072671C">
        <w:rPr>
          <w:rFonts w:ascii="Times New Roman" w:hAnsi="Times New Roman" w:cs="Times New Roman"/>
          <w:sz w:val="24"/>
          <w:szCs w:val="24"/>
        </w:rPr>
        <w:t>,</w:t>
      </w:r>
      <w:r w:rsidR="000A6E5F" w:rsidRPr="00B0425C">
        <w:rPr>
          <w:rFonts w:ascii="Times New Roman" w:hAnsi="Times New Roman" w:cs="Times New Roman"/>
          <w:sz w:val="24"/>
          <w:szCs w:val="24"/>
        </w:rPr>
        <w:t xml:space="preserve"> as transgender patients in practice who need patient</w:t>
      </w:r>
      <w:r w:rsidR="0072671C">
        <w:rPr>
          <w:rFonts w:ascii="Times New Roman" w:hAnsi="Times New Roman" w:cs="Times New Roman"/>
          <w:sz w:val="24"/>
          <w:szCs w:val="24"/>
        </w:rPr>
        <w:t>-</w:t>
      </w:r>
      <w:r w:rsidR="000A6E5F" w:rsidRPr="00B0425C">
        <w:rPr>
          <w:rFonts w:ascii="Times New Roman" w:hAnsi="Times New Roman" w:cs="Times New Roman"/>
          <w:sz w:val="24"/>
          <w:szCs w:val="24"/>
        </w:rPr>
        <w:t>ce</w:t>
      </w:r>
      <w:r w:rsidR="00F5616D" w:rsidRPr="00B0425C">
        <w:rPr>
          <w:rFonts w:ascii="Times New Roman" w:hAnsi="Times New Roman" w:cs="Times New Roman"/>
          <w:sz w:val="24"/>
          <w:szCs w:val="24"/>
        </w:rPr>
        <w:t>n</w:t>
      </w:r>
      <w:r w:rsidR="000A6E5F" w:rsidRPr="00B0425C">
        <w:rPr>
          <w:rFonts w:ascii="Times New Roman" w:hAnsi="Times New Roman" w:cs="Times New Roman"/>
          <w:sz w:val="24"/>
          <w:szCs w:val="24"/>
        </w:rPr>
        <w:t>te</w:t>
      </w:r>
      <w:r w:rsidR="00F5616D" w:rsidRPr="00B0425C">
        <w:rPr>
          <w:rFonts w:ascii="Times New Roman" w:hAnsi="Times New Roman" w:cs="Times New Roman"/>
          <w:sz w:val="24"/>
          <w:szCs w:val="24"/>
        </w:rPr>
        <w:t>red LGBTQIA+ (lesbian, gay, bisexual, transgender, queer, intersex, asexual)</w:t>
      </w:r>
      <w:r w:rsidR="000A6E5F" w:rsidRPr="00B0425C">
        <w:rPr>
          <w:rFonts w:ascii="Times New Roman" w:hAnsi="Times New Roman" w:cs="Times New Roman"/>
          <w:sz w:val="24"/>
          <w:szCs w:val="24"/>
        </w:rPr>
        <w:t xml:space="preserve"> care and </w:t>
      </w:r>
      <w:r w:rsidR="00F5616D" w:rsidRPr="00B0425C">
        <w:rPr>
          <w:rFonts w:ascii="Times New Roman" w:hAnsi="Times New Roman" w:cs="Times New Roman"/>
          <w:sz w:val="24"/>
          <w:szCs w:val="24"/>
        </w:rPr>
        <w:t>educate</w:t>
      </w:r>
      <w:r w:rsidR="000A6E5F" w:rsidRPr="00B0425C">
        <w:rPr>
          <w:rFonts w:ascii="Times New Roman" w:hAnsi="Times New Roman" w:cs="Times New Roman"/>
          <w:sz w:val="24"/>
          <w:szCs w:val="24"/>
        </w:rPr>
        <w:t xml:space="preserve"> them on comfort level related to their issues </w:t>
      </w:r>
      <w:r w:rsidR="00F5616D" w:rsidRPr="00B0425C">
        <w:rPr>
          <w:rFonts w:ascii="Times New Roman" w:hAnsi="Times New Roman" w:cs="Times New Roman"/>
          <w:sz w:val="24"/>
          <w:szCs w:val="24"/>
        </w:rPr>
        <w:t>in anticipation to patient encounter (</w:t>
      </w:r>
      <w:r w:rsidR="0051215E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Quan Dao</w:t>
      </w:r>
      <w:r w:rsidR="0051215E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51215E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2022</w:t>
      </w:r>
      <w:r w:rsidR="00F5616D" w:rsidRPr="00B0425C">
        <w:rPr>
          <w:rFonts w:ascii="Times New Roman" w:hAnsi="Times New Roman" w:cs="Times New Roman"/>
          <w:sz w:val="24"/>
          <w:szCs w:val="24"/>
        </w:rPr>
        <w:t xml:space="preserve">). </w:t>
      </w:r>
      <w:r w:rsidR="005F35BD" w:rsidRPr="00B0425C">
        <w:rPr>
          <w:rFonts w:ascii="Times New Roman" w:hAnsi="Times New Roman" w:cs="Times New Roman"/>
          <w:sz w:val="24"/>
          <w:szCs w:val="24"/>
        </w:rPr>
        <w:t>The patient present</w:t>
      </w:r>
      <w:r w:rsidR="0072671C">
        <w:rPr>
          <w:rFonts w:ascii="Times New Roman" w:hAnsi="Times New Roman" w:cs="Times New Roman"/>
          <w:sz w:val="24"/>
          <w:szCs w:val="24"/>
        </w:rPr>
        <w:t>ed</w:t>
      </w:r>
      <w:r w:rsidR="005F35BD" w:rsidRPr="00B0425C">
        <w:rPr>
          <w:rFonts w:ascii="Times New Roman" w:hAnsi="Times New Roman" w:cs="Times New Roman"/>
          <w:sz w:val="24"/>
          <w:szCs w:val="24"/>
        </w:rPr>
        <w:t xml:space="preserve"> significant negative </w:t>
      </w:r>
      <w:r w:rsidR="00A82519" w:rsidRPr="00B0425C">
        <w:rPr>
          <w:rFonts w:ascii="Times New Roman" w:hAnsi="Times New Roman" w:cs="Times New Roman"/>
          <w:sz w:val="24"/>
          <w:szCs w:val="24"/>
        </w:rPr>
        <w:t>symptoms</w:t>
      </w:r>
      <w:r w:rsidR="005F35BD" w:rsidRPr="00B0425C">
        <w:rPr>
          <w:rFonts w:ascii="Times New Roman" w:hAnsi="Times New Roman" w:cs="Times New Roman"/>
          <w:sz w:val="24"/>
          <w:szCs w:val="24"/>
        </w:rPr>
        <w:t xml:space="preserve"> related to ADHD but </w:t>
      </w:r>
      <w:r w:rsidR="00A82519" w:rsidRPr="00B0425C">
        <w:rPr>
          <w:rFonts w:ascii="Times New Roman" w:hAnsi="Times New Roman" w:cs="Times New Roman"/>
          <w:sz w:val="24"/>
          <w:szCs w:val="24"/>
        </w:rPr>
        <w:t xml:space="preserve">also </w:t>
      </w:r>
      <w:r w:rsidR="005D487A" w:rsidRPr="00B0425C">
        <w:rPr>
          <w:rFonts w:ascii="Times New Roman" w:hAnsi="Times New Roman" w:cs="Times New Roman"/>
          <w:sz w:val="24"/>
          <w:szCs w:val="24"/>
        </w:rPr>
        <w:t>experienced</w:t>
      </w:r>
      <w:r w:rsidR="00A82519" w:rsidRPr="00B0425C">
        <w:rPr>
          <w:rFonts w:ascii="Times New Roman" w:hAnsi="Times New Roman" w:cs="Times New Roman"/>
          <w:sz w:val="24"/>
          <w:szCs w:val="24"/>
        </w:rPr>
        <w:t xml:space="preserve"> stigma in healthcare related to </w:t>
      </w:r>
      <w:r w:rsidR="005D487A" w:rsidRPr="00B0425C">
        <w:rPr>
          <w:rFonts w:ascii="Times New Roman" w:hAnsi="Times New Roman" w:cs="Times New Roman"/>
          <w:sz w:val="24"/>
          <w:szCs w:val="24"/>
        </w:rPr>
        <w:t>barriers</w:t>
      </w:r>
      <w:r w:rsidR="00A82519" w:rsidRPr="00B0425C">
        <w:rPr>
          <w:rFonts w:ascii="Times New Roman" w:hAnsi="Times New Roman" w:cs="Times New Roman"/>
          <w:sz w:val="24"/>
          <w:szCs w:val="24"/>
        </w:rPr>
        <w:t xml:space="preserve"> in access and care to “them” kinds</w:t>
      </w:r>
      <w:r w:rsidR="005D487A" w:rsidRPr="00B0425C">
        <w:rPr>
          <w:rFonts w:ascii="Times New Roman" w:hAnsi="Times New Roman" w:cs="Times New Roman"/>
          <w:sz w:val="24"/>
          <w:szCs w:val="24"/>
        </w:rPr>
        <w:t>. It is crucial to identify the patient based on gender due to stigma based on gender fluidity</w:t>
      </w:r>
      <w:r w:rsidR="00BC3712" w:rsidRPr="00B0425C">
        <w:rPr>
          <w:rFonts w:ascii="Times New Roman" w:hAnsi="Times New Roman" w:cs="Times New Roman"/>
          <w:sz w:val="24"/>
          <w:szCs w:val="24"/>
        </w:rPr>
        <w:t xml:space="preserve">. </w:t>
      </w:r>
      <w:r w:rsidR="0014094A" w:rsidRPr="00B0425C">
        <w:rPr>
          <w:rFonts w:ascii="Times New Roman" w:hAnsi="Times New Roman" w:cs="Times New Roman"/>
          <w:sz w:val="24"/>
          <w:szCs w:val="24"/>
        </w:rPr>
        <w:t>Ideally, it was crucial to identi</w:t>
      </w:r>
      <w:r w:rsidR="0072671C">
        <w:rPr>
          <w:rFonts w:ascii="Times New Roman" w:hAnsi="Times New Roman" w:cs="Times New Roman"/>
          <w:sz w:val="24"/>
          <w:szCs w:val="24"/>
        </w:rPr>
        <w:t>f</w:t>
      </w:r>
      <w:r w:rsidR="0014094A" w:rsidRPr="00B0425C">
        <w:rPr>
          <w:rFonts w:ascii="Times New Roman" w:hAnsi="Times New Roman" w:cs="Times New Roman"/>
          <w:sz w:val="24"/>
          <w:szCs w:val="24"/>
        </w:rPr>
        <w:t xml:space="preserve">y affirm gender for </w:t>
      </w:r>
      <w:r w:rsidR="00EF48E8" w:rsidRPr="00B0425C">
        <w:rPr>
          <w:rFonts w:ascii="Times New Roman" w:hAnsi="Times New Roman" w:cs="Times New Roman"/>
          <w:sz w:val="24"/>
          <w:szCs w:val="24"/>
        </w:rPr>
        <w:t>transgender</w:t>
      </w:r>
      <w:r w:rsidR="0014094A" w:rsidRPr="00B0425C">
        <w:rPr>
          <w:rFonts w:ascii="Times New Roman" w:hAnsi="Times New Roman" w:cs="Times New Roman"/>
          <w:sz w:val="24"/>
          <w:szCs w:val="24"/>
        </w:rPr>
        <w:t xml:space="preserve"> and non-binary (</w:t>
      </w:r>
      <w:r w:rsidR="00EF48E8" w:rsidRPr="00B0425C">
        <w:rPr>
          <w:rFonts w:ascii="Times New Roman" w:hAnsi="Times New Roman" w:cs="Times New Roman"/>
          <w:sz w:val="24"/>
          <w:szCs w:val="24"/>
        </w:rPr>
        <w:t>TNB</w:t>
      </w:r>
      <w:r w:rsidR="0014094A" w:rsidRPr="00B0425C">
        <w:rPr>
          <w:rFonts w:ascii="Times New Roman" w:hAnsi="Times New Roman" w:cs="Times New Roman"/>
          <w:sz w:val="24"/>
          <w:szCs w:val="24"/>
        </w:rPr>
        <w:t>)</w:t>
      </w:r>
      <w:r w:rsidR="00EF48E8" w:rsidRPr="00B0425C">
        <w:rPr>
          <w:rFonts w:ascii="Times New Roman" w:hAnsi="Times New Roman" w:cs="Times New Roman"/>
          <w:sz w:val="24"/>
          <w:szCs w:val="24"/>
        </w:rPr>
        <w:t xml:space="preserve"> youth suffering from depression, anxiety</w:t>
      </w:r>
      <w:r w:rsidR="0072671C">
        <w:rPr>
          <w:rFonts w:ascii="Times New Roman" w:hAnsi="Times New Roman" w:cs="Times New Roman"/>
          <w:sz w:val="24"/>
          <w:szCs w:val="24"/>
        </w:rPr>
        <w:t>,</w:t>
      </w:r>
      <w:r w:rsidR="00EF48E8" w:rsidRPr="00B0425C">
        <w:rPr>
          <w:rFonts w:ascii="Times New Roman" w:hAnsi="Times New Roman" w:cs="Times New Roman"/>
          <w:sz w:val="24"/>
          <w:szCs w:val="24"/>
        </w:rPr>
        <w:t xml:space="preserve"> and suicidality</w:t>
      </w:r>
      <w:r w:rsidR="00AC3B72" w:rsidRPr="00B0425C">
        <w:rPr>
          <w:rFonts w:ascii="Times New Roman" w:hAnsi="Times New Roman" w:cs="Times New Roman"/>
          <w:sz w:val="24"/>
          <w:szCs w:val="24"/>
        </w:rPr>
        <w:t xml:space="preserve"> (</w:t>
      </w:r>
      <w:r w:rsidR="008B534A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Tordoff</w:t>
      </w:r>
      <w:r w:rsidR="008B534A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AC3B72" w:rsidRPr="00B0425C">
        <w:rPr>
          <w:rFonts w:ascii="Times New Roman" w:hAnsi="Times New Roman" w:cs="Times New Roman"/>
          <w:sz w:val="24"/>
          <w:szCs w:val="24"/>
        </w:rPr>
        <w:t>)</w:t>
      </w:r>
      <w:r w:rsidR="00EF48E8" w:rsidRPr="00B0425C">
        <w:rPr>
          <w:rFonts w:ascii="Times New Roman" w:hAnsi="Times New Roman" w:cs="Times New Roman"/>
          <w:sz w:val="24"/>
          <w:szCs w:val="24"/>
        </w:rPr>
        <w:t xml:space="preserve">. At this point, it was crucial to consult the preceptor and other </w:t>
      </w:r>
      <w:r w:rsidR="003D738C" w:rsidRPr="00B0425C">
        <w:rPr>
          <w:rFonts w:ascii="Times New Roman" w:hAnsi="Times New Roman" w:cs="Times New Roman"/>
          <w:sz w:val="24"/>
          <w:szCs w:val="24"/>
        </w:rPr>
        <w:t>colleagues</w:t>
      </w:r>
      <w:r w:rsidR="00EF48E8" w:rsidRPr="00B0425C">
        <w:rPr>
          <w:rFonts w:ascii="Times New Roman" w:hAnsi="Times New Roman" w:cs="Times New Roman"/>
          <w:sz w:val="24"/>
          <w:szCs w:val="24"/>
        </w:rPr>
        <w:t xml:space="preserve"> dealing </w:t>
      </w:r>
      <w:r w:rsidR="003D738C" w:rsidRPr="00B0425C">
        <w:rPr>
          <w:rFonts w:ascii="Times New Roman" w:hAnsi="Times New Roman" w:cs="Times New Roman"/>
          <w:sz w:val="24"/>
          <w:szCs w:val="24"/>
        </w:rPr>
        <w:t>with</w:t>
      </w:r>
      <w:r w:rsidR="00EF48E8" w:rsidRPr="00B0425C">
        <w:rPr>
          <w:rFonts w:ascii="Times New Roman" w:hAnsi="Times New Roman" w:cs="Times New Roman"/>
          <w:sz w:val="24"/>
          <w:szCs w:val="24"/>
        </w:rPr>
        <w:t xml:space="preserve"> TNB issues to affirm care and mitigate mental </w:t>
      </w:r>
      <w:r w:rsidR="003D738C" w:rsidRPr="00B0425C">
        <w:rPr>
          <w:rFonts w:ascii="Times New Roman" w:hAnsi="Times New Roman" w:cs="Times New Roman"/>
          <w:sz w:val="24"/>
          <w:szCs w:val="24"/>
        </w:rPr>
        <w:t>health</w:t>
      </w:r>
      <w:r w:rsidR="00EF48E8" w:rsidRPr="00B0425C">
        <w:rPr>
          <w:rFonts w:ascii="Times New Roman" w:hAnsi="Times New Roman" w:cs="Times New Roman"/>
          <w:sz w:val="24"/>
          <w:szCs w:val="24"/>
        </w:rPr>
        <w:t xml:space="preserve"> </w:t>
      </w:r>
      <w:r w:rsidR="003D738C" w:rsidRPr="00B0425C">
        <w:rPr>
          <w:rFonts w:ascii="Times New Roman" w:hAnsi="Times New Roman" w:cs="Times New Roman"/>
          <w:sz w:val="24"/>
          <w:szCs w:val="24"/>
        </w:rPr>
        <w:t>disabilities</w:t>
      </w:r>
      <w:r w:rsidR="00EF48E8" w:rsidRPr="00B0425C">
        <w:rPr>
          <w:rFonts w:ascii="Times New Roman" w:hAnsi="Times New Roman" w:cs="Times New Roman"/>
          <w:sz w:val="24"/>
          <w:szCs w:val="24"/>
        </w:rPr>
        <w:t xml:space="preserve"> elated to them to address negative health </w:t>
      </w:r>
      <w:r w:rsidR="003D738C" w:rsidRPr="00B0425C">
        <w:rPr>
          <w:rFonts w:ascii="Times New Roman" w:hAnsi="Times New Roman" w:cs="Times New Roman"/>
          <w:sz w:val="24"/>
          <w:szCs w:val="24"/>
        </w:rPr>
        <w:t>outcomes</w:t>
      </w:r>
      <w:r w:rsidR="00EF48E8" w:rsidRPr="00B0425C">
        <w:rPr>
          <w:rFonts w:ascii="Times New Roman" w:hAnsi="Times New Roman" w:cs="Times New Roman"/>
          <w:sz w:val="24"/>
          <w:szCs w:val="24"/>
        </w:rPr>
        <w:t xml:space="preserve"> and </w:t>
      </w:r>
      <w:r w:rsidR="003D738C" w:rsidRPr="00B0425C">
        <w:rPr>
          <w:rFonts w:ascii="Times New Roman" w:hAnsi="Times New Roman" w:cs="Times New Roman"/>
          <w:sz w:val="24"/>
          <w:szCs w:val="24"/>
        </w:rPr>
        <w:lastRenderedPageBreak/>
        <w:t>encourage</w:t>
      </w:r>
      <w:r w:rsidR="00EF48E8" w:rsidRPr="00B0425C">
        <w:rPr>
          <w:rFonts w:ascii="Times New Roman" w:hAnsi="Times New Roman" w:cs="Times New Roman"/>
          <w:sz w:val="24"/>
          <w:szCs w:val="24"/>
        </w:rPr>
        <w:t xml:space="preserve"> access </w:t>
      </w:r>
      <w:r w:rsidR="0072671C">
        <w:rPr>
          <w:rFonts w:ascii="Times New Roman" w:hAnsi="Times New Roman" w:cs="Times New Roman"/>
          <w:sz w:val="24"/>
          <w:szCs w:val="24"/>
        </w:rPr>
        <w:t xml:space="preserve">to </w:t>
      </w:r>
      <w:r w:rsidR="00EF48E8" w:rsidRPr="00B0425C">
        <w:rPr>
          <w:rFonts w:ascii="Times New Roman" w:hAnsi="Times New Roman" w:cs="Times New Roman"/>
          <w:sz w:val="24"/>
          <w:szCs w:val="24"/>
        </w:rPr>
        <w:t xml:space="preserve">pharmacological </w:t>
      </w:r>
      <w:r w:rsidR="00AC3B72" w:rsidRPr="00B0425C">
        <w:rPr>
          <w:rFonts w:ascii="Times New Roman" w:hAnsi="Times New Roman" w:cs="Times New Roman"/>
          <w:sz w:val="24"/>
          <w:szCs w:val="24"/>
        </w:rPr>
        <w:t>interventions</w:t>
      </w:r>
      <w:r w:rsidR="003D738C" w:rsidRPr="00B0425C">
        <w:rPr>
          <w:rFonts w:ascii="Times New Roman" w:hAnsi="Times New Roman" w:cs="Times New Roman"/>
          <w:sz w:val="24"/>
          <w:szCs w:val="24"/>
        </w:rPr>
        <w:t xml:space="preserve"> to improve mental health care among the </w:t>
      </w:r>
      <w:r w:rsidR="00AC3B72" w:rsidRPr="00B0425C">
        <w:rPr>
          <w:rFonts w:ascii="Times New Roman" w:hAnsi="Times New Roman" w:cs="Times New Roman"/>
          <w:sz w:val="24"/>
          <w:szCs w:val="24"/>
        </w:rPr>
        <w:t>youths</w:t>
      </w:r>
      <w:r w:rsidR="003D738C" w:rsidRPr="00B042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534A" w:rsidRPr="00B0425C" w:rsidRDefault="008B534A" w:rsidP="00CA7F99">
      <w:pPr>
        <w:spacing w:line="60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425C">
        <w:rPr>
          <w:rFonts w:ascii="Times New Roman" w:hAnsi="Times New Roman" w:cs="Times New Roman"/>
          <w:sz w:val="24"/>
          <w:szCs w:val="24"/>
        </w:rPr>
        <w:t xml:space="preserve">In </w:t>
      </w:r>
      <w:r w:rsidR="0072671C">
        <w:rPr>
          <w:rFonts w:ascii="Times New Roman" w:hAnsi="Times New Roman" w:cs="Times New Roman"/>
          <w:sz w:val="24"/>
          <w:szCs w:val="24"/>
        </w:rPr>
        <w:t xml:space="preserve">the </w:t>
      </w:r>
      <w:r w:rsidRPr="00B0425C">
        <w:rPr>
          <w:rFonts w:ascii="Times New Roman" w:hAnsi="Times New Roman" w:cs="Times New Roman"/>
          <w:sz w:val="24"/>
          <w:szCs w:val="24"/>
        </w:rPr>
        <w:t xml:space="preserve">future, it is crucial to understand that </w:t>
      </w:r>
      <w:r w:rsidR="00FE5776" w:rsidRPr="00B0425C">
        <w:rPr>
          <w:rFonts w:ascii="Times New Roman" w:hAnsi="Times New Roman" w:cs="Times New Roman"/>
          <w:sz w:val="24"/>
          <w:szCs w:val="24"/>
        </w:rPr>
        <w:t>mental health, sexual orientation</w:t>
      </w:r>
      <w:r w:rsidR="0072671C">
        <w:rPr>
          <w:rFonts w:ascii="Times New Roman" w:hAnsi="Times New Roman" w:cs="Times New Roman"/>
          <w:sz w:val="24"/>
          <w:szCs w:val="24"/>
        </w:rPr>
        <w:t>,</w:t>
      </w:r>
      <w:r w:rsidR="00FE5776" w:rsidRPr="00B0425C">
        <w:rPr>
          <w:rFonts w:ascii="Times New Roman" w:hAnsi="Times New Roman" w:cs="Times New Roman"/>
          <w:sz w:val="24"/>
          <w:szCs w:val="24"/>
        </w:rPr>
        <w:t xml:space="preserve"> and </w:t>
      </w:r>
      <w:r w:rsidR="00C10A65" w:rsidRPr="00B0425C">
        <w:rPr>
          <w:rFonts w:ascii="Times New Roman" w:hAnsi="Times New Roman" w:cs="Times New Roman"/>
          <w:sz w:val="24"/>
          <w:szCs w:val="24"/>
        </w:rPr>
        <w:t>identity</w:t>
      </w:r>
      <w:r w:rsidR="00FE5776" w:rsidRPr="00B0425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2671C">
        <w:rPr>
          <w:rFonts w:ascii="Times New Roman" w:hAnsi="Times New Roman" w:cs="Times New Roman"/>
          <w:sz w:val="24"/>
          <w:szCs w:val="24"/>
        </w:rPr>
        <w:t>are</w:t>
      </w:r>
      <w:r w:rsidR="00FE5776" w:rsidRPr="00B0425C">
        <w:rPr>
          <w:rFonts w:ascii="Times New Roman" w:hAnsi="Times New Roman" w:cs="Times New Roman"/>
          <w:sz w:val="24"/>
          <w:szCs w:val="24"/>
        </w:rPr>
        <w:t xml:space="preserve"> healthy </w:t>
      </w:r>
      <w:r w:rsidR="00BA3C17" w:rsidRPr="00B0425C">
        <w:rPr>
          <w:rFonts w:ascii="Times New Roman" w:hAnsi="Times New Roman" w:cs="Times New Roman"/>
          <w:sz w:val="24"/>
          <w:szCs w:val="24"/>
        </w:rPr>
        <w:t>inequit</w:t>
      </w:r>
      <w:r w:rsidR="0072671C">
        <w:rPr>
          <w:rFonts w:ascii="Times New Roman" w:hAnsi="Times New Roman" w:cs="Times New Roman"/>
          <w:sz w:val="24"/>
          <w:szCs w:val="24"/>
        </w:rPr>
        <w:t>ies</w:t>
      </w:r>
      <w:r w:rsidR="00BA3C17" w:rsidRPr="00B0425C">
        <w:rPr>
          <w:rFonts w:ascii="Times New Roman" w:hAnsi="Times New Roman" w:cs="Times New Roman"/>
          <w:sz w:val="24"/>
          <w:szCs w:val="24"/>
        </w:rPr>
        <w:t xml:space="preserve"> through</w:t>
      </w:r>
      <w:r w:rsidR="00FE5776" w:rsidRPr="00B0425C">
        <w:rPr>
          <w:rFonts w:ascii="Times New Roman" w:hAnsi="Times New Roman" w:cs="Times New Roman"/>
          <w:sz w:val="24"/>
          <w:szCs w:val="24"/>
        </w:rPr>
        <w:t xml:space="preserve"> </w:t>
      </w:r>
      <w:r w:rsidR="00C10A65" w:rsidRPr="00B0425C">
        <w:rPr>
          <w:rFonts w:ascii="Times New Roman" w:hAnsi="Times New Roman" w:cs="Times New Roman"/>
          <w:sz w:val="24"/>
          <w:szCs w:val="24"/>
        </w:rPr>
        <w:t>experience</w:t>
      </w:r>
      <w:r w:rsidR="00FE5776" w:rsidRPr="00B0425C">
        <w:rPr>
          <w:rFonts w:ascii="Times New Roman" w:hAnsi="Times New Roman" w:cs="Times New Roman"/>
          <w:sz w:val="24"/>
          <w:szCs w:val="24"/>
        </w:rPr>
        <w:t xml:space="preserve"> and difference rather than a </w:t>
      </w:r>
      <w:r w:rsidR="00C10A65" w:rsidRPr="00B0425C">
        <w:rPr>
          <w:rFonts w:ascii="Times New Roman" w:hAnsi="Times New Roman" w:cs="Times New Roman"/>
          <w:sz w:val="24"/>
          <w:szCs w:val="24"/>
        </w:rPr>
        <w:t>disability</w:t>
      </w:r>
      <w:r w:rsidR="00FE5776" w:rsidRPr="00B042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0A65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Nakkeeran</w:t>
      </w:r>
      <w:proofErr w:type="spellEnd"/>
      <w:r w:rsidR="00C10A65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0A65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</w:t>
      </w:r>
      <w:proofErr w:type="spellStart"/>
      <w:r w:rsidR="00C10A65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Nakkeera</w:t>
      </w:r>
      <w:proofErr w:type="spellEnd"/>
      <w:r w:rsidR="00C10A65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C10A65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</w:t>
      </w:r>
      <w:r w:rsidR="00FE5776" w:rsidRPr="00B0425C">
        <w:rPr>
          <w:rFonts w:ascii="Times New Roman" w:hAnsi="Times New Roman" w:cs="Times New Roman"/>
          <w:sz w:val="24"/>
          <w:szCs w:val="24"/>
        </w:rPr>
        <w:t xml:space="preserve">). </w:t>
      </w:r>
      <w:r w:rsidR="0072671C">
        <w:rPr>
          <w:rFonts w:ascii="Times New Roman" w:hAnsi="Times New Roman" w:cs="Times New Roman"/>
          <w:sz w:val="24"/>
          <w:szCs w:val="24"/>
        </w:rPr>
        <w:t>I</w:t>
      </w:r>
      <w:r w:rsidR="00BB74ED" w:rsidRPr="00B0425C">
        <w:rPr>
          <w:rFonts w:ascii="Times New Roman" w:hAnsi="Times New Roman" w:cs="Times New Roman"/>
          <w:sz w:val="24"/>
          <w:szCs w:val="24"/>
        </w:rPr>
        <w:t xml:space="preserve">t is vital </w:t>
      </w:r>
      <w:r w:rsidR="0072671C">
        <w:rPr>
          <w:rFonts w:ascii="Times New Roman" w:hAnsi="Times New Roman" w:cs="Times New Roman"/>
          <w:sz w:val="24"/>
          <w:szCs w:val="24"/>
        </w:rPr>
        <w:t xml:space="preserve">to </w:t>
      </w:r>
      <w:r w:rsidR="00BB74ED" w:rsidRPr="00B0425C">
        <w:rPr>
          <w:rFonts w:ascii="Times New Roman" w:hAnsi="Times New Roman" w:cs="Times New Roman"/>
          <w:sz w:val="24"/>
          <w:szCs w:val="24"/>
        </w:rPr>
        <w:t xml:space="preserve">understand the </w:t>
      </w:r>
      <w:r w:rsidR="00BA3C17" w:rsidRPr="00B0425C">
        <w:rPr>
          <w:rFonts w:ascii="Times New Roman" w:hAnsi="Times New Roman" w:cs="Times New Roman"/>
          <w:sz w:val="24"/>
          <w:szCs w:val="24"/>
        </w:rPr>
        <w:t>experiences</w:t>
      </w:r>
      <w:r w:rsidR="00BB74ED" w:rsidRPr="00B0425C">
        <w:rPr>
          <w:rFonts w:ascii="Times New Roman" w:hAnsi="Times New Roman" w:cs="Times New Roman"/>
          <w:sz w:val="24"/>
          <w:szCs w:val="24"/>
        </w:rPr>
        <w:t xml:space="preserve"> of gender fluidity as a healthy </w:t>
      </w:r>
      <w:r w:rsidR="00BA3C17" w:rsidRPr="00B0425C">
        <w:rPr>
          <w:rFonts w:ascii="Times New Roman" w:hAnsi="Times New Roman" w:cs="Times New Roman"/>
          <w:sz w:val="24"/>
          <w:szCs w:val="24"/>
        </w:rPr>
        <w:t>inequity</w:t>
      </w:r>
      <w:r w:rsidR="00BB74ED" w:rsidRPr="00B0425C">
        <w:rPr>
          <w:rFonts w:ascii="Times New Roman" w:hAnsi="Times New Roman" w:cs="Times New Roman"/>
          <w:sz w:val="24"/>
          <w:szCs w:val="24"/>
        </w:rPr>
        <w:t xml:space="preserve"> and discuss the </w:t>
      </w:r>
      <w:r w:rsidR="00BA3C17" w:rsidRPr="00B0425C">
        <w:rPr>
          <w:rFonts w:ascii="Times New Roman" w:hAnsi="Times New Roman" w:cs="Times New Roman"/>
          <w:sz w:val="24"/>
          <w:szCs w:val="24"/>
        </w:rPr>
        <w:t xml:space="preserve">limitations as </w:t>
      </w:r>
      <w:r w:rsidR="0072671C">
        <w:rPr>
          <w:rFonts w:ascii="Times New Roman" w:hAnsi="Times New Roman" w:cs="Times New Roman"/>
          <w:sz w:val="24"/>
          <w:szCs w:val="24"/>
        </w:rPr>
        <w:t xml:space="preserve">a </w:t>
      </w:r>
      <w:r w:rsidR="00BA3C17" w:rsidRPr="00B0425C">
        <w:rPr>
          <w:rFonts w:ascii="Times New Roman" w:hAnsi="Times New Roman" w:cs="Times New Roman"/>
          <w:sz w:val="24"/>
          <w:szCs w:val="24"/>
        </w:rPr>
        <w:t xml:space="preserve">framework </w:t>
      </w:r>
      <w:r w:rsidR="0072671C">
        <w:rPr>
          <w:rFonts w:ascii="Times New Roman" w:hAnsi="Times New Roman" w:cs="Times New Roman"/>
          <w:sz w:val="24"/>
          <w:szCs w:val="24"/>
        </w:rPr>
        <w:t>for</w:t>
      </w:r>
      <w:r w:rsidR="00BA3C17" w:rsidRPr="00B0425C">
        <w:rPr>
          <w:rFonts w:ascii="Times New Roman" w:hAnsi="Times New Roman" w:cs="Times New Roman"/>
          <w:sz w:val="24"/>
          <w:szCs w:val="24"/>
        </w:rPr>
        <w:t xml:space="preserve"> dimensions of disability, mental health, gender identity</w:t>
      </w:r>
      <w:r w:rsidR="0072671C">
        <w:rPr>
          <w:rFonts w:ascii="Times New Roman" w:hAnsi="Times New Roman" w:cs="Times New Roman"/>
          <w:sz w:val="24"/>
          <w:szCs w:val="24"/>
        </w:rPr>
        <w:t>,</w:t>
      </w:r>
      <w:r w:rsidR="00BA3C17" w:rsidRPr="00B0425C">
        <w:rPr>
          <w:rFonts w:ascii="Times New Roman" w:hAnsi="Times New Roman" w:cs="Times New Roman"/>
          <w:sz w:val="24"/>
          <w:szCs w:val="24"/>
        </w:rPr>
        <w:t xml:space="preserve"> and sexual orientation </w:t>
      </w:r>
      <w:r w:rsidR="005B38D4" w:rsidRPr="00B0425C">
        <w:rPr>
          <w:rFonts w:ascii="Times New Roman" w:hAnsi="Times New Roman" w:cs="Times New Roman"/>
          <w:sz w:val="24"/>
          <w:szCs w:val="24"/>
        </w:rPr>
        <w:t xml:space="preserve">through pathways of stigma and discrimination. As well it is crucial to observe the </w:t>
      </w:r>
      <w:r w:rsidR="00D154F1" w:rsidRPr="00B0425C">
        <w:rPr>
          <w:rFonts w:ascii="Times New Roman" w:hAnsi="Times New Roman" w:cs="Times New Roman"/>
          <w:sz w:val="24"/>
          <w:szCs w:val="24"/>
        </w:rPr>
        <w:t xml:space="preserve">transient and worsening mental health outcomes as well as protection of depression and </w:t>
      </w:r>
      <w:r w:rsidR="005E09E8" w:rsidRPr="00B0425C">
        <w:rPr>
          <w:rFonts w:ascii="Times New Roman" w:hAnsi="Times New Roman" w:cs="Times New Roman"/>
          <w:sz w:val="24"/>
          <w:szCs w:val="24"/>
        </w:rPr>
        <w:t xml:space="preserve">suicidality levels exacerbated factors and </w:t>
      </w:r>
      <w:r w:rsidR="00127CB7" w:rsidRPr="00B0425C">
        <w:rPr>
          <w:rFonts w:ascii="Times New Roman" w:hAnsi="Times New Roman" w:cs="Times New Roman"/>
          <w:sz w:val="24"/>
          <w:szCs w:val="24"/>
        </w:rPr>
        <w:t>additional modifiable factors such as multidiscipl</w:t>
      </w:r>
      <w:r w:rsidR="00C5040D" w:rsidRPr="00B0425C">
        <w:rPr>
          <w:rFonts w:ascii="Times New Roman" w:hAnsi="Times New Roman" w:cs="Times New Roman"/>
          <w:sz w:val="24"/>
          <w:szCs w:val="24"/>
        </w:rPr>
        <w:t>in</w:t>
      </w:r>
      <w:r w:rsidR="00127CB7" w:rsidRPr="00B0425C">
        <w:rPr>
          <w:rFonts w:ascii="Times New Roman" w:hAnsi="Times New Roman" w:cs="Times New Roman"/>
          <w:sz w:val="24"/>
          <w:szCs w:val="24"/>
        </w:rPr>
        <w:t>ary-g</w:t>
      </w:r>
      <w:r w:rsidR="00C5040D" w:rsidRPr="00B0425C">
        <w:rPr>
          <w:rFonts w:ascii="Times New Roman" w:hAnsi="Times New Roman" w:cs="Times New Roman"/>
          <w:sz w:val="24"/>
          <w:szCs w:val="24"/>
        </w:rPr>
        <w:t>e</w:t>
      </w:r>
      <w:r w:rsidR="00127CB7" w:rsidRPr="00B0425C">
        <w:rPr>
          <w:rFonts w:ascii="Times New Roman" w:hAnsi="Times New Roman" w:cs="Times New Roman"/>
          <w:sz w:val="24"/>
          <w:szCs w:val="24"/>
        </w:rPr>
        <w:t>nder affirming</w:t>
      </w:r>
      <w:r w:rsidR="0072671C">
        <w:rPr>
          <w:rFonts w:ascii="Times New Roman" w:hAnsi="Times New Roman" w:cs="Times New Roman"/>
          <w:sz w:val="24"/>
          <w:szCs w:val="24"/>
        </w:rPr>
        <w:t xml:space="preserve"> </w:t>
      </w:r>
      <w:r w:rsidR="00127CB7" w:rsidRPr="00B0425C">
        <w:rPr>
          <w:rFonts w:ascii="Times New Roman" w:hAnsi="Times New Roman" w:cs="Times New Roman"/>
          <w:sz w:val="24"/>
          <w:szCs w:val="24"/>
        </w:rPr>
        <w:t xml:space="preserve">care and </w:t>
      </w:r>
      <w:r w:rsidR="00C5040D" w:rsidRPr="00B0425C">
        <w:rPr>
          <w:rFonts w:ascii="Times New Roman" w:hAnsi="Times New Roman" w:cs="Times New Roman"/>
          <w:sz w:val="24"/>
          <w:szCs w:val="24"/>
        </w:rPr>
        <w:t xml:space="preserve">regular granular assessment of </w:t>
      </w:r>
      <w:r w:rsidR="00CA7F99" w:rsidRPr="00B0425C">
        <w:rPr>
          <w:rFonts w:ascii="Times New Roman" w:hAnsi="Times New Roman" w:cs="Times New Roman"/>
          <w:sz w:val="24"/>
          <w:szCs w:val="24"/>
        </w:rPr>
        <w:t>substance</w:t>
      </w:r>
      <w:r w:rsidR="00C5040D" w:rsidRPr="00B0425C">
        <w:rPr>
          <w:rFonts w:ascii="Times New Roman" w:hAnsi="Times New Roman" w:cs="Times New Roman"/>
          <w:sz w:val="24"/>
          <w:szCs w:val="24"/>
        </w:rPr>
        <w:t xml:space="preserve"> use and resilience to support and understand </w:t>
      </w:r>
      <w:r w:rsidR="0072671C">
        <w:rPr>
          <w:rFonts w:ascii="Times New Roman" w:hAnsi="Times New Roman" w:cs="Times New Roman"/>
          <w:sz w:val="24"/>
          <w:szCs w:val="24"/>
        </w:rPr>
        <w:t xml:space="preserve">the </w:t>
      </w:r>
      <w:r w:rsidR="00C5040D" w:rsidRPr="00B0425C">
        <w:rPr>
          <w:rFonts w:ascii="Times New Roman" w:hAnsi="Times New Roman" w:cs="Times New Roman"/>
          <w:sz w:val="24"/>
          <w:szCs w:val="24"/>
        </w:rPr>
        <w:t xml:space="preserve">needs for effective support </w:t>
      </w:r>
      <w:r w:rsidR="00CA7F99" w:rsidRPr="00B0425C">
        <w:rPr>
          <w:rFonts w:ascii="Times New Roman" w:hAnsi="Times New Roman" w:cs="Times New Roman"/>
          <w:sz w:val="24"/>
          <w:szCs w:val="24"/>
        </w:rPr>
        <w:t>strategies</w:t>
      </w:r>
      <w:r w:rsidR="00C5040D" w:rsidRPr="00B0425C">
        <w:rPr>
          <w:rFonts w:ascii="Times New Roman" w:hAnsi="Times New Roman" w:cs="Times New Roman"/>
          <w:sz w:val="24"/>
          <w:szCs w:val="24"/>
        </w:rPr>
        <w:t xml:space="preserve"> among youths</w:t>
      </w:r>
      <w:r w:rsidR="00CA7F99" w:rsidRPr="00B0425C">
        <w:rPr>
          <w:rFonts w:ascii="Times New Roman" w:hAnsi="Times New Roman" w:cs="Times New Roman"/>
          <w:sz w:val="24"/>
          <w:szCs w:val="24"/>
        </w:rPr>
        <w:t xml:space="preserve"> (</w:t>
      </w:r>
      <w:r w:rsidR="00CA7F99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Tordoff et al., 2022</w:t>
      </w:r>
      <w:r w:rsidR="00CA7F99" w:rsidRPr="00B0425C">
        <w:rPr>
          <w:rFonts w:ascii="Times New Roman" w:hAnsi="Times New Roman" w:cs="Times New Roman"/>
          <w:sz w:val="24"/>
          <w:szCs w:val="24"/>
        </w:rPr>
        <w:t>).</w:t>
      </w:r>
    </w:p>
    <w:p w:rsidR="00CA7F99" w:rsidRPr="00B0425C" w:rsidRDefault="00CA7F99">
      <w:pPr>
        <w:rPr>
          <w:rFonts w:ascii="Times New Roman" w:hAnsi="Times New Roman" w:cs="Times New Roman"/>
          <w:sz w:val="24"/>
          <w:szCs w:val="24"/>
        </w:rPr>
      </w:pPr>
      <w:r w:rsidRPr="00B0425C">
        <w:rPr>
          <w:rFonts w:ascii="Times New Roman" w:hAnsi="Times New Roman" w:cs="Times New Roman"/>
          <w:sz w:val="24"/>
          <w:szCs w:val="24"/>
        </w:rPr>
        <w:br w:type="page"/>
      </w:r>
    </w:p>
    <w:p w:rsidR="00BC3712" w:rsidRPr="00B0425C" w:rsidRDefault="00BC3712" w:rsidP="00CA7F99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25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A7F99" w:rsidRPr="00B0425C" w:rsidRDefault="00CA7F99" w:rsidP="00CA7F99">
      <w:pPr>
        <w:spacing w:line="60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Nakkeeran</w:t>
      </w:r>
      <w:proofErr w:type="spellEnd"/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&amp; </w:t>
      </w:r>
      <w:proofErr w:type="spellStart"/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Nakkeeran</w:t>
      </w:r>
      <w:proofErr w:type="spellEnd"/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(2018). Disability, mental health, sexual orientation and gender identity: understanding health inequity through experience and difference. </w:t>
      </w:r>
      <w:r w:rsidRPr="00B042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research policy and systems</w:t>
      </w:r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042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9-19.</w:t>
      </w:r>
      <w:r w:rsidR="00B0425C"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B0425C" w:rsidRPr="00B0425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https://doi.org/10.1186/s12961-018-0366-1</w:t>
        </w:r>
      </w:hyperlink>
      <w:r w:rsidR="00B0425C" w:rsidRPr="00B042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A7F99" w:rsidRPr="00B0425C" w:rsidRDefault="00CA7F99" w:rsidP="00CA7F99">
      <w:pPr>
        <w:spacing w:line="60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Quan Dao, O. D. (2022). Cultural Competence Case Study Resource and 2021 Competition Winner. </w:t>
      </w:r>
      <w:r w:rsidRPr="00B042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Optometric Education</w:t>
      </w:r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042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  <w:r w:rsidRPr="00B0425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0425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https://journal.opted.org/article/cultural-competence-case-study-resource-and-2021-competition-winner/</w:t>
        </w:r>
      </w:hyperlink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A7F99" w:rsidRPr="00B0425C" w:rsidRDefault="00CA7F99" w:rsidP="00CA7F99">
      <w:pPr>
        <w:spacing w:line="60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Tordoff, D. M., </w:t>
      </w:r>
      <w:proofErr w:type="spellStart"/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Wanta</w:t>
      </w:r>
      <w:proofErr w:type="spellEnd"/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W., Collin, A., </w:t>
      </w:r>
      <w:proofErr w:type="spellStart"/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Stepney</w:t>
      </w:r>
      <w:proofErr w:type="spellEnd"/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C., Inwards-Breland, D. J., &amp; Ahrens, K. (2022). Mental health outcomes in transgender and nonbinary youths receiving gender-affirming care. </w:t>
      </w:r>
      <w:r w:rsidRPr="00B042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 network open</w:t>
      </w:r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042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B042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e220978-e220978.</w:t>
      </w:r>
      <w:r w:rsidRPr="00B042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0425C">
        <w:rPr>
          <w:rFonts w:ascii="Times New Roman" w:hAnsi="Times New Roman" w:cs="Times New Roman"/>
          <w:color w:val="333333"/>
          <w:sz w:val="24"/>
          <w:szCs w:val="24"/>
        </w:rPr>
        <w:t> doi:10.10</w:t>
      </w:r>
      <w:r w:rsidRPr="00B0425C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B0425C">
        <w:rPr>
          <w:rFonts w:ascii="Times New Roman" w:hAnsi="Times New Roman" w:cs="Times New Roman"/>
          <w:color w:val="333333"/>
          <w:sz w:val="24"/>
          <w:szCs w:val="24"/>
        </w:rPr>
        <w:t>01/jamanetworkopen.2022.0978</w:t>
      </w:r>
    </w:p>
    <w:sectPr w:rsidR="00CA7F99" w:rsidRPr="00B0425C" w:rsidSect="00B0425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E39" w:rsidRDefault="00216E39" w:rsidP="00CA7F99">
      <w:pPr>
        <w:spacing w:after="0"/>
      </w:pPr>
      <w:r>
        <w:separator/>
      </w:r>
    </w:p>
  </w:endnote>
  <w:endnote w:type="continuationSeparator" w:id="0">
    <w:p w:rsidR="00216E39" w:rsidRDefault="00216E39" w:rsidP="00CA7F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E39" w:rsidRDefault="00216E39" w:rsidP="00CA7F99">
      <w:pPr>
        <w:spacing w:after="0"/>
      </w:pPr>
      <w:r>
        <w:separator/>
      </w:r>
    </w:p>
  </w:footnote>
  <w:footnote w:type="continuationSeparator" w:id="0">
    <w:p w:rsidR="00216E39" w:rsidRDefault="00216E39" w:rsidP="00CA7F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1277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2671C" w:rsidRPr="0072671C" w:rsidRDefault="0072671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267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67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67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267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267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2671C" w:rsidRDefault="00726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332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0425C" w:rsidRPr="00B0425C" w:rsidRDefault="00B0425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042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42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42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042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425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0425C" w:rsidRDefault="00B042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SxMLewtLAwsDQxNzFW0lEKTi0uzszPAykwrAUAJeuAQywAAAA="/>
  </w:docVars>
  <w:rsids>
    <w:rsidRoot w:val="00CE036E"/>
    <w:rsid w:val="00020BCD"/>
    <w:rsid w:val="00070966"/>
    <w:rsid w:val="000A1E7A"/>
    <w:rsid w:val="000A6E5F"/>
    <w:rsid w:val="00127CB7"/>
    <w:rsid w:val="0014094A"/>
    <w:rsid w:val="001D2140"/>
    <w:rsid w:val="001D2554"/>
    <w:rsid w:val="002022CD"/>
    <w:rsid w:val="00216E39"/>
    <w:rsid w:val="002E036A"/>
    <w:rsid w:val="00304FC9"/>
    <w:rsid w:val="00327F58"/>
    <w:rsid w:val="003D738C"/>
    <w:rsid w:val="00420C07"/>
    <w:rsid w:val="0051215E"/>
    <w:rsid w:val="00546E9D"/>
    <w:rsid w:val="00566F36"/>
    <w:rsid w:val="005A3D02"/>
    <w:rsid w:val="005B38D4"/>
    <w:rsid w:val="005B4087"/>
    <w:rsid w:val="005D487A"/>
    <w:rsid w:val="005E09E8"/>
    <w:rsid w:val="005F35BD"/>
    <w:rsid w:val="006711F0"/>
    <w:rsid w:val="00677BFA"/>
    <w:rsid w:val="006A32F0"/>
    <w:rsid w:val="0072671C"/>
    <w:rsid w:val="00746CB6"/>
    <w:rsid w:val="00756FBB"/>
    <w:rsid w:val="00774483"/>
    <w:rsid w:val="007B68CE"/>
    <w:rsid w:val="007D375E"/>
    <w:rsid w:val="008B534A"/>
    <w:rsid w:val="00984B87"/>
    <w:rsid w:val="00990032"/>
    <w:rsid w:val="00A05BCB"/>
    <w:rsid w:val="00A108AE"/>
    <w:rsid w:val="00A35C23"/>
    <w:rsid w:val="00A416C8"/>
    <w:rsid w:val="00A47422"/>
    <w:rsid w:val="00A82519"/>
    <w:rsid w:val="00A9092E"/>
    <w:rsid w:val="00AC3B72"/>
    <w:rsid w:val="00B0425C"/>
    <w:rsid w:val="00B04950"/>
    <w:rsid w:val="00B33C6A"/>
    <w:rsid w:val="00B9392A"/>
    <w:rsid w:val="00BA3C17"/>
    <w:rsid w:val="00BB74ED"/>
    <w:rsid w:val="00BC3712"/>
    <w:rsid w:val="00BC3DCA"/>
    <w:rsid w:val="00C10A65"/>
    <w:rsid w:val="00C5040D"/>
    <w:rsid w:val="00C70B10"/>
    <w:rsid w:val="00CA7F99"/>
    <w:rsid w:val="00CE036E"/>
    <w:rsid w:val="00D07188"/>
    <w:rsid w:val="00D11D3A"/>
    <w:rsid w:val="00D154F1"/>
    <w:rsid w:val="00E00E32"/>
    <w:rsid w:val="00E8588F"/>
    <w:rsid w:val="00EB1CCD"/>
    <w:rsid w:val="00EF48E8"/>
    <w:rsid w:val="00F35E51"/>
    <w:rsid w:val="00F5616D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6755"/>
  <w15:chartTrackingRefBased/>
  <w15:docId w15:val="{6310A93E-3021-4B0C-B573-179D830B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1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7F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7F99"/>
  </w:style>
  <w:style w:type="paragraph" w:styleId="Footer">
    <w:name w:val="footer"/>
    <w:basedOn w:val="Normal"/>
    <w:link w:val="FooterChar"/>
    <w:uiPriority w:val="99"/>
    <w:unhideWhenUsed/>
    <w:rsid w:val="00CA7F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journal.opted.org/article/cultural-competence-case-study-resource-and-2021-competition-winn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61-018-0366-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2023-05-25T11:31:00Z</dcterms:created>
  <dcterms:modified xsi:type="dcterms:W3CDTF">2023-05-25T13:10:00Z</dcterms:modified>
</cp:coreProperties>
</file>