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FC5" w:rsidRPr="00B72302" w:rsidRDefault="003B6FD7" w:rsidP="00B72302">
      <w:pPr>
        <w:spacing w:after="0" w:line="480" w:lineRule="auto"/>
        <w:jc w:val="center"/>
        <w:rPr>
          <w:rFonts w:ascii="Times New Roman" w:hAnsi="Times New Roman" w:cs="Times New Roman"/>
          <w:b/>
          <w:sz w:val="24"/>
          <w:szCs w:val="24"/>
        </w:rPr>
      </w:pPr>
      <w:r w:rsidRPr="00B72302">
        <w:rPr>
          <w:rFonts w:ascii="Times New Roman" w:hAnsi="Times New Roman" w:cs="Times New Roman"/>
          <w:b/>
          <w:sz w:val="24"/>
          <w:szCs w:val="24"/>
        </w:rPr>
        <w:t xml:space="preserve">Response to Hade </w:t>
      </w:r>
      <w:proofErr w:type="spellStart"/>
      <w:r w:rsidRPr="00B72302">
        <w:rPr>
          <w:rFonts w:ascii="Times New Roman" w:hAnsi="Times New Roman" w:cs="Times New Roman"/>
          <w:b/>
          <w:sz w:val="24"/>
          <w:szCs w:val="24"/>
        </w:rPr>
        <w:t>Dabbagh</w:t>
      </w:r>
      <w:proofErr w:type="spellEnd"/>
    </w:p>
    <w:p w:rsidR="003B6FD7" w:rsidRPr="00B72302" w:rsidRDefault="003B6FD7" w:rsidP="00B72302">
      <w:pPr>
        <w:spacing w:after="0" w:line="480" w:lineRule="auto"/>
        <w:ind w:firstLine="720"/>
        <w:rPr>
          <w:rFonts w:ascii="Times New Roman" w:hAnsi="Times New Roman" w:cs="Times New Roman"/>
          <w:sz w:val="24"/>
          <w:szCs w:val="24"/>
        </w:rPr>
      </w:pPr>
      <w:r w:rsidRPr="00B72302">
        <w:rPr>
          <w:rFonts w:ascii="Times New Roman" w:hAnsi="Times New Roman" w:cs="Times New Roman"/>
          <w:sz w:val="24"/>
          <w:szCs w:val="24"/>
        </w:rPr>
        <w:t xml:space="preserve">Hello </w:t>
      </w:r>
      <w:proofErr w:type="spellStart"/>
      <w:r w:rsidRPr="00B72302">
        <w:rPr>
          <w:rFonts w:ascii="Times New Roman" w:hAnsi="Times New Roman" w:cs="Times New Roman"/>
          <w:sz w:val="24"/>
          <w:szCs w:val="24"/>
        </w:rPr>
        <w:t>Dabbagh</w:t>
      </w:r>
      <w:proofErr w:type="spellEnd"/>
      <w:r w:rsidRPr="00B72302">
        <w:rPr>
          <w:rFonts w:ascii="Times New Roman" w:hAnsi="Times New Roman" w:cs="Times New Roman"/>
          <w:sz w:val="24"/>
          <w:szCs w:val="24"/>
        </w:rPr>
        <w:t>, thanks for sharing a thought</w:t>
      </w:r>
      <w:r w:rsidR="00B72302" w:rsidRPr="00B72302">
        <w:rPr>
          <w:rFonts w:ascii="Times New Roman" w:hAnsi="Times New Roman" w:cs="Times New Roman"/>
          <w:sz w:val="24"/>
          <w:szCs w:val="24"/>
        </w:rPr>
        <w:t>-</w:t>
      </w:r>
      <w:r w:rsidRPr="00B72302">
        <w:rPr>
          <w:rFonts w:ascii="Times New Roman" w:hAnsi="Times New Roman" w:cs="Times New Roman"/>
          <w:sz w:val="24"/>
          <w:szCs w:val="24"/>
        </w:rPr>
        <w:t xml:space="preserve">provoking post on this week’s discussion post questions on Harold’s case study. </w:t>
      </w:r>
      <w:r w:rsidR="00336AEF" w:rsidRPr="00B72302">
        <w:rPr>
          <w:rFonts w:ascii="Times New Roman" w:hAnsi="Times New Roman" w:cs="Times New Roman"/>
          <w:sz w:val="24"/>
          <w:szCs w:val="24"/>
        </w:rPr>
        <w:t>Going through you</w:t>
      </w:r>
      <w:r w:rsidR="00B72302" w:rsidRPr="00B72302">
        <w:rPr>
          <w:rFonts w:ascii="Times New Roman" w:hAnsi="Times New Roman" w:cs="Times New Roman"/>
          <w:sz w:val="24"/>
          <w:szCs w:val="24"/>
        </w:rPr>
        <w:t>r</w:t>
      </w:r>
      <w:r w:rsidR="00336AEF" w:rsidRPr="00B72302">
        <w:rPr>
          <w:rFonts w:ascii="Times New Roman" w:hAnsi="Times New Roman" w:cs="Times New Roman"/>
          <w:sz w:val="24"/>
          <w:szCs w:val="24"/>
        </w:rPr>
        <w:t xml:space="preserve"> discussion post was insightful</w:t>
      </w:r>
      <w:r w:rsidR="00B72302" w:rsidRPr="00B72302">
        <w:rPr>
          <w:rFonts w:ascii="Times New Roman" w:hAnsi="Times New Roman" w:cs="Times New Roman"/>
          <w:sz w:val="24"/>
          <w:szCs w:val="24"/>
        </w:rPr>
        <w:t>.</w:t>
      </w:r>
      <w:r w:rsidR="00336AEF" w:rsidRPr="00B72302">
        <w:rPr>
          <w:rFonts w:ascii="Times New Roman" w:hAnsi="Times New Roman" w:cs="Times New Roman"/>
          <w:sz w:val="24"/>
          <w:szCs w:val="24"/>
        </w:rPr>
        <w:t xml:space="preserve"> I learned </w:t>
      </w:r>
      <w:r w:rsidR="00B72302" w:rsidRPr="00B72302">
        <w:rPr>
          <w:rFonts w:ascii="Times New Roman" w:hAnsi="Times New Roman" w:cs="Times New Roman"/>
          <w:sz w:val="24"/>
          <w:szCs w:val="24"/>
        </w:rPr>
        <w:t xml:space="preserve">about </w:t>
      </w:r>
      <w:r w:rsidR="00336AEF" w:rsidRPr="00B72302">
        <w:rPr>
          <w:rFonts w:ascii="Times New Roman" w:hAnsi="Times New Roman" w:cs="Times New Roman"/>
          <w:sz w:val="24"/>
          <w:szCs w:val="24"/>
        </w:rPr>
        <w:t>other possible disorder</w:t>
      </w:r>
      <w:r w:rsidR="00B72302" w:rsidRPr="00B72302">
        <w:rPr>
          <w:rFonts w:ascii="Times New Roman" w:hAnsi="Times New Roman" w:cs="Times New Roman"/>
          <w:sz w:val="24"/>
          <w:szCs w:val="24"/>
        </w:rPr>
        <w:t>s</w:t>
      </w:r>
      <w:r w:rsidR="00336AEF" w:rsidRPr="00B72302">
        <w:rPr>
          <w:rFonts w:ascii="Times New Roman" w:hAnsi="Times New Roman" w:cs="Times New Roman"/>
          <w:sz w:val="24"/>
          <w:szCs w:val="24"/>
        </w:rPr>
        <w:t xml:space="preserve"> that may explain the client’s symptom presentation. Specifically, it was great to learn that the symptoms presented by Harold </w:t>
      </w:r>
      <w:r w:rsidR="00EC675B" w:rsidRPr="00B72302">
        <w:rPr>
          <w:rFonts w:ascii="Times New Roman" w:hAnsi="Times New Roman" w:cs="Times New Roman"/>
          <w:sz w:val="24"/>
          <w:szCs w:val="24"/>
        </w:rPr>
        <w:t xml:space="preserve">are also </w:t>
      </w:r>
      <w:r w:rsidR="00B72302" w:rsidRPr="00B72302">
        <w:rPr>
          <w:rFonts w:ascii="Times New Roman" w:hAnsi="Times New Roman" w:cs="Times New Roman"/>
          <w:sz w:val="24"/>
          <w:szCs w:val="24"/>
        </w:rPr>
        <w:t>likely</w:t>
      </w:r>
      <w:r w:rsidR="00EC675B" w:rsidRPr="00B72302">
        <w:rPr>
          <w:rFonts w:ascii="Times New Roman" w:hAnsi="Times New Roman" w:cs="Times New Roman"/>
          <w:sz w:val="24"/>
          <w:szCs w:val="24"/>
        </w:rPr>
        <w:t xml:space="preserve"> among individuals with bipolar disorder and intermittent explosive dis</w:t>
      </w:r>
      <w:r w:rsidR="00B72302" w:rsidRPr="00B72302">
        <w:rPr>
          <w:rFonts w:ascii="Times New Roman" w:hAnsi="Times New Roman" w:cs="Times New Roman"/>
          <w:sz w:val="24"/>
          <w:szCs w:val="24"/>
        </w:rPr>
        <w:t>o</w:t>
      </w:r>
      <w:r w:rsidR="00EC675B" w:rsidRPr="00B72302">
        <w:rPr>
          <w:rFonts w:ascii="Times New Roman" w:hAnsi="Times New Roman" w:cs="Times New Roman"/>
          <w:sz w:val="24"/>
          <w:szCs w:val="24"/>
        </w:rPr>
        <w:t xml:space="preserve">rder, but you ruled them out due to </w:t>
      </w:r>
      <w:r w:rsidR="00B72302" w:rsidRPr="00B72302">
        <w:rPr>
          <w:rFonts w:ascii="Times New Roman" w:hAnsi="Times New Roman" w:cs="Times New Roman"/>
          <w:sz w:val="24"/>
          <w:szCs w:val="24"/>
        </w:rPr>
        <w:t xml:space="preserve">the </w:t>
      </w:r>
      <w:r w:rsidR="00EC675B" w:rsidRPr="00B72302">
        <w:rPr>
          <w:rFonts w:ascii="Times New Roman" w:hAnsi="Times New Roman" w:cs="Times New Roman"/>
          <w:sz w:val="24"/>
          <w:szCs w:val="24"/>
        </w:rPr>
        <w:t>absence of episodic impulsivity or aggression attributable to the two disorders</w:t>
      </w:r>
      <w:r w:rsidR="00B72302" w:rsidRPr="00B72302">
        <w:rPr>
          <w:rFonts w:ascii="Times New Roman" w:hAnsi="Times New Roman" w:cs="Times New Roman"/>
          <w:sz w:val="24"/>
          <w:szCs w:val="24"/>
        </w:rPr>
        <w:t>,</w:t>
      </w:r>
      <w:r w:rsidR="00EC675B" w:rsidRPr="00B72302">
        <w:rPr>
          <w:rFonts w:ascii="Times New Roman" w:hAnsi="Times New Roman" w:cs="Times New Roman"/>
          <w:sz w:val="24"/>
          <w:szCs w:val="24"/>
        </w:rPr>
        <w:t xml:space="preserve"> respectively. </w:t>
      </w:r>
      <w:r w:rsidR="00942AEA" w:rsidRPr="00B72302">
        <w:rPr>
          <w:rFonts w:ascii="Times New Roman" w:hAnsi="Times New Roman" w:cs="Times New Roman"/>
          <w:sz w:val="24"/>
          <w:szCs w:val="24"/>
        </w:rPr>
        <w:t xml:space="preserve">I concur with you that inattention symptoms </w:t>
      </w:r>
      <w:r w:rsidR="00B72302" w:rsidRPr="00B72302">
        <w:rPr>
          <w:rFonts w:ascii="Times New Roman" w:hAnsi="Times New Roman" w:cs="Times New Roman"/>
          <w:sz w:val="24"/>
          <w:szCs w:val="24"/>
        </w:rPr>
        <w:t>are</w:t>
      </w:r>
      <w:r w:rsidR="00942AEA" w:rsidRPr="00B72302">
        <w:rPr>
          <w:rFonts w:ascii="Times New Roman" w:hAnsi="Times New Roman" w:cs="Times New Roman"/>
          <w:sz w:val="24"/>
          <w:szCs w:val="24"/>
        </w:rPr>
        <w:t xml:space="preserve"> also </w:t>
      </w:r>
      <w:r w:rsidR="001613AE" w:rsidRPr="00B72302">
        <w:rPr>
          <w:rFonts w:ascii="Times New Roman" w:hAnsi="Times New Roman" w:cs="Times New Roman"/>
          <w:sz w:val="24"/>
          <w:szCs w:val="24"/>
        </w:rPr>
        <w:t xml:space="preserve">similar in individuals presenting with </w:t>
      </w:r>
      <w:r w:rsidR="00E53438" w:rsidRPr="00B72302">
        <w:rPr>
          <w:rFonts w:ascii="Times New Roman" w:hAnsi="Times New Roman" w:cs="Times New Roman"/>
          <w:sz w:val="24"/>
          <w:szCs w:val="24"/>
        </w:rPr>
        <w:t>specific learning disorder</w:t>
      </w:r>
      <w:r w:rsidR="00B72302" w:rsidRPr="00B72302">
        <w:rPr>
          <w:rFonts w:ascii="Times New Roman" w:hAnsi="Times New Roman" w:cs="Times New Roman"/>
          <w:sz w:val="24"/>
          <w:szCs w:val="24"/>
        </w:rPr>
        <w:t>s</w:t>
      </w:r>
      <w:r w:rsidR="00E53438" w:rsidRPr="00B72302">
        <w:rPr>
          <w:rFonts w:ascii="Times New Roman" w:hAnsi="Times New Roman" w:cs="Times New Roman"/>
          <w:sz w:val="24"/>
          <w:szCs w:val="24"/>
        </w:rPr>
        <w:t>, anxiety disorder</w:t>
      </w:r>
      <w:r w:rsidR="00B72302" w:rsidRPr="00B72302">
        <w:rPr>
          <w:rFonts w:ascii="Times New Roman" w:hAnsi="Times New Roman" w:cs="Times New Roman"/>
          <w:sz w:val="24"/>
          <w:szCs w:val="24"/>
        </w:rPr>
        <w:t>s</w:t>
      </w:r>
      <w:r w:rsidR="00E53438" w:rsidRPr="00B72302">
        <w:rPr>
          <w:rFonts w:ascii="Times New Roman" w:hAnsi="Times New Roman" w:cs="Times New Roman"/>
          <w:sz w:val="24"/>
          <w:szCs w:val="24"/>
        </w:rPr>
        <w:t xml:space="preserve">, depressive disorders as well as autism spectrum disorder. </w:t>
      </w:r>
    </w:p>
    <w:p w:rsidR="004C7758" w:rsidRPr="00B72302" w:rsidRDefault="004C7758" w:rsidP="00B72302">
      <w:pPr>
        <w:spacing w:after="0" w:line="480" w:lineRule="auto"/>
        <w:ind w:firstLine="720"/>
        <w:rPr>
          <w:rFonts w:ascii="Times New Roman" w:hAnsi="Times New Roman" w:cs="Times New Roman"/>
          <w:sz w:val="24"/>
          <w:szCs w:val="24"/>
        </w:rPr>
      </w:pPr>
      <w:r w:rsidRPr="00B72302">
        <w:rPr>
          <w:rFonts w:ascii="Times New Roman" w:hAnsi="Times New Roman" w:cs="Times New Roman"/>
          <w:sz w:val="24"/>
          <w:szCs w:val="24"/>
        </w:rPr>
        <w:t xml:space="preserve">In treating the client, I recommended the use of </w:t>
      </w:r>
      <w:r w:rsidR="00FA4F6C" w:rsidRPr="00B72302">
        <w:rPr>
          <w:rFonts w:ascii="Times New Roman" w:hAnsi="Times New Roman" w:cs="Times New Roman"/>
          <w:sz w:val="24"/>
          <w:szCs w:val="24"/>
        </w:rPr>
        <w:t>methylphenidate 30 mg taken orally three times a day</w:t>
      </w:r>
      <w:r w:rsidR="00B72302" w:rsidRPr="00B72302">
        <w:rPr>
          <w:rFonts w:ascii="Times New Roman" w:hAnsi="Times New Roman" w:cs="Times New Roman"/>
          <w:sz w:val="24"/>
          <w:szCs w:val="24"/>
        </w:rPr>
        <w:t>,</w:t>
      </w:r>
      <w:r w:rsidR="00FA4F6C" w:rsidRPr="00B72302">
        <w:rPr>
          <w:rFonts w:ascii="Times New Roman" w:hAnsi="Times New Roman" w:cs="Times New Roman"/>
          <w:sz w:val="24"/>
          <w:szCs w:val="24"/>
        </w:rPr>
        <w:t xml:space="preserve"> at least 30 minutes before meals</w:t>
      </w:r>
      <w:r w:rsidR="00B72302" w:rsidRPr="00B72302">
        <w:rPr>
          <w:rFonts w:ascii="Times New Roman" w:hAnsi="Times New Roman" w:cs="Times New Roman"/>
          <w:sz w:val="24"/>
          <w:szCs w:val="24"/>
        </w:rPr>
        <w:t>,</w:t>
      </w:r>
      <w:r w:rsidR="00FA4F6C" w:rsidRPr="00B72302">
        <w:rPr>
          <w:rFonts w:ascii="Times New Roman" w:hAnsi="Times New Roman" w:cs="Times New Roman"/>
          <w:sz w:val="24"/>
          <w:szCs w:val="24"/>
        </w:rPr>
        <w:t xml:space="preserve"> as the most effective medication for addressing the client’s ADHD. </w:t>
      </w:r>
      <w:r w:rsidR="00FB5617" w:rsidRPr="00B72302">
        <w:rPr>
          <w:rFonts w:ascii="Times New Roman" w:hAnsi="Times New Roman" w:cs="Times New Roman"/>
          <w:sz w:val="24"/>
          <w:szCs w:val="24"/>
        </w:rPr>
        <w:t>In treating the client</w:t>
      </w:r>
      <w:r w:rsidR="00B72302" w:rsidRPr="00B72302">
        <w:rPr>
          <w:rFonts w:ascii="Times New Roman" w:hAnsi="Times New Roman" w:cs="Times New Roman"/>
          <w:sz w:val="24"/>
          <w:szCs w:val="24"/>
        </w:rPr>
        <w:t>,</w:t>
      </w:r>
      <w:r w:rsidR="00FB5617" w:rsidRPr="00B72302">
        <w:rPr>
          <w:rFonts w:ascii="Times New Roman" w:hAnsi="Times New Roman" w:cs="Times New Roman"/>
          <w:sz w:val="24"/>
          <w:szCs w:val="24"/>
        </w:rPr>
        <w:t xml:space="preserve"> you chose to utilize 25 mg of atomoxetine PO daily </w:t>
      </w:r>
      <w:r w:rsidR="00B72302" w:rsidRPr="00B72302">
        <w:rPr>
          <w:rFonts w:ascii="Times New Roman" w:hAnsi="Times New Roman" w:cs="Times New Roman"/>
          <w:sz w:val="24"/>
          <w:szCs w:val="24"/>
        </w:rPr>
        <w:t>to</w:t>
      </w:r>
      <w:r w:rsidR="00FB5617" w:rsidRPr="00B72302">
        <w:rPr>
          <w:rFonts w:ascii="Times New Roman" w:hAnsi="Times New Roman" w:cs="Times New Roman"/>
          <w:sz w:val="24"/>
          <w:szCs w:val="24"/>
        </w:rPr>
        <w:t xml:space="preserve"> help </w:t>
      </w:r>
      <w:r w:rsidR="00B72302" w:rsidRPr="00B72302">
        <w:rPr>
          <w:rFonts w:ascii="Times New Roman" w:hAnsi="Times New Roman" w:cs="Times New Roman"/>
          <w:sz w:val="24"/>
          <w:szCs w:val="24"/>
        </w:rPr>
        <w:t>address</w:t>
      </w:r>
      <w:r w:rsidR="00FB5617" w:rsidRPr="00B72302">
        <w:rPr>
          <w:rFonts w:ascii="Times New Roman" w:hAnsi="Times New Roman" w:cs="Times New Roman"/>
          <w:sz w:val="24"/>
          <w:szCs w:val="24"/>
        </w:rPr>
        <w:t xml:space="preserve"> the client’s symptoms</w:t>
      </w:r>
      <w:r w:rsidR="00B72302" w:rsidRPr="00B72302">
        <w:rPr>
          <w:rFonts w:ascii="Times New Roman" w:hAnsi="Times New Roman" w:cs="Times New Roman"/>
          <w:sz w:val="24"/>
          <w:szCs w:val="24"/>
        </w:rPr>
        <w:t>,</w:t>
      </w:r>
      <w:r w:rsidR="00FB5617" w:rsidRPr="00B72302">
        <w:rPr>
          <w:rFonts w:ascii="Times New Roman" w:hAnsi="Times New Roman" w:cs="Times New Roman"/>
          <w:sz w:val="24"/>
          <w:szCs w:val="24"/>
        </w:rPr>
        <w:t xml:space="preserve"> including concentration challenges, motor hyperactivity</w:t>
      </w:r>
      <w:r w:rsidR="00B72302" w:rsidRPr="00B72302">
        <w:rPr>
          <w:rFonts w:ascii="Times New Roman" w:hAnsi="Times New Roman" w:cs="Times New Roman"/>
          <w:sz w:val="24"/>
          <w:szCs w:val="24"/>
        </w:rPr>
        <w:t>,</w:t>
      </w:r>
      <w:r w:rsidR="00FB5617" w:rsidRPr="00B72302">
        <w:rPr>
          <w:rFonts w:ascii="Times New Roman" w:hAnsi="Times New Roman" w:cs="Times New Roman"/>
          <w:sz w:val="24"/>
          <w:szCs w:val="24"/>
        </w:rPr>
        <w:t xml:space="preserve"> and inattention (Nagai et al., 2022).  Both atomoxetine and methylphenidate are commonly prescribed medications for adults with ADHD. Both medications have been found to improve symptoms of ADHD, such as inattention and hyperactivity, although individual responses may vary. </w:t>
      </w:r>
      <w:r w:rsidR="00B72302" w:rsidRPr="00B72302">
        <w:rPr>
          <w:rFonts w:ascii="Times New Roman" w:hAnsi="Times New Roman" w:cs="Times New Roman"/>
          <w:sz w:val="24"/>
          <w:szCs w:val="24"/>
        </w:rPr>
        <w:t>Healthcare professionals must</w:t>
      </w:r>
      <w:r w:rsidR="00FB5617" w:rsidRPr="00B72302">
        <w:rPr>
          <w:rFonts w:ascii="Times New Roman" w:hAnsi="Times New Roman" w:cs="Times New Roman"/>
          <w:sz w:val="24"/>
          <w:szCs w:val="24"/>
        </w:rPr>
        <w:t xml:space="preserve"> consider factors such as patient preference, tolerability, and potential side effects when determining the most suitable treatment option for each individual. </w:t>
      </w:r>
    </w:p>
    <w:p w:rsidR="00FB5617" w:rsidRPr="00B72302" w:rsidRDefault="00EF6C17" w:rsidP="00B72302">
      <w:pPr>
        <w:spacing w:after="0" w:line="480" w:lineRule="auto"/>
        <w:ind w:firstLine="720"/>
        <w:rPr>
          <w:rFonts w:ascii="Times New Roman" w:hAnsi="Times New Roman" w:cs="Times New Roman"/>
          <w:sz w:val="24"/>
          <w:szCs w:val="24"/>
        </w:rPr>
      </w:pPr>
      <w:r w:rsidRPr="00B72302">
        <w:rPr>
          <w:rFonts w:ascii="Times New Roman" w:hAnsi="Times New Roman" w:cs="Times New Roman"/>
          <w:sz w:val="24"/>
          <w:szCs w:val="24"/>
        </w:rPr>
        <w:t>Some disadvantages of taking 25 mg of atomoxetine PO daily include the potential for delayed onset of action as the medication may take several weeks to reach its full therapeutic effect in addition to side effects such as gastrointestinal issues or changes in appetite</w:t>
      </w:r>
      <w:r w:rsidR="003967B4" w:rsidRPr="00B72302">
        <w:rPr>
          <w:rFonts w:ascii="Times New Roman" w:hAnsi="Times New Roman" w:cs="Times New Roman"/>
          <w:sz w:val="24"/>
          <w:szCs w:val="24"/>
        </w:rPr>
        <w:t xml:space="preserve"> (</w:t>
      </w:r>
      <w:proofErr w:type="spellStart"/>
      <w:r w:rsidR="003967B4" w:rsidRPr="00B72302">
        <w:rPr>
          <w:rFonts w:ascii="Times New Roman" w:hAnsi="Times New Roman" w:cs="Times New Roman"/>
          <w:sz w:val="24"/>
          <w:szCs w:val="24"/>
        </w:rPr>
        <w:t>Fedder</w:t>
      </w:r>
      <w:proofErr w:type="spellEnd"/>
      <w:r w:rsidR="003967B4" w:rsidRPr="00B72302">
        <w:rPr>
          <w:rFonts w:ascii="Times New Roman" w:hAnsi="Times New Roman" w:cs="Times New Roman"/>
          <w:sz w:val="24"/>
          <w:szCs w:val="24"/>
        </w:rPr>
        <w:t xml:space="preserve"> et al., 2023)</w:t>
      </w:r>
      <w:r w:rsidRPr="00B72302">
        <w:rPr>
          <w:rFonts w:ascii="Times New Roman" w:hAnsi="Times New Roman" w:cs="Times New Roman"/>
          <w:sz w:val="24"/>
          <w:szCs w:val="24"/>
        </w:rPr>
        <w:t xml:space="preserve">. One disadvantage of methylphenidate 30 mg taken orally three times a day is the </w:t>
      </w:r>
      <w:r w:rsidRPr="00B72302">
        <w:rPr>
          <w:rFonts w:ascii="Times New Roman" w:hAnsi="Times New Roman" w:cs="Times New Roman"/>
          <w:sz w:val="24"/>
          <w:szCs w:val="24"/>
        </w:rPr>
        <w:lastRenderedPageBreak/>
        <w:t>potential for more frequent dosing, which may be inconvenient for some individuals. Additionally, there is a higher risk of experiencing side effects such as increased heart rate and blood pressure compared to the once-daily dose of atomoxetine at 25 mg. </w:t>
      </w:r>
      <w:r w:rsidR="00FB5617" w:rsidRPr="00B72302">
        <w:rPr>
          <w:rFonts w:ascii="Times New Roman" w:hAnsi="Times New Roman" w:cs="Times New Roman"/>
          <w:sz w:val="24"/>
          <w:szCs w:val="24"/>
        </w:rPr>
        <w:t xml:space="preserve"> I agree with </w:t>
      </w:r>
      <w:r w:rsidR="00B72302" w:rsidRPr="00B72302">
        <w:rPr>
          <w:rFonts w:ascii="Times New Roman" w:hAnsi="Times New Roman" w:cs="Times New Roman"/>
          <w:sz w:val="24"/>
          <w:szCs w:val="24"/>
        </w:rPr>
        <w:t xml:space="preserve">you </w:t>
      </w:r>
      <w:r w:rsidR="000115F5" w:rsidRPr="00B72302">
        <w:rPr>
          <w:rFonts w:ascii="Times New Roman" w:hAnsi="Times New Roman" w:cs="Times New Roman"/>
          <w:sz w:val="24"/>
          <w:szCs w:val="24"/>
        </w:rPr>
        <w:t>re</w:t>
      </w:r>
      <w:r w:rsidR="00B72302" w:rsidRPr="00B72302">
        <w:rPr>
          <w:rFonts w:ascii="Times New Roman" w:hAnsi="Times New Roman" w:cs="Times New Roman"/>
          <w:sz w:val="24"/>
          <w:szCs w:val="24"/>
        </w:rPr>
        <w:t>garding</w:t>
      </w:r>
      <w:r w:rsidR="000115F5" w:rsidRPr="00B72302">
        <w:rPr>
          <w:rFonts w:ascii="Times New Roman" w:hAnsi="Times New Roman" w:cs="Times New Roman"/>
          <w:sz w:val="24"/>
          <w:szCs w:val="24"/>
        </w:rPr>
        <w:t xml:space="preserve"> your recommended treatment. However, considering that </w:t>
      </w:r>
      <w:r w:rsidR="00B72302" w:rsidRPr="00B72302">
        <w:rPr>
          <w:rFonts w:ascii="Times New Roman" w:hAnsi="Times New Roman" w:cs="Times New Roman"/>
          <w:sz w:val="24"/>
          <w:szCs w:val="24"/>
        </w:rPr>
        <w:t xml:space="preserve">the </w:t>
      </w:r>
      <w:r w:rsidR="000115F5" w:rsidRPr="00B72302">
        <w:rPr>
          <w:rFonts w:ascii="Times New Roman" w:hAnsi="Times New Roman" w:cs="Times New Roman"/>
          <w:sz w:val="24"/>
          <w:szCs w:val="24"/>
        </w:rPr>
        <w:t>tolerability and effectiveness of these medication</w:t>
      </w:r>
      <w:r w:rsidR="00B72302" w:rsidRPr="00B72302">
        <w:rPr>
          <w:rFonts w:ascii="Times New Roman" w:hAnsi="Times New Roman" w:cs="Times New Roman"/>
          <w:sz w:val="24"/>
          <w:szCs w:val="24"/>
        </w:rPr>
        <w:t>s</w:t>
      </w:r>
      <w:r w:rsidR="000115F5" w:rsidRPr="00B72302">
        <w:rPr>
          <w:rFonts w:ascii="Times New Roman" w:hAnsi="Times New Roman" w:cs="Times New Roman"/>
          <w:sz w:val="24"/>
          <w:szCs w:val="24"/>
        </w:rPr>
        <w:t xml:space="preserve"> may vary ac</w:t>
      </w:r>
      <w:r w:rsidR="00B72302" w:rsidRPr="00B72302">
        <w:rPr>
          <w:rFonts w:ascii="Times New Roman" w:hAnsi="Times New Roman" w:cs="Times New Roman"/>
          <w:sz w:val="24"/>
          <w:szCs w:val="24"/>
        </w:rPr>
        <w:t>ro</w:t>
      </w:r>
      <w:r w:rsidR="000115F5" w:rsidRPr="00B72302">
        <w:rPr>
          <w:rFonts w:ascii="Times New Roman" w:hAnsi="Times New Roman" w:cs="Times New Roman"/>
          <w:sz w:val="24"/>
          <w:szCs w:val="24"/>
        </w:rPr>
        <w:t xml:space="preserve">ss individuals, </w:t>
      </w:r>
      <w:r w:rsidRPr="00B72302">
        <w:rPr>
          <w:rFonts w:ascii="Times New Roman" w:hAnsi="Times New Roman" w:cs="Times New Roman"/>
          <w:sz w:val="24"/>
          <w:szCs w:val="24"/>
        </w:rPr>
        <w:t>regular follow-up appointments and open communication are essential to evaluate the effectiveness of the treatment and make any necessary adjustments. </w:t>
      </w:r>
    </w:p>
    <w:p w:rsidR="003B6FD7" w:rsidRPr="00B72302" w:rsidRDefault="003B6FD7" w:rsidP="00B72302">
      <w:pPr>
        <w:spacing w:after="0" w:line="480" w:lineRule="auto"/>
        <w:jc w:val="center"/>
        <w:rPr>
          <w:rFonts w:ascii="Times New Roman" w:hAnsi="Times New Roman" w:cs="Times New Roman"/>
          <w:b/>
          <w:sz w:val="24"/>
          <w:szCs w:val="24"/>
        </w:rPr>
      </w:pPr>
      <w:r w:rsidRPr="00B72302">
        <w:rPr>
          <w:rFonts w:ascii="Times New Roman" w:hAnsi="Times New Roman" w:cs="Times New Roman"/>
          <w:b/>
          <w:sz w:val="24"/>
          <w:szCs w:val="24"/>
        </w:rPr>
        <w:t>References</w:t>
      </w:r>
    </w:p>
    <w:p w:rsidR="003967B4" w:rsidRPr="00B72302" w:rsidRDefault="003967B4" w:rsidP="00B72302">
      <w:pPr>
        <w:spacing w:after="0" w:line="480" w:lineRule="auto"/>
        <w:ind w:left="720" w:hanging="720"/>
        <w:rPr>
          <w:rFonts w:ascii="Times New Roman" w:hAnsi="Times New Roman" w:cs="Times New Roman"/>
          <w:sz w:val="24"/>
          <w:szCs w:val="24"/>
        </w:rPr>
      </w:pPr>
      <w:proofErr w:type="spellStart"/>
      <w:r w:rsidRPr="00B72302">
        <w:rPr>
          <w:rFonts w:ascii="Times New Roman" w:hAnsi="Times New Roman" w:cs="Times New Roman"/>
          <w:sz w:val="24"/>
          <w:szCs w:val="24"/>
        </w:rPr>
        <w:t>Fedder</w:t>
      </w:r>
      <w:proofErr w:type="spellEnd"/>
      <w:r w:rsidRPr="00B72302">
        <w:rPr>
          <w:rFonts w:ascii="Times New Roman" w:hAnsi="Times New Roman" w:cs="Times New Roman"/>
          <w:sz w:val="24"/>
          <w:szCs w:val="24"/>
        </w:rPr>
        <w:t xml:space="preserve">, D., Patel, H., &amp; </w:t>
      </w:r>
      <w:proofErr w:type="spellStart"/>
      <w:r w:rsidRPr="00B72302">
        <w:rPr>
          <w:rFonts w:ascii="Times New Roman" w:hAnsi="Times New Roman" w:cs="Times New Roman"/>
          <w:sz w:val="24"/>
          <w:szCs w:val="24"/>
        </w:rPr>
        <w:t>Saadabadi</w:t>
      </w:r>
      <w:proofErr w:type="spellEnd"/>
      <w:r w:rsidRPr="00B72302">
        <w:rPr>
          <w:rFonts w:ascii="Times New Roman" w:hAnsi="Times New Roman" w:cs="Times New Roman"/>
          <w:sz w:val="24"/>
          <w:szCs w:val="24"/>
        </w:rPr>
        <w:t>, A. (2023). </w:t>
      </w:r>
      <w:r w:rsidRPr="00B72302">
        <w:rPr>
          <w:rFonts w:ascii="Times New Roman" w:hAnsi="Times New Roman" w:cs="Times New Roman"/>
          <w:i/>
          <w:iCs/>
          <w:sz w:val="24"/>
          <w:szCs w:val="24"/>
        </w:rPr>
        <w:t xml:space="preserve">Atomoxetine - </w:t>
      </w:r>
      <w:proofErr w:type="spellStart"/>
      <w:r w:rsidRPr="00B72302">
        <w:rPr>
          <w:rFonts w:ascii="Times New Roman" w:hAnsi="Times New Roman" w:cs="Times New Roman"/>
          <w:i/>
          <w:iCs/>
          <w:sz w:val="24"/>
          <w:szCs w:val="24"/>
        </w:rPr>
        <w:t>StatPearls</w:t>
      </w:r>
      <w:proofErr w:type="spellEnd"/>
      <w:r w:rsidRPr="00B72302">
        <w:rPr>
          <w:rFonts w:ascii="Times New Roman" w:hAnsi="Times New Roman" w:cs="Times New Roman"/>
          <w:i/>
          <w:iCs/>
          <w:sz w:val="24"/>
          <w:szCs w:val="24"/>
        </w:rPr>
        <w:t xml:space="preserve"> - NCBI bookshelf</w:t>
      </w:r>
      <w:r w:rsidRPr="00B72302">
        <w:rPr>
          <w:rFonts w:ascii="Times New Roman" w:hAnsi="Times New Roman" w:cs="Times New Roman"/>
          <w:sz w:val="24"/>
          <w:szCs w:val="24"/>
        </w:rPr>
        <w:t>. National Center for Biotechnology Information. </w:t>
      </w:r>
      <w:hyperlink r:id="rId5" w:history="1">
        <w:r w:rsidRPr="00B72302">
          <w:rPr>
            <w:rStyle w:val="Hyperlink"/>
            <w:rFonts w:ascii="Times New Roman" w:hAnsi="Times New Roman" w:cs="Times New Roman"/>
            <w:sz w:val="24"/>
            <w:szCs w:val="24"/>
          </w:rPr>
          <w:t>https://www.ncbi.nlm.nih.gov/books/NBK493234/</w:t>
        </w:r>
      </w:hyperlink>
      <w:r w:rsidRPr="00B72302">
        <w:rPr>
          <w:rFonts w:ascii="Times New Roman" w:hAnsi="Times New Roman" w:cs="Times New Roman"/>
          <w:sz w:val="24"/>
          <w:szCs w:val="24"/>
        </w:rPr>
        <w:t xml:space="preserve"> </w:t>
      </w:r>
    </w:p>
    <w:p w:rsidR="003967B4" w:rsidRPr="00B72302" w:rsidRDefault="003967B4" w:rsidP="00B72302">
      <w:pPr>
        <w:spacing w:after="0" w:line="480" w:lineRule="auto"/>
        <w:ind w:left="720" w:hanging="720"/>
        <w:rPr>
          <w:rFonts w:ascii="Times New Roman" w:hAnsi="Times New Roman" w:cs="Times New Roman"/>
          <w:sz w:val="24"/>
          <w:szCs w:val="24"/>
        </w:rPr>
      </w:pPr>
      <w:r w:rsidRPr="00B72302">
        <w:rPr>
          <w:rFonts w:ascii="Times New Roman" w:hAnsi="Times New Roman" w:cs="Times New Roman"/>
          <w:sz w:val="24"/>
          <w:szCs w:val="24"/>
        </w:rPr>
        <w:t xml:space="preserve">Nagai, T., </w:t>
      </w:r>
      <w:proofErr w:type="spellStart"/>
      <w:r w:rsidRPr="00B72302">
        <w:rPr>
          <w:rFonts w:ascii="Times New Roman" w:hAnsi="Times New Roman" w:cs="Times New Roman"/>
          <w:sz w:val="24"/>
          <w:szCs w:val="24"/>
        </w:rPr>
        <w:t>Kurihara</w:t>
      </w:r>
      <w:proofErr w:type="spellEnd"/>
      <w:r w:rsidRPr="00B72302">
        <w:rPr>
          <w:rFonts w:ascii="Times New Roman" w:hAnsi="Times New Roman" w:cs="Times New Roman"/>
          <w:sz w:val="24"/>
          <w:szCs w:val="24"/>
        </w:rPr>
        <w:t xml:space="preserve">, T., </w:t>
      </w:r>
      <w:proofErr w:type="spellStart"/>
      <w:r w:rsidRPr="00B72302">
        <w:rPr>
          <w:rFonts w:ascii="Times New Roman" w:hAnsi="Times New Roman" w:cs="Times New Roman"/>
          <w:sz w:val="24"/>
          <w:szCs w:val="24"/>
        </w:rPr>
        <w:t>Koya</w:t>
      </w:r>
      <w:proofErr w:type="spellEnd"/>
      <w:r w:rsidRPr="00B72302">
        <w:rPr>
          <w:rFonts w:ascii="Times New Roman" w:hAnsi="Times New Roman" w:cs="Times New Roman"/>
          <w:sz w:val="24"/>
          <w:szCs w:val="24"/>
        </w:rPr>
        <w:t xml:space="preserve">, H., Nakano, Y., </w:t>
      </w:r>
      <w:proofErr w:type="spellStart"/>
      <w:r w:rsidRPr="00B72302">
        <w:rPr>
          <w:rFonts w:ascii="Times New Roman" w:hAnsi="Times New Roman" w:cs="Times New Roman"/>
          <w:sz w:val="24"/>
          <w:szCs w:val="24"/>
        </w:rPr>
        <w:t>Sugisawa</w:t>
      </w:r>
      <w:proofErr w:type="spellEnd"/>
      <w:r w:rsidRPr="00B72302">
        <w:rPr>
          <w:rFonts w:ascii="Times New Roman" w:hAnsi="Times New Roman" w:cs="Times New Roman"/>
          <w:sz w:val="24"/>
          <w:szCs w:val="24"/>
        </w:rPr>
        <w:t xml:space="preserve">, S., </w:t>
      </w:r>
      <w:proofErr w:type="spellStart"/>
      <w:r w:rsidRPr="00B72302">
        <w:rPr>
          <w:rFonts w:ascii="Times New Roman" w:hAnsi="Times New Roman" w:cs="Times New Roman"/>
          <w:sz w:val="24"/>
          <w:szCs w:val="24"/>
        </w:rPr>
        <w:t>Sambe</w:t>
      </w:r>
      <w:proofErr w:type="spellEnd"/>
      <w:r w:rsidRPr="00B72302">
        <w:rPr>
          <w:rFonts w:ascii="Times New Roman" w:hAnsi="Times New Roman" w:cs="Times New Roman"/>
          <w:sz w:val="24"/>
          <w:szCs w:val="24"/>
        </w:rPr>
        <w:t xml:space="preserve">, T., </w:t>
      </w:r>
      <w:proofErr w:type="spellStart"/>
      <w:r w:rsidRPr="00B72302">
        <w:rPr>
          <w:rFonts w:ascii="Times New Roman" w:hAnsi="Times New Roman" w:cs="Times New Roman"/>
          <w:sz w:val="24"/>
          <w:szCs w:val="24"/>
        </w:rPr>
        <w:t>Kishimoto</w:t>
      </w:r>
      <w:proofErr w:type="spellEnd"/>
      <w:r w:rsidRPr="00B72302">
        <w:rPr>
          <w:rFonts w:ascii="Times New Roman" w:hAnsi="Times New Roman" w:cs="Times New Roman"/>
          <w:sz w:val="24"/>
          <w:szCs w:val="24"/>
        </w:rPr>
        <w:t xml:space="preserve">, K., </w:t>
      </w:r>
      <w:proofErr w:type="spellStart"/>
      <w:r w:rsidRPr="00B72302">
        <w:rPr>
          <w:rFonts w:ascii="Times New Roman" w:hAnsi="Times New Roman" w:cs="Times New Roman"/>
          <w:sz w:val="24"/>
          <w:szCs w:val="24"/>
        </w:rPr>
        <w:t>Kogo</w:t>
      </w:r>
      <w:proofErr w:type="spellEnd"/>
      <w:r w:rsidRPr="00B72302">
        <w:rPr>
          <w:rFonts w:ascii="Times New Roman" w:hAnsi="Times New Roman" w:cs="Times New Roman"/>
          <w:sz w:val="24"/>
          <w:szCs w:val="24"/>
        </w:rPr>
        <w:t xml:space="preserve">, M., Ota, H., Iwanami, A., &amp; Uchida, N. (2022). Identification of factors associated with the efficacy of atomoxetine in adult attention-deficit/hyperactivity disorder. </w:t>
      </w:r>
      <w:bookmarkStart w:id="0" w:name="_GoBack"/>
      <w:bookmarkEnd w:id="0"/>
      <w:r w:rsidRPr="00B72302">
        <w:rPr>
          <w:rFonts w:ascii="Times New Roman" w:hAnsi="Times New Roman" w:cs="Times New Roman"/>
          <w:sz w:val="24"/>
          <w:szCs w:val="24"/>
        </w:rPr>
        <w:t xml:space="preserve">Neuropsychopharmacology Reports, 42(3), 249–255. </w:t>
      </w:r>
      <w:hyperlink r:id="rId6" w:history="1">
        <w:r w:rsidRPr="00B72302">
          <w:rPr>
            <w:rStyle w:val="Hyperlink"/>
            <w:rFonts w:ascii="Times New Roman" w:hAnsi="Times New Roman" w:cs="Times New Roman"/>
            <w:sz w:val="24"/>
            <w:szCs w:val="24"/>
          </w:rPr>
          <w:t>https://doi.org/10.1002/npr2.12253</w:t>
        </w:r>
      </w:hyperlink>
      <w:r w:rsidRPr="00B72302">
        <w:rPr>
          <w:rFonts w:ascii="Times New Roman" w:hAnsi="Times New Roman" w:cs="Times New Roman"/>
          <w:sz w:val="24"/>
          <w:szCs w:val="24"/>
        </w:rPr>
        <w:t xml:space="preserve"> </w:t>
      </w:r>
    </w:p>
    <w:p w:rsidR="003B6FD7" w:rsidRPr="00B72302" w:rsidRDefault="003B6FD7" w:rsidP="00B72302">
      <w:pPr>
        <w:spacing w:after="0" w:line="480" w:lineRule="auto"/>
        <w:jc w:val="center"/>
        <w:rPr>
          <w:rFonts w:ascii="Times New Roman" w:hAnsi="Times New Roman" w:cs="Times New Roman"/>
          <w:b/>
          <w:sz w:val="24"/>
          <w:szCs w:val="24"/>
        </w:rPr>
      </w:pPr>
      <w:r w:rsidRPr="00B72302">
        <w:rPr>
          <w:rFonts w:ascii="Times New Roman" w:hAnsi="Times New Roman" w:cs="Times New Roman"/>
          <w:b/>
          <w:sz w:val="24"/>
          <w:szCs w:val="24"/>
        </w:rPr>
        <w:t xml:space="preserve">Response to </w:t>
      </w:r>
      <w:r w:rsidR="003967B4" w:rsidRPr="00B72302">
        <w:rPr>
          <w:rFonts w:ascii="Times New Roman" w:hAnsi="Times New Roman" w:cs="Times New Roman"/>
          <w:b/>
          <w:sz w:val="24"/>
          <w:szCs w:val="24"/>
        </w:rPr>
        <w:t>Megan Hudson</w:t>
      </w:r>
    </w:p>
    <w:p w:rsidR="003967B4" w:rsidRPr="00B72302" w:rsidRDefault="003967B4" w:rsidP="00B72302">
      <w:pPr>
        <w:spacing w:after="0" w:line="480" w:lineRule="auto"/>
        <w:ind w:firstLine="720"/>
        <w:rPr>
          <w:rFonts w:ascii="Times New Roman" w:hAnsi="Times New Roman" w:cs="Times New Roman"/>
          <w:sz w:val="24"/>
          <w:szCs w:val="24"/>
        </w:rPr>
      </w:pPr>
      <w:r w:rsidRPr="00B72302">
        <w:rPr>
          <w:rFonts w:ascii="Times New Roman" w:hAnsi="Times New Roman" w:cs="Times New Roman"/>
          <w:sz w:val="24"/>
          <w:szCs w:val="24"/>
        </w:rPr>
        <w:t>Hello Hudson, thanks for sharing a thought</w:t>
      </w:r>
      <w:r w:rsidR="00B72302" w:rsidRPr="00B72302">
        <w:rPr>
          <w:rFonts w:ascii="Times New Roman" w:hAnsi="Times New Roman" w:cs="Times New Roman"/>
          <w:sz w:val="24"/>
          <w:szCs w:val="24"/>
        </w:rPr>
        <w:t>-</w:t>
      </w:r>
      <w:r w:rsidRPr="00B72302">
        <w:rPr>
          <w:rFonts w:ascii="Times New Roman" w:hAnsi="Times New Roman" w:cs="Times New Roman"/>
          <w:sz w:val="24"/>
          <w:szCs w:val="24"/>
        </w:rPr>
        <w:t xml:space="preserve">provoking response to this week’s ADHD case study. </w:t>
      </w:r>
      <w:r w:rsidR="00EF73AF" w:rsidRPr="00B72302">
        <w:rPr>
          <w:rFonts w:ascii="Times New Roman" w:hAnsi="Times New Roman" w:cs="Times New Roman"/>
          <w:sz w:val="24"/>
          <w:szCs w:val="24"/>
        </w:rPr>
        <w:t>Reviewing you</w:t>
      </w:r>
      <w:r w:rsidR="00B72302" w:rsidRPr="00B72302">
        <w:rPr>
          <w:rFonts w:ascii="Times New Roman" w:hAnsi="Times New Roman" w:cs="Times New Roman"/>
          <w:sz w:val="24"/>
          <w:szCs w:val="24"/>
        </w:rPr>
        <w:t>r</w:t>
      </w:r>
      <w:r w:rsidR="00EF73AF" w:rsidRPr="00B72302">
        <w:rPr>
          <w:rFonts w:ascii="Times New Roman" w:hAnsi="Times New Roman" w:cs="Times New Roman"/>
          <w:sz w:val="24"/>
          <w:szCs w:val="24"/>
        </w:rPr>
        <w:t xml:space="preserve"> case analysis revealed that Generalized Anxiety Disorder (GAD) and an intellectual disability are a</w:t>
      </w:r>
      <w:r w:rsidR="00B72302" w:rsidRPr="00B72302">
        <w:rPr>
          <w:rFonts w:ascii="Times New Roman" w:hAnsi="Times New Roman" w:cs="Times New Roman"/>
          <w:sz w:val="24"/>
          <w:szCs w:val="24"/>
        </w:rPr>
        <w:t>ls</w:t>
      </w:r>
      <w:r w:rsidR="00EF73AF" w:rsidRPr="00B72302">
        <w:rPr>
          <w:rFonts w:ascii="Times New Roman" w:hAnsi="Times New Roman" w:cs="Times New Roman"/>
          <w:sz w:val="24"/>
          <w:szCs w:val="24"/>
        </w:rPr>
        <w:t xml:space="preserve">o possible diagnoses that point </w:t>
      </w:r>
      <w:r w:rsidR="00C16FA5" w:rsidRPr="00B72302">
        <w:rPr>
          <w:rFonts w:ascii="Times New Roman" w:hAnsi="Times New Roman" w:cs="Times New Roman"/>
          <w:sz w:val="24"/>
          <w:szCs w:val="24"/>
        </w:rPr>
        <w:t>out the cause of the presented symptoms. It was great to learn that prolonged sleep deprivation can result in a presentation similar to ADHD (</w:t>
      </w:r>
      <w:proofErr w:type="spellStart"/>
      <w:r w:rsidR="00C16FA5" w:rsidRPr="00B72302">
        <w:rPr>
          <w:rFonts w:ascii="Times New Roman" w:hAnsi="Times New Roman" w:cs="Times New Roman"/>
          <w:sz w:val="24"/>
          <w:szCs w:val="24"/>
        </w:rPr>
        <w:t>Carpena</w:t>
      </w:r>
      <w:proofErr w:type="spellEnd"/>
      <w:r w:rsidR="00C16FA5" w:rsidRPr="00B72302">
        <w:rPr>
          <w:rFonts w:ascii="Times New Roman" w:hAnsi="Times New Roman" w:cs="Times New Roman"/>
          <w:sz w:val="24"/>
          <w:szCs w:val="24"/>
        </w:rPr>
        <w:t xml:space="preserve"> et al., 2022), thus</w:t>
      </w:r>
      <w:r w:rsidR="00B72302" w:rsidRPr="00B72302">
        <w:rPr>
          <w:rFonts w:ascii="Times New Roman" w:hAnsi="Times New Roman" w:cs="Times New Roman"/>
          <w:sz w:val="24"/>
          <w:szCs w:val="24"/>
        </w:rPr>
        <w:t>,</w:t>
      </w:r>
      <w:r w:rsidR="00C16FA5" w:rsidRPr="00B72302">
        <w:rPr>
          <w:rFonts w:ascii="Times New Roman" w:hAnsi="Times New Roman" w:cs="Times New Roman"/>
          <w:sz w:val="24"/>
          <w:szCs w:val="24"/>
        </w:rPr>
        <w:t xml:space="preserve"> understanding the client’s </w:t>
      </w:r>
      <w:r w:rsidR="00C043C4" w:rsidRPr="00B72302">
        <w:rPr>
          <w:rFonts w:ascii="Times New Roman" w:hAnsi="Times New Roman" w:cs="Times New Roman"/>
          <w:sz w:val="24"/>
          <w:szCs w:val="24"/>
        </w:rPr>
        <w:t>sleeping pattern is paramount in understanding whether the condition has sign</w:t>
      </w:r>
      <w:r w:rsidR="00B72302" w:rsidRPr="00B72302">
        <w:rPr>
          <w:rFonts w:ascii="Times New Roman" w:hAnsi="Times New Roman" w:cs="Times New Roman"/>
          <w:sz w:val="24"/>
          <w:szCs w:val="24"/>
        </w:rPr>
        <w:t>if</w:t>
      </w:r>
      <w:r w:rsidR="00C043C4" w:rsidRPr="00B72302">
        <w:rPr>
          <w:rFonts w:ascii="Times New Roman" w:hAnsi="Times New Roman" w:cs="Times New Roman"/>
          <w:sz w:val="24"/>
          <w:szCs w:val="24"/>
        </w:rPr>
        <w:t xml:space="preserve">icantly impacted his sleep. </w:t>
      </w:r>
    </w:p>
    <w:p w:rsidR="00AB7B7B" w:rsidRPr="00B72302" w:rsidRDefault="00AB7B7B" w:rsidP="00B72302">
      <w:pPr>
        <w:spacing w:after="0" w:line="480" w:lineRule="auto"/>
        <w:ind w:firstLine="720"/>
        <w:rPr>
          <w:rFonts w:ascii="Times New Roman" w:hAnsi="Times New Roman" w:cs="Times New Roman"/>
          <w:sz w:val="24"/>
          <w:szCs w:val="24"/>
        </w:rPr>
      </w:pPr>
      <w:r w:rsidRPr="00B72302">
        <w:rPr>
          <w:rFonts w:ascii="Times New Roman" w:hAnsi="Times New Roman" w:cs="Times New Roman"/>
          <w:sz w:val="24"/>
          <w:szCs w:val="24"/>
        </w:rPr>
        <w:lastRenderedPageBreak/>
        <w:t>In treating the client, I recommended the use of methylphenidate 30 mg taken orally three times a day</w:t>
      </w:r>
      <w:r w:rsidR="00B72302" w:rsidRPr="00B72302">
        <w:rPr>
          <w:rFonts w:ascii="Times New Roman" w:hAnsi="Times New Roman" w:cs="Times New Roman"/>
          <w:sz w:val="24"/>
          <w:szCs w:val="24"/>
        </w:rPr>
        <w:t>,</w:t>
      </w:r>
      <w:r w:rsidRPr="00B72302">
        <w:rPr>
          <w:rFonts w:ascii="Times New Roman" w:hAnsi="Times New Roman" w:cs="Times New Roman"/>
          <w:sz w:val="24"/>
          <w:szCs w:val="24"/>
        </w:rPr>
        <w:t xml:space="preserve"> at least 30 minutes before meals</w:t>
      </w:r>
      <w:r w:rsidR="00B72302" w:rsidRPr="00B72302">
        <w:rPr>
          <w:rFonts w:ascii="Times New Roman" w:hAnsi="Times New Roman" w:cs="Times New Roman"/>
          <w:sz w:val="24"/>
          <w:szCs w:val="24"/>
        </w:rPr>
        <w:t>,</w:t>
      </w:r>
      <w:r w:rsidRPr="00B72302">
        <w:rPr>
          <w:rFonts w:ascii="Times New Roman" w:hAnsi="Times New Roman" w:cs="Times New Roman"/>
          <w:sz w:val="24"/>
          <w:szCs w:val="24"/>
        </w:rPr>
        <w:t xml:space="preserve"> as the most effective medication for addressing the client’s ADHD. In treating the client</w:t>
      </w:r>
      <w:r w:rsidR="00B72302" w:rsidRPr="00B72302">
        <w:rPr>
          <w:rFonts w:ascii="Times New Roman" w:hAnsi="Times New Roman" w:cs="Times New Roman"/>
          <w:sz w:val="24"/>
          <w:szCs w:val="24"/>
        </w:rPr>
        <w:t>,</w:t>
      </w:r>
      <w:r w:rsidRPr="00B72302">
        <w:rPr>
          <w:rFonts w:ascii="Times New Roman" w:hAnsi="Times New Roman" w:cs="Times New Roman"/>
          <w:sz w:val="24"/>
          <w:szCs w:val="24"/>
        </w:rPr>
        <w:t xml:space="preserve"> you chose to utilize Dextroamphetamine-Amphetamine (Adderall) XR, 10mg by mouth once daily in the morning as his starting dose. Both Dextroamphetamine-Amphetamine XR (Adderall) and methylphenidate are commonly prescribed medications for adults with ADHD. The choice between the two medications may depend on individual patient factors such as response to treatment, side effect profile, and convenience of </w:t>
      </w:r>
      <w:r w:rsidR="00B72302" w:rsidRPr="00B72302">
        <w:rPr>
          <w:rFonts w:ascii="Times New Roman" w:hAnsi="Times New Roman" w:cs="Times New Roman"/>
          <w:sz w:val="24"/>
          <w:szCs w:val="24"/>
        </w:rPr>
        <w:t xml:space="preserve">the </w:t>
      </w:r>
      <w:r w:rsidRPr="00B72302">
        <w:rPr>
          <w:rFonts w:ascii="Times New Roman" w:hAnsi="Times New Roman" w:cs="Times New Roman"/>
          <w:sz w:val="24"/>
          <w:szCs w:val="24"/>
        </w:rPr>
        <w:t>dosing schedule. The advantages of utilizing these medications include improved focus, increased attention span, and enhanced cognitive function (</w:t>
      </w:r>
      <w:proofErr w:type="spellStart"/>
      <w:r w:rsidR="003C7D32" w:rsidRPr="00B72302">
        <w:rPr>
          <w:rFonts w:ascii="Times New Roman" w:hAnsi="Times New Roman" w:cs="Times New Roman"/>
          <w:color w:val="212121"/>
          <w:sz w:val="24"/>
          <w:szCs w:val="24"/>
          <w:shd w:val="clear" w:color="auto" w:fill="FFFFFF"/>
        </w:rPr>
        <w:t>Faraone</w:t>
      </w:r>
      <w:proofErr w:type="spellEnd"/>
      <w:r w:rsidR="003C7D32" w:rsidRPr="00B72302">
        <w:rPr>
          <w:rFonts w:ascii="Times New Roman" w:hAnsi="Times New Roman" w:cs="Times New Roman"/>
          <w:color w:val="212121"/>
          <w:sz w:val="24"/>
          <w:szCs w:val="24"/>
          <w:shd w:val="clear" w:color="auto" w:fill="FFFFFF"/>
        </w:rPr>
        <w:t>, 2018</w:t>
      </w:r>
      <w:r w:rsidRPr="00B72302">
        <w:rPr>
          <w:rFonts w:ascii="Times New Roman" w:hAnsi="Times New Roman" w:cs="Times New Roman"/>
          <w:sz w:val="24"/>
          <w:szCs w:val="24"/>
        </w:rPr>
        <w:t>). These medications have been shown to effectively manage symptoms of ADHD, leading to better productivity and overall quality of life for individuals with the condition. </w:t>
      </w:r>
    </w:p>
    <w:p w:rsidR="00AB7B7B" w:rsidRPr="00B72302" w:rsidRDefault="00AB7B7B" w:rsidP="00B72302">
      <w:pPr>
        <w:spacing w:after="0" w:line="480" w:lineRule="auto"/>
        <w:ind w:firstLine="720"/>
        <w:rPr>
          <w:rFonts w:ascii="Times New Roman" w:hAnsi="Times New Roman" w:cs="Times New Roman"/>
          <w:sz w:val="24"/>
          <w:szCs w:val="24"/>
        </w:rPr>
      </w:pPr>
      <w:r w:rsidRPr="00B72302">
        <w:rPr>
          <w:rFonts w:ascii="Times New Roman" w:hAnsi="Times New Roman" w:cs="Times New Roman"/>
          <w:sz w:val="24"/>
          <w:szCs w:val="24"/>
        </w:rPr>
        <w:t>Some potential disadvantages of Dextroamphetamine-Amphetamine (Adderall) XR, 10mg by mouth once daily in the morning</w:t>
      </w:r>
      <w:r w:rsidR="00B72302" w:rsidRPr="00B72302">
        <w:rPr>
          <w:rFonts w:ascii="Times New Roman" w:hAnsi="Times New Roman" w:cs="Times New Roman"/>
          <w:sz w:val="24"/>
          <w:szCs w:val="24"/>
        </w:rPr>
        <w:t>,</w:t>
      </w:r>
      <w:r w:rsidRPr="00B72302">
        <w:rPr>
          <w:rFonts w:ascii="Times New Roman" w:hAnsi="Times New Roman" w:cs="Times New Roman"/>
          <w:sz w:val="24"/>
          <w:szCs w:val="24"/>
        </w:rPr>
        <w:t xml:space="preserve"> and methylphenidate 30 mg taken orally three times a day at least 30 minutes before meals in adults with ADHD include the risk of side effects such as increased heart rate, elevated blood pressure, and potential for addiction or abuse (</w:t>
      </w:r>
      <w:proofErr w:type="spellStart"/>
      <w:r w:rsidR="003C7D32" w:rsidRPr="00B72302">
        <w:rPr>
          <w:rFonts w:ascii="Times New Roman" w:hAnsi="Times New Roman" w:cs="Times New Roman"/>
          <w:color w:val="212121"/>
          <w:sz w:val="24"/>
          <w:szCs w:val="24"/>
          <w:shd w:val="clear" w:color="auto" w:fill="FFFFFF"/>
        </w:rPr>
        <w:t>Faraone</w:t>
      </w:r>
      <w:proofErr w:type="spellEnd"/>
      <w:r w:rsidR="003C7D32" w:rsidRPr="00B72302">
        <w:rPr>
          <w:rFonts w:ascii="Times New Roman" w:hAnsi="Times New Roman" w:cs="Times New Roman"/>
          <w:color w:val="212121"/>
          <w:sz w:val="24"/>
          <w:szCs w:val="24"/>
          <w:shd w:val="clear" w:color="auto" w:fill="FFFFFF"/>
        </w:rPr>
        <w:t>, 2018</w:t>
      </w:r>
      <w:r w:rsidRPr="00B72302">
        <w:rPr>
          <w:rFonts w:ascii="Times New Roman" w:hAnsi="Times New Roman" w:cs="Times New Roman"/>
          <w:sz w:val="24"/>
          <w:szCs w:val="24"/>
        </w:rPr>
        <w:t>). Additionally, these medications may interfere with sleep patterns and appetite, leading to weight loss or difficulty maintaining a healthy diet. </w:t>
      </w:r>
      <w:r w:rsidR="003C7D32" w:rsidRPr="00B72302">
        <w:rPr>
          <w:rFonts w:ascii="Times New Roman" w:hAnsi="Times New Roman" w:cs="Times New Roman"/>
          <w:sz w:val="24"/>
          <w:szCs w:val="24"/>
        </w:rPr>
        <w:t>There is no decision I disagree with relating to your recommended treatment. However, regular follow-up appointments and open communication are essential to evaluate the effectiveness of the treatment and make any necessary adjustments. </w:t>
      </w:r>
    </w:p>
    <w:p w:rsidR="003B6FD7" w:rsidRPr="00B72302" w:rsidRDefault="003C7D32" w:rsidP="00B72302">
      <w:pPr>
        <w:spacing w:after="0" w:line="480" w:lineRule="auto"/>
        <w:jc w:val="center"/>
        <w:rPr>
          <w:rFonts w:ascii="Times New Roman" w:hAnsi="Times New Roman" w:cs="Times New Roman"/>
          <w:b/>
          <w:sz w:val="24"/>
          <w:szCs w:val="24"/>
        </w:rPr>
      </w:pPr>
      <w:r w:rsidRPr="00B72302">
        <w:rPr>
          <w:rFonts w:ascii="Times New Roman" w:hAnsi="Times New Roman" w:cs="Times New Roman"/>
          <w:b/>
          <w:sz w:val="24"/>
          <w:szCs w:val="24"/>
        </w:rPr>
        <w:t>References</w:t>
      </w:r>
    </w:p>
    <w:p w:rsidR="003C7D32" w:rsidRPr="00B72302" w:rsidRDefault="003C7D32" w:rsidP="00B72302">
      <w:pPr>
        <w:spacing w:after="0" w:line="480" w:lineRule="auto"/>
        <w:ind w:left="720" w:hanging="720"/>
        <w:rPr>
          <w:rFonts w:ascii="Times New Roman" w:hAnsi="Times New Roman" w:cs="Times New Roman"/>
          <w:sz w:val="24"/>
          <w:szCs w:val="24"/>
        </w:rPr>
      </w:pPr>
      <w:proofErr w:type="spellStart"/>
      <w:r w:rsidRPr="00B72302">
        <w:rPr>
          <w:rFonts w:ascii="Times New Roman" w:hAnsi="Times New Roman" w:cs="Times New Roman"/>
          <w:sz w:val="24"/>
          <w:szCs w:val="24"/>
        </w:rPr>
        <w:t>Carpena</w:t>
      </w:r>
      <w:proofErr w:type="spellEnd"/>
      <w:r w:rsidRPr="00B72302">
        <w:rPr>
          <w:rFonts w:ascii="Times New Roman" w:hAnsi="Times New Roman" w:cs="Times New Roman"/>
          <w:sz w:val="24"/>
          <w:szCs w:val="24"/>
        </w:rPr>
        <w:t xml:space="preserve">, M. X., </w:t>
      </w:r>
      <w:proofErr w:type="spellStart"/>
      <w:r w:rsidRPr="00B72302">
        <w:rPr>
          <w:rFonts w:ascii="Times New Roman" w:hAnsi="Times New Roman" w:cs="Times New Roman"/>
          <w:sz w:val="24"/>
          <w:szCs w:val="24"/>
        </w:rPr>
        <w:t>Matijasevich</w:t>
      </w:r>
      <w:proofErr w:type="spellEnd"/>
      <w:r w:rsidRPr="00B72302">
        <w:rPr>
          <w:rFonts w:ascii="Times New Roman" w:hAnsi="Times New Roman" w:cs="Times New Roman"/>
          <w:sz w:val="24"/>
          <w:szCs w:val="24"/>
        </w:rPr>
        <w:t xml:space="preserve">, A., </w:t>
      </w:r>
      <w:proofErr w:type="spellStart"/>
      <w:r w:rsidRPr="00B72302">
        <w:rPr>
          <w:rFonts w:ascii="Times New Roman" w:hAnsi="Times New Roman" w:cs="Times New Roman"/>
          <w:sz w:val="24"/>
          <w:szCs w:val="24"/>
        </w:rPr>
        <w:t>Loret</w:t>
      </w:r>
      <w:proofErr w:type="spellEnd"/>
      <w:r w:rsidRPr="00B72302">
        <w:rPr>
          <w:rFonts w:ascii="Times New Roman" w:hAnsi="Times New Roman" w:cs="Times New Roman"/>
          <w:sz w:val="24"/>
          <w:szCs w:val="24"/>
        </w:rPr>
        <w:t xml:space="preserve"> de </w:t>
      </w:r>
      <w:proofErr w:type="spellStart"/>
      <w:r w:rsidRPr="00B72302">
        <w:rPr>
          <w:rFonts w:ascii="Times New Roman" w:hAnsi="Times New Roman" w:cs="Times New Roman"/>
          <w:sz w:val="24"/>
          <w:szCs w:val="24"/>
        </w:rPr>
        <w:t>Mola</w:t>
      </w:r>
      <w:proofErr w:type="spellEnd"/>
      <w:r w:rsidRPr="00B72302">
        <w:rPr>
          <w:rFonts w:ascii="Times New Roman" w:hAnsi="Times New Roman" w:cs="Times New Roman"/>
          <w:sz w:val="24"/>
          <w:szCs w:val="24"/>
        </w:rPr>
        <w:t xml:space="preserve">, C., Santos, I. S., </w:t>
      </w:r>
      <w:proofErr w:type="spellStart"/>
      <w:r w:rsidRPr="00B72302">
        <w:rPr>
          <w:rFonts w:ascii="Times New Roman" w:hAnsi="Times New Roman" w:cs="Times New Roman"/>
          <w:sz w:val="24"/>
          <w:szCs w:val="24"/>
        </w:rPr>
        <w:t>Munhoz</w:t>
      </w:r>
      <w:proofErr w:type="spellEnd"/>
      <w:r w:rsidRPr="00B72302">
        <w:rPr>
          <w:rFonts w:ascii="Times New Roman" w:hAnsi="Times New Roman" w:cs="Times New Roman"/>
          <w:sz w:val="24"/>
          <w:szCs w:val="24"/>
        </w:rPr>
        <w:t xml:space="preserve">, T. N., &amp; </w:t>
      </w:r>
      <w:proofErr w:type="spellStart"/>
      <w:r w:rsidRPr="00B72302">
        <w:rPr>
          <w:rFonts w:ascii="Times New Roman" w:hAnsi="Times New Roman" w:cs="Times New Roman"/>
          <w:sz w:val="24"/>
          <w:szCs w:val="24"/>
        </w:rPr>
        <w:t>Tovo</w:t>
      </w:r>
      <w:proofErr w:type="spellEnd"/>
      <w:r w:rsidRPr="00B72302">
        <w:rPr>
          <w:rFonts w:ascii="Times New Roman" w:hAnsi="Times New Roman" w:cs="Times New Roman"/>
          <w:sz w:val="24"/>
          <w:szCs w:val="24"/>
        </w:rPr>
        <w:t xml:space="preserve">-Rodrigues, L. (2022). The effects of persistent sleep disturbances during early childhood </w:t>
      </w:r>
      <w:r w:rsidRPr="00B72302">
        <w:rPr>
          <w:rFonts w:ascii="Times New Roman" w:hAnsi="Times New Roman" w:cs="Times New Roman"/>
          <w:sz w:val="24"/>
          <w:szCs w:val="24"/>
        </w:rPr>
        <w:lastRenderedPageBreak/>
        <w:t xml:space="preserve">over adolescent ADHD, and the mediating effect of attention-related executive functions: Data from the 2004 Pelotas Birth Cohort. Journal of Affective Disorders, 296, 175–182. </w:t>
      </w:r>
      <w:hyperlink r:id="rId7" w:history="1">
        <w:r w:rsidRPr="00B72302">
          <w:rPr>
            <w:rStyle w:val="Hyperlink"/>
            <w:rFonts w:ascii="Times New Roman" w:hAnsi="Times New Roman" w:cs="Times New Roman"/>
            <w:sz w:val="24"/>
            <w:szCs w:val="24"/>
          </w:rPr>
          <w:t>https://doi.org/10.1016/j.jad.2021.09.053</w:t>
        </w:r>
      </w:hyperlink>
      <w:r w:rsidRPr="00B72302">
        <w:rPr>
          <w:rFonts w:ascii="Times New Roman" w:hAnsi="Times New Roman" w:cs="Times New Roman"/>
          <w:sz w:val="24"/>
          <w:szCs w:val="24"/>
        </w:rPr>
        <w:t xml:space="preserve"> </w:t>
      </w:r>
    </w:p>
    <w:p w:rsidR="003C7D32" w:rsidRPr="00B72302" w:rsidRDefault="003C7D32" w:rsidP="00B72302">
      <w:pPr>
        <w:spacing w:after="0" w:line="480" w:lineRule="auto"/>
        <w:ind w:left="720" w:hanging="720"/>
        <w:rPr>
          <w:rFonts w:ascii="Times New Roman" w:hAnsi="Times New Roman" w:cs="Times New Roman"/>
          <w:color w:val="212121"/>
          <w:sz w:val="24"/>
          <w:szCs w:val="24"/>
          <w:shd w:val="clear" w:color="auto" w:fill="FFFFFF"/>
        </w:rPr>
      </w:pPr>
      <w:proofErr w:type="spellStart"/>
      <w:r w:rsidRPr="00B72302">
        <w:rPr>
          <w:rFonts w:ascii="Times New Roman" w:hAnsi="Times New Roman" w:cs="Times New Roman"/>
          <w:color w:val="212121"/>
          <w:sz w:val="24"/>
          <w:szCs w:val="24"/>
          <w:shd w:val="clear" w:color="auto" w:fill="FFFFFF"/>
        </w:rPr>
        <w:t>Faraone</w:t>
      </w:r>
      <w:proofErr w:type="spellEnd"/>
      <w:r w:rsidRPr="00B72302">
        <w:rPr>
          <w:rFonts w:ascii="Times New Roman" w:hAnsi="Times New Roman" w:cs="Times New Roman"/>
          <w:color w:val="212121"/>
          <w:sz w:val="24"/>
          <w:szCs w:val="24"/>
          <w:shd w:val="clear" w:color="auto" w:fill="FFFFFF"/>
        </w:rPr>
        <w:t xml:space="preserve"> S. V. (2018). The pharmacology of amphetamine and methylphenidate: Relevance to the neurobiology of attention-deficit/hyperactivity disorder and other psychiatric comorbidities. </w:t>
      </w:r>
      <w:r w:rsidRPr="00B72302">
        <w:rPr>
          <w:rFonts w:ascii="Times New Roman" w:hAnsi="Times New Roman" w:cs="Times New Roman"/>
          <w:i/>
          <w:iCs/>
          <w:color w:val="212121"/>
          <w:sz w:val="24"/>
          <w:szCs w:val="24"/>
          <w:shd w:val="clear" w:color="auto" w:fill="FFFFFF"/>
        </w:rPr>
        <w:t>Neuroscience and biobehavioral reviews</w:t>
      </w:r>
      <w:r w:rsidRPr="00B72302">
        <w:rPr>
          <w:rFonts w:ascii="Times New Roman" w:hAnsi="Times New Roman" w:cs="Times New Roman"/>
          <w:color w:val="212121"/>
          <w:sz w:val="24"/>
          <w:szCs w:val="24"/>
          <w:shd w:val="clear" w:color="auto" w:fill="FFFFFF"/>
        </w:rPr>
        <w:t>, </w:t>
      </w:r>
      <w:r w:rsidRPr="00B72302">
        <w:rPr>
          <w:rFonts w:ascii="Times New Roman" w:hAnsi="Times New Roman" w:cs="Times New Roman"/>
          <w:i/>
          <w:iCs/>
          <w:color w:val="212121"/>
          <w:sz w:val="24"/>
          <w:szCs w:val="24"/>
          <w:shd w:val="clear" w:color="auto" w:fill="FFFFFF"/>
        </w:rPr>
        <w:t>87</w:t>
      </w:r>
      <w:r w:rsidRPr="00B72302">
        <w:rPr>
          <w:rFonts w:ascii="Times New Roman" w:hAnsi="Times New Roman" w:cs="Times New Roman"/>
          <w:color w:val="212121"/>
          <w:sz w:val="24"/>
          <w:szCs w:val="24"/>
          <w:shd w:val="clear" w:color="auto" w:fill="FFFFFF"/>
        </w:rPr>
        <w:t xml:space="preserve">, 255–270. </w:t>
      </w:r>
      <w:hyperlink r:id="rId8" w:history="1">
        <w:r w:rsidRPr="00B72302">
          <w:rPr>
            <w:rStyle w:val="Hyperlink"/>
            <w:rFonts w:ascii="Times New Roman" w:hAnsi="Times New Roman" w:cs="Times New Roman"/>
            <w:sz w:val="24"/>
            <w:szCs w:val="24"/>
            <w:shd w:val="clear" w:color="auto" w:fill="FFFFFF"/>
          </w:rPr>
          <w:t>https://doi.org/10.1016/j.neubiorev.2018.02.001</w:t>
        </w:r>
      </w:hyperlink>
      <w:r w:rsidRPr="00B72302">
        <w:rPr>
          <w:rFonts w:ascii="Times New Roman" w:hAnsi="Times New Roman" w:cs="Times New Roman"/>
          <w:color w:val="212121"/>
          <w:sz w:val="24"/>
          <w:szCs w:val="24"/>
          <w:shd w:val="clear" w:color="auto" w:fill="FFFFFF"/>
        </w:rPr>
        <w:t xml:space="preserve"> </w:t>
      </w:r>
    </w:p>
    <w:sectPr w:rsidR="003C7D32" w:rsidRPr="00B72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03343"/>
    <w:multiLevelType w:val="multilevel"/>
    <w:tmpl w:val="BD9A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1sTS1MDe1NDC0NDdX0lEKTi0uzszPAykwqgUAuyZ8bywAAAA="/>
  </w:docVars>
  <w:rsids>
    <w:rsidRoot w:val="00E33FC5"/>
    <w:rsid w:val="000115F5"/>
    <w:rsid w:val="001613AE"/>
    <w:rsid w:val="00336AEF"/>
    <w:rsid w:val="003967B4"/>
    <w:rsid w:val="003B6FD7"/>
    <w:rsid w:val="003C7D32"/>
    <w:rsid w:val="004C7758"/>
    <w:rsid w:val="006962CE"/>
    <w:rsid w:val="008449B1"/>
    <w:rsid w:val="00942AEA"/>
    <w:rsid w:val="00AB7B7B"/>
    <w:rsid w:val="00B72302"/>
    <w:rsid w:val="00C043C4"/>
    <w:rsid w:val="00C16FA5"/>
    <w:rsid w:val="00E33FC5"/>
    <w:rsid w:val="00E53438"/>
    <w:rsid w:val="00EC675B"/>
    <w:rsid w:val="00EF6C17"/>
    <w:rsid w:val="00EF73AF"/>
    <w:rsid w:val="00FA4F6C"/>
    <w:rsid w:val="00FA6FC6"/>
    <w:rsid w:val="00FB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C4E0"/>
  <w15:chartTrackingRefBased/>
  <w15:docId w15:val="{83BD7AFB-E4B7-4710-9126-42839A37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FC6"/>
    <w:rPr>
      <w:color w:val="0563C1" w:themeColor="hyperlink"/>
      <w:u w:val="single"/>
    </w:rPr>
  </w:style>
  <w:style w:type="character" w:styleId="UnresolvedMention">
    <w:name w:val="Unresolved Mention"/>
    <w:basedOn w:val="DefaultParagraphFont"/>
    <w:uiPriority w:val="99"/>
    <w:semiHidden/>
    <w:unhideWhenUsed/>
    <w:rsid w:val="00FA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neubiorev.2018.02.001" TargetMode="External"/><Relationship Id="rId3" Type="http://schemas.openxmlformats.org/officeDocument/2006/relationships/settings" Target="settings.xml"/><Relationship Id="rId7" Type="http://schemas.openxmlformats.org/officeDocument/2006/relationships/hyperlink" Target="https://doi.org/10.1016/j.jad.2021.09.0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2/npr2.12253" TargetMode="External"/><Relationship Id="rId5" Type="http://schemas.openxmlformats.org/officeDocument/2006/relationships/hyperlink" Target="https://www.ncbi.nlm.nih.gov/books/NBK49323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947</Words>
  <Characters>5398</Characters>
  <Application>Microsoft Office Word</Application>
  <DocSecurity>0</DocSecurity>
  <Lines>44</Lines>
  <Paragraphs>12</Paragraphs>
  <ScaleCrop>false</ScaleCrop>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26</cp:revision>
  <dcterms:created xsi:type="dcterms:W3CDTF">2023-11-04T03:34:00Z</dcterms:created>
  <dcterms:modified xsi:type="dcterms:W3CDTF">2023-11-04T05:40:00Z</dcterms:modified>
</cp:coreProperties>
</file>